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A9E" w:rsidRDefault="00460A9E" w:rsidP="00460A9E">
      <w:pPr>
        <w:spacing w:line="360" w:lineRule="auto"/>
        <w:jc w:val="both"/>
        <w:rPr>
          <w:b/>
          <w:sz w:val="12"/>
          <w:szCs w:val="12"/>
        </w:rPr>
      </w:pPr>
      <w:r w:rsidRPr="006069E5">
        <w:rPr>
          <w:noProof/>
          <w:sz w:val="20"/>
          <w:bdr w:val="single" w:sz="4" w:space="0" w:color="auto"/>
        </w:rPr>
        <w:drawing>
          <wp:inline distT="0" distB="0" distL="0" distR="0" wp14:anchorId="05A8DB2F" wp14:editId="39ED4828">
            <wp:extent cx="6297433" cy="962108"/>
            <wp:effectExtent l="0" t="0" r="825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36372" cy="968057"/>
                    </a:xfrm>
                    <a:prstGeom prst="rect">
                      <a:avLst/>
                    </a:prstGeom>
                  </pic:spPr>
                </pic:pic>
              </a:graphicData>
            </a:graphic>
          </wp:inline>
        </w:drawing>
      </w:r>
    </w:p>
    <w:p w:rsidR="00460A9E" w:rsidRDefault="00460A9E" w:rsidP="00460A9E">
      <w:pPr>
        <w:pStyle w:val="Heading1"/>
        <w:ind w:left="1105" w:right="1062"/>
        <w:jc w:val="center"/>
        <w:rPr>
          <w:u w:val="thick" w:color="585858"/>
        </w:rPr>
      </w:pPr>
      <w:r w:rsidRPr="00460A9E">
        <w:rPr>
          <w:u w:val="thick" w:color="585858"/>
        </w:rPr>
        <w:t>Abstract</w:t>
      </w:r>
    </w:p>
    <w:p w:rsidR="00460A9E" w:rsidRDefault="00460A9E" w:rsidP="00460A9E">
      <w:pPr>
        <w:pStyle w:val="Heading1"/>
        <w:ind w:left="0" w:right="1062"/>
        <w:rPr>
          <w:u w:val="thick" w:color="585858"/>
        </w:rPr>
      </w:pPr>
    </w:p>
    <w:p w:rsidR="00460A9E" w:rsidRPr="00460A9E" w:rsidRDefault="00460A9E" w:rsidP="00460A9E">
      <w:pPr>
        <w:pStyle w:val="Heading1"/>
        <w:ind w:left="0" w:right="1062"/>
      </w:pPr>
      <w:r w:rsidRPr="00C54BED">
        <w:rPr>
          <w:color w:val="585858"/>
          <w:sz w:val="20"/>
          <w:szCs w:val="20"/>
        </w:rPr>
        <w:t xml:space="preserve">Title: </w:t>
      </w:r>
      <w:r w:rsidRPr="00C54BED">
        <w:rPr>
          <w:rFonts w:ascii="Baskerville Old Face" w:hAnsi="Baskerville Old Face"/>
          <w:sz w:val="20"/>
          <w:szCs w:val="20"/>
        </w:rPr>
        <w:t>Distributive justice towards innovative work behavior with mediating effect of human resource management practices in hotel industry of Pakistan</w:t>
      </w:r>
    </w:p>
    <w:p w:rsidR="00460A9E" w:rsidRDefault="00460A9E" w:rsidP="00460A9E">
      <w:pPr>
        <w:pStyle w:val="Heading3"/>
        <w:spacing w:line="214" w:lineRule="exact"/>
        <w:rPr>
          <w:rFonts w:ascii="Times New Roman" w:hAnsi="Times New Roman" w:cs="Times New Roman"/>
          <w:color w:val="auto"/>
          <w:sz w:val="20"/>
          <w:szCs w:val="20"/>
        </w:rPr>
      </w:pPr>
      <w:proofErr w:type="gramStart"/>
      <w:r w:rsidRPr="00460A9E">
        <w:rPr>
          <w:rFonts w:ascii="Times New Roman" w:hAnsi="Times New Roman" w:cs="Times New Roman"/>
          <w:color w:val="auto"/>
          <w:sz w:val="20"/>
          <w:szCs w:val="20"/>
        </w:rPr>
        <w:t>Uzma Ismail</w:t>
      </w:r>
      <w:r w:rsidRPr="00460A9E">
        <w:rPr>
          <w:rFonts w:ascii="Times New Roman" w:hAnsi="Times New Roman" w:cs="Times New Roman"/>
          <w:color w:val="auto"/>
          <w:position w:val="9"/>
          <w:sz w:val="20"/>
          <w:szCs w:val="20"/>
        </w:rPr>
        <w:t>1</w:t>
      </w:r>
      <w:r w:rsidRPr="00460A9E">
        <w:rPr>
          <w:rFonts w:ascii="Times New Roman" w:hAnsi="Times New Roman" w:cs="Times New Roman"/>
          <w:color w:val="auto"/>
          <w:sz w:val="20"/>
          <w:szCs w:val="20"/>
        </w:rPr>
        <w:t>, Prof. Dr Muhammad Khalid Pervaiz</w:t>
      </w:r>
      <w:hyperlink r:id="rId7" w:anchor="a1">
        <w:r w:rsidRPr="00460A9E">
          <w:rPr>
            <w:rFonts w:ascii="Times New Roman" w:hAnsi="Times New Roman" w:cs="Times New Roman"/>
            <w:color w:val="auto"/>
            <w:position w:val="9"/>
            <w:sz w:val="20"/>
            <w:szCs w:val="20"/>
          </w:rPr>
          <w:t>2</w:t>
        </w:r>
        <w:r w:rsidRPr="00460A9E">
          <w:rPr>
            <w:rFonts w:ascii="Times New Roman" w:hAnsi="Times New Roman" w:cs="Times New Roman"/>
            <w:color w:val="auto"/>
            <w:sz w:val="20"/>
            <w:szCs w:val="20"/>
          </w:rPr>
          <w:t>,</w:t>
        </w:r>
      </w:hyperlink>
      <w:r w:rsidRPr="00460A9E">
        <w:rPr>
          <w:rFonts w:ascii="Times New Roman" w:hAnsi="Times New Roman" w:cs="Times New Roman"/>
          <w:color w:val="auto"/>
          <w:sz w:val="20"/>
          <w:szCs w:val="20"/>
        </w:rPr>
        <w:t xml:space="preserve">  Prof. </w:t>
      </w:r>
      <w:r>
        <w:rPr>
          <w:rFonts w:ascii="Times New Roman" w:hAnsi="Times New Roman" w:cs="Times New Roman"/>
          <w:color w:val="auto"/>
          <w:sz w:val="20"/>
          <w:szCs w:val="20"/>
        </w:rPr>
        <w:t>Dr Muhammad Saif-ur-</w:t>
      </w:r>
      <w:r w:rsidRPr="00460A9E">
        <w:rPr>
          <w:rFonts w:ascii="Times New Roman" w:hAnsi="Times New Roman" w:cs="Times New Roman"/>
          <w:color w:val="auto"/>
          <w:sz w:val="20"/>
          <w:szCs w:val="20"/>
        </w:rPr>
        <w:t>Rehman</w:t>
      </w:r>
      <w:r w:rsidRPr="00460A9E">
        <w:rPr>
          <w:rFonts w:ascii="Times New Roman" w:hAnsi="Times New Roman" w:cs="Times New Roman"/>
          <w:color w:val="auto"/>
          <w:position w:val="9"/>
          <w:sz w:val="20"/>
          <w:szCs w:val="20"/>
        </w:rPr>
        <w:t>3</w:t>
      </w:r>
      <w:r w:rsidRPr="00460A9E">
        <w:rPr>
          <w:rFonts w:ascii="Times New Roman" w:hAnsi="Times New Roman" w:cs="Times New Roman"/>
          <w:color w:val="auto"/>
          <w:sz w:val="20"/>
          <w:szCs w:val="20"/>
        </w:rPr>
        <w:t>.</w:t>
      </w:r>
      <w:proofErr w:type="gramEnd"/>
    </w:p>
    <w:p w:rsidR="00F50C5B" w:rsidRPr="00F50C5B" w:rsidRDefault="00F50C5B" w:rsidP="00F50C5B">
      <w:pPr>
        <w:pStyle w:val="BodyText"/>
        <w:spacing w:before="126" w:line="231" w:lineRule="exact"/>
      </w:pPr>
      <w:r w:rsidRPr="00F50C5B">
        <w:rPr>
          <w:position w:val="9"/>
          <w:sz w:val="12"/>
        </w:rPr>
        <w:t xml:space="preserve">1 </w:t>
      </w:r>
      <w:r w:rsidRPr="00F50C5B">
        <w:t>Faculty of Management sciences, Hajvery University, Lahore, Pakistan</w:t>
      </w:r>
    </w:p>
    <w:p w:rsidR="00F50C5B" w:rsidRPr="00F50C5B" w:rsidRDefault="00F50C5B" w:rsidP="00F50C5B">
      <w:pPr>
        <w:pStyle w:val="BodyText"/>
        <w:spacing w:before="126" w:line="231" w:lineRule="exact"/>
      </w:pPr>
      <w:r w:rsidRPr="00F50C5B">
        <w:rPr>
          <w:position w:val="9"/>
          <w:sz w:val="12"/>
        </w:rPr>
        <w:t xml:space="preserve">2 </w:t>
      </w:r>
      <w:proofErr w:type="gramStart"/>
      <w:r w:rsidRPr="00F50C5B">
        <w:t>Rector</w:t>
      </w:r>
      <w:proofErr w:type="gramEnd"/>
      <w:r w:rsidRPr="00F50C5B">
        <w:t xml:space="preserve"> /Dean, Hajvery University, Lahore, Pakistan</w:t>
      </w:r>
    </w:p>
    <w:p w:rsidR="00F50C5B" w:rsidRPr="00F50C5B" w:rsidRDefault="00F50C5B" w:rsidP="00F50C5B">
      <w:pPr>
        <w:pStyle w:val="BodyText"/>
        <w:spacing w:before="126" w:line="231" w:lineRule="exact"/>
      </w:pPr>
      <w:r w:rsidRPr="00F50C5B">
        <w:rPr>
          <w:position w:val="9"/>
          <w:sz w:val="12"/>
        </w:rPr>
        <w:t>3</w:t>
      </w:r>
      <w:r w:rsidRPr="00F50C5B">
        <w:t xml:space="preserve">Department of Management Sciences, Lahore Garrison University, Lahore, Pakistan </w:t>
      </w:r>
    </w:p>
    <w:p w:rsidR="00853B2D" w:rsidRDefault="00853B2D" w:rsidP="00F50C5B">
      <w:pPr>
        <w:spacing w:line="360" w:lineRule="auto"/>
        <w:jc w:val="both"/>
        <w:rPr>
          <w:color w:val="585858"/>
        </w:rPr>
      </w:pPr>
    </w:p>
    <w:p w:rsidR="00853B2D" w:rsidRPr="00853B2D" w:rsidRDefault="00853B2D" w:rsidP="00F50C5B">
      <w:pPr>
        <w:spacing w:line="360" w:lineRule="auto"/>
        <w:jc w:val="both"/>
        <w:rPr>
          <w:color w:val="585858"/>
        </w:rPr>
        <w:sectPr w:rsidR="00853B2D" w:rsidRPr="00853B2D" w:rsidSect="006069E5">
          <w:pgSz w:w="12240" w:h="15840"/>
          <w:pgMar w:top="1440" w:right="1440" w:bottom="1440" w:left="1440" w:header="720" w:footer="720" w:gutter="0"/>
          <w:cols w:space="720"/>
          <w:docGrid w:linePitch="360"/>
        </w:sectPr>
      </w:pPr>
    </w:p>
    <w:p w:rsidR="00F50C5B" w:rsidRPr="00F50C5B" w:rsidRDefault="00F50C5B" w:rsidP="00F50C5B">
      <w:pPr>
        <w:spacing w:line="360" w:lineRule="auto"/>
        <w:jc w:val="both"/>
        <w:rPr>
          <w:color w:val="585858"/>
        </w:rPr>
      </w:pPr>
      <w:r w:rsidRPr="00F50C5B">
        <w:rPr>
          <w:b/>
          <w:sz w:val="19"/>
          <w:szCs w:val="19"/>
        </w:rPr>
        <w:lastRenderedPageBreak/>
        <w:t>Keywords: -</w:t>
      </w:r>
      <w:r w:rsidRPr="00F50C5B">
        <w:rPr>
          <w:sz w:val="19"/>
          <w:szCs w:val="19"/>
        </w:rPr>
        <w:t xml:space="preserve"> </w:t>
      </w:r>
      <w:r w:rsidRPr="00F50C5B">
        <w:rPr>
          <w:sz w:val="19"/>
          <w:szCs w:val="19"/>
        </w:rPr>
        <w:t>Distributive justice, innovative work behavior,</w:t>
      </w:r>
      <w:r w:rsidRPr="00F50C5B">
        <w:rPr>
          <w:sz w:val="19"/>
          <w:szCs w:val="19"/>
        </w:rPr>
        <w:t xml:space="preserve"> </w:t>
      </w:r>
      <w:r w:rsidRPr="00F50C5B">
        <w:rPr>
          <w:sz w:val="19"/>
          <w:szCs w:val="19"/>
        </w:rPr>
        <w:t>Human resource management practices, Hotel, Mediation</w:t>
      </w:r>
    </w:p>
    <w:p w:rsidR="00F50C5B" w:rsidRDefault="00F50C5B" w:rsidP="00F50C5B">
      <w:pPr>
        <w:tabs>
          <w:tab w:val="left" w:pos="1866"/>
          <w:tab w:val="left" w:pos="1867"/>
        </w:tabs>
        <w:rPr>
          <w:color w:val="585858"/>
          <w:sz w:val="19"/>
          <w:szCs w:val="19"/>
        </w:rPr>
      </w:pPr>
      <w:r w:rsidRPr="00F50C5B">
        <w:rPr>
          <w:b/>
          <w:sz w:val="20"/>
          <w:szCs w:val="20"/>
          <w:u w:val="single"/>
        </w:rPr>
        <w:t>Abstract</w:t>
      </w:r>
    </w:p>
    <w:p w:rsidR="00F50C5B" w:rsidRPr="003878EF" w:rsidRDefault="00D01FCD" w:rsidP="00F50C5B">
      <w:pPr>
        <w:pStyle w:val="BodyText"/>
        <w:spacing w:before="117"/>
        <w:jc w:val="both"/>
      </w:pPr>
      <w:r>
        <w:t xml:space="preserve">Justice is an important </w:t>
      </w:r>
      <w:proofErr w:type="gramStart"/>
      <w:r>
        <w:t>elements</w:t>
      </w:r>
      <w:proofErr w:type="gramEnd"/>
      <w:r>
        <w:t xml:space="preserve"> in any organization. </w:t>
      </w:r>
      <w:r w:rsidR="00F50C5B" w:rsidRPr="003878EF">
        <w:t xml:space="preserve">Innovative work behavior and Human Resource Management practices (HRMPs) are affected </w:t>
      </w:r>
      <w:r w:rsidR="00F50C5B">
        <w:t>by organizational justice (Distributive, Procedural, Interpersonal &amp; informational). For this paper distributive justice is selected</w:t>
      </w:r>
      <w:r>
        <w:t xml:space="preserve"> as an independent </w:t>
      </w:r>
      <w:proofErr w:type="spellStart"/>
      <w:r>
        <w:t>variable.</w:t>
      </w:r>
      <w:r w:rsidR="00F50C5B" w:rsidRPr="003878EF">
        <w:t>The</w:t>
      </w:r>
      <w:proofErr w:type="spellEnd"/>
      <w:r w:rsidR="00F50C5B" w:rsidRPr="003878EF">
        <w:t xml:space="preserve"> purpose of this paper is to explore the mediating </w:t>
      </w:r>
      <w:r w:rsidR="00F50C5B">
        <w:t xml:space="preserve">effect of human resource management </w:t>
      </w:r>
      <w:r w:rsidR="00F50C5B" w:rsidRPr="003878EF">
        <w:t xml:space="preserve">practices </w:t>
      </w:r>
      <w:r w:rsidR="00F50C5B">
        <w:t>in distributive</w:t>
      </w:r>
      <w:r w:rsidR="00F50C5B" w:rsidRPr="003878EF">
        <w:t xml:space="preserve"> justice on innovative work behavior of employees among the hotel industry of Pakistan. In total, 223 personnel were selected from 34 hotels from different cities of Pakistan. Findings were drawn using descriptive analysis, bivariate correlation, linear regression; </w:t>
      </w:r>
      <w:r w:rsidR="00F50C5B">
        <w:t xml:space="preserve">and </w:t>
      </w:r>
      <w:r w:rsidR="00F50C5B" w:rsidRPr="003878EF">
        <w:t>mediation was tested by using Prof.Hayes model 4 by using SPSS version 25. The survey instrument was adapted for collecting data. Results of the study revealed that distributive justice is significantly related to the innovative work behavior of empl</w:t>
      </w:r>
      <w:r w:rsidR="00F50C5B">
        <w:t xml:space="preserve">oyees working in hotels and human resource management pratices </w:t>
      </w:r>
      <w:r w:rsidR="00F50C5B" w:rsidRPr="003878EF">
        <w:t>significantly mediated this relationship. Further</w:t>
      </w:r>
      <w:r w:rsidR="00F50C5B">
        <w:t>,</w:t>
      </w:r>
      <w:r w:rsidR="00F50C5B" w:rsidRPr="003878EF">
        <w:t xml:space="preserve"> the top/middle management with higher distributive justice should be taken to create, promote, and implement new ideas which can </w:t>
      </w:r>
      <w:r w:rsidR="00F50C5B">
        <w:t xml:space="preserve">be beneficial for the hotels, </w:t>
      </w:r>
      <w:r w:rsidR="00F50C5B" w:rsidRPr="003878EF">
        <w:t>employees</w:t>
      </w:r>
      <w:r w:rsidR="00F50C5B">
        <w:t>, and policy makers</w:t>
      </w:r>
      <w:r w:rsidR="00F50C5B" w:rsidRPr="003878EF">
        <w:t xml:space="preserve">. The study attempts to provide essential information about distributive justice, HRMPs and innovative behavior. </w:t>
      </w:r>
    </w:p>
    <w:p w:rsidR="00853B2D" w:rsidRDefault="00F50C5B" w:rsidP="00F50C5B">
      <w:pPr>
        <w:tabs>
          <w:tab w:val="left" w:pos="1866"/>
          <w:tab w:val="left" w:pos="1867"/>
        </w:tabs>
        <w:rPr>
          <w:color w:val="585858"/>
          <w:sz w:val="19"/>
          <w:szCs w:val="19"/>
        </w:rPr>
      </w:pPr>
      <w:r w:rsidRPr="00F50C5B">
        <w:rPr>
          <w:color w:val="585858"/>
          <w:sz w:val="19"/>
          <w:szCs w:val="19"/>
        </w:rPr>
        <w:t xml:space="preserve"> </w:t>
      </w:r>
      <w:bookmarkStart w:id="0" w:name="_GoBack"/>
      <w:bookmarkEnd w:id="0"/>
    </w:p>
    <w:p w:rsidR="00460A9E" w:rsidRPr="00853B2D" w:rsidRDefault="00853B2D" w:rsidP="00F50C5B">
      <w:pPr>
        <w:tabs>
          <w:tab w:val="left" w:pos="1866"/>
          <w:tab w:val="left" w:pos="1867"/>
        </w:tabs>
        <w:rPr>
          <w:b/>
          <w:sz w:val="19"/>
          <w:szCs w:val="19"/>
        </w:rPr>
      </w:pPr>
      <w:r w:rsidRPr="00853B2D">
        <w:rPr>
          <w:b/>
          <w:sz w:val="19"/>
          <w:szCs w:val="19"/>
        </w:rPr>
        <w:t xml:space="preserve">2: </w:t>
      </w:r>
      <w:r w:rsidR="00460A9E" w:rsidRPr="00853B2D">
        <w:rPr>
          <w:b/>
          <w:sz w:val="20"/>
          <w:szCs w:val="20"/>
        </w:rPr>
        <w:t>Reference(S)</w:t>
      </w:r>
    </w:p>
    <w:p w:rsidR="00F50C5B" w:rsidRDefault="00F50C5B" w:rsidP="00460A9E">
      <w:pPr>
        <w:tabs>
          <w:tab w:val="left" w:pos="450"/>
          <w:tab w:val="left" w:pos="6720"/>
        </w:tabs>
        <w:spacing w:line="360" w:lineRule="auto"/>
        <w:ind w:left="245" w:hangingChars="204" w:hanging="245"/>
        <w:jc w:val="both"/>
        <w:rPr>
          <w:sz w:val="12"/>
          <w:szCs w:val="12"/>
        </w:rPr>
      </w:pPr>
    </w:p>
    <w:p w:rsidR="00460A9E" w:rsidRPr="00460A9E" w:rsidRDefault="00460A9E" w:rsidP="00460A9E">
      <w:pPr>
        <w:tabs>
          <w:tab w:val="left" w:pos="450"/>
          <w:tab w:val="left" w:pos="6720"/>
        </w:tabs>
        <w:spacing w:line="360" w:lineRule="auto"/>
        <w:ind w:left="245" w:hangingChars="204" w:hanging="245"/>
        <w:jc w:val="both"/>
        <w:rPr>
          <w:sz w:val="12"/>
          <w:szCs w:val="12"/>
        </w:rPr>
      </w:pPr>
      <w:r w:rsidRPr="00460A9E">
        <w:rPr>
          <w:sz w:val="12"/>
          <w:szCs w:val="12"/>
        </w:rPr>
        <w:t xml:space="preserve">Adams, J. (1965). </w:t>
      </w:r>
      <w:proofErr w:type="gramStart"/>
      <w:r w:rsidRPr="00460A9E">
        <w:rPr>
          <w:sz w:val="12"/>
          <w:szCs w:val="12"/>
        </w:rPr>
        <w:t>Inequity in Social Exchange.</w:t>
      </w:r>
      <w:proofErr w:type="gramEnd"/>
      <w:r w:rsidRPr="00460A9E">
        <w:rPr>
          <w:sz w:val="12"/>
          <w:szCs w:val="12"/>
        </w:rPr>
        <w:t xml:space="preserve"> </w:t>
      </w:r>
      <w:r w:rsidRPr="00460A9E">
        <w:rPr>
          <w:iCs/>
          <w:sz w:val="12"/>
          <w:szCs w:val="12"/>
        </w:rPr>
        <w:t>Adv. Exp. Soc. Psychol. 62</w:t>
      </w:r>
      <w:r w:rsidRPr="00460A9E">
        <w:rPr>
          <w:sz w:val="12"/>
          <w:szCs w:val="12"/>
        </w:rPr>
        <w:t>, 335-343.</w:t>
      </w:r>
      <w:r w:rsidRPr="00460A9E">
        <w:rPr>
          <w:sz w:val="12"/>
          <w:szCs w:val="12"/>
        </w:rPr>
        <w:tab/>
      </w:r>
    </w:p>
    <w:p w:rsidR="00460A9E" w:rsidRPr="00460A9E" w:rsidRDefault="00460A9E" w:rsidP="00460A9E">
      <w:pPr>
        <w:tabs>
          <w:tab w:val="left" w:pos="450"/>
        </w:tabs>
        <w:spacing w:line="360" w:lineRule="auto"/>
        <w:ind w:left="245" w:hangingChars="204" w:hanging="245"/>
        <w:jc w:val="both"/>
        <w:rPr>
          <w:sz w:val="12"/>
          <w:szCs w:val="12"/>
        </w:rPr>
      </w:pPr>
      <w:r w:rsidRPr="00460A9E">
        <w:rPr>
          <w:sz w:val="12"/>
          <w:szCs w:val="12"/>
        </w:rPr>
        <w:t xml:space="preserve">Adams J (1963), “Towards an understanding of inequity”. J. Abnormal Soc. Psychol. 67: </w:t>
      </w:r>
      <w:r w:rsidRPr="00460A9E">
        <w:rPr>
          <w:sz w:val="12"/>
          <w:szCs w:val="12"/>
        </w:rPr>
        <w:lastRenderedPageBreak/>
        <w:t>422- 436.</w:t>
      </w:r>
    </w:p>
    <w:p w:rsidR="00460A9E" w:rsidRPr="00460A9E" w:rsidRDefault="00460A9E" w:rsidP="00460A9E">
      <w:pPr>
        <w:tabs>
          <w:tab w:val="left" w:pos="450"/>
        </w:tabs>
        <w:spacing w:line="360" w:lineRule="auto"/>
        <w:ind w:left="245" w:hangingChars="204" w:hanging="245"/>
        <w:jc w:val="both"/>
        <w:rPr>
          <w:sz w:val="12"/>
          <w:szCs w:val="12"/>
        </w:rPr>
      </w:pPr>
      <w:proofErr w:type="gramStart"/>
      <w:r w:rsidRPr="00460A9E">
        <w:rPr>
          <w:sz w:val="12"/>
          <w:szCs w:val="12"/>
        </w:rPr>
        <w:t>Ahmed, M, M., Shabib ul Hassan.</w:t>
      </w:r>
      <w:proofErr w:type="gramEnd"/>
      <w:r w:rsidRPr="00460A9E">
        <w:rPr>
          <w:sz w:val="12"/>
          <w:szCs w:val="12"/>
        </w:rPr>
        <w:t xml:space="preserve"> Shabbir, G. (2018). </w:t>
      </w:r>
      <w:proofErr w:type="gramStart"/>
      <w:r w:rsidRPr="00460A9E">
        <w:rPr>
          <w:sz w:val="12"/>
          <w:szCs w:val="12"/>
        </w:rPr>
        <w:t>Effect of Human Resource Component on Workers’ Performance, European Journal of Business and Management, Vol.10, No.10.</w:t>
      </w:r>
      <w:proofErr w:type="gramEnd"/>
    </w:p>
    <w:p w:rsidR="00460A9E" w:rsidRPr="00460A9E" w:rsidRDefault="00460A9E" w:rsidP="00460A9E">
      <w:pPr>
        <w:tabs>
          <w:tab w:val="left" w:pos="450"/>
        </w:tabs>
        <w:spacing w:line="360" w:lineRule="auto"/>
        <w:ind w:left="245" w:hangingChars="204" w:hanging="245"/>
        <w:jc w:val="both"/>
        <w:rPr>
          <w:sz w:val="12"/>
          <w:szCs w:val="12"/>
        </w:rPr>
      </w:pPr>
      <w:proofErr w:type="gramStart"/>
      <w:r w:rsidRPr="00460A9E">
        <w:rPr>
          <w:sz w:val="12"/>
          <w:szCs w:val="12"/>
        </w:rPr>
        <w:t>Alfes, K., Shantz, A., Truss, C. and Soan, E. (2013).</w:t>
      </w:r>
      <w:proofErr w:type="gramEnd"/>
      <w:r w:rsidRPr="00460A9E">
        <w:rPr>
          <w:sz w:val="12"/>
          <w:szCs w:val="12"/>
        </w:rPr>
        <w:t xml:space="preserve"> ‘The Link between Perceived Human Resource Management Practices, Engagement and Employee Behavior: A Moderated Mediation Model’. The International Journal of Human Resource Management 24(2), 330–351</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Al-Abrrow, H, A., </w:t>
      </w:r>
      <w:proofErr w:type="spellStart"/>
      <w:r w:rsidRPr="00460A9E">
        <w:rPr>
          <w:sz w:val="12"/>
          <w:szCs w:val="12"/>
        </w:rPr>
        <w:t>Ardakami</w:t>
      </w:r>
      <w:proofErr w:type="spellEnd"/>
      <w:r w:rsidRPr="00460A9E">
        <w:rPr>
          <w:sz w:val="12"/>
          <w:szCs w:val="12"/>
        </w:rPr>
        <w:t xml:space="preserve">, M.S., </w:t>
      </w:r>
      <w:proofErr w:type="spellStart"/>
      <w:r w:rsidRPr="00460A9E">
        <w:rPr>
          <w:sz w:val="12"/>
          <w:szCs w:val="12"/>
        </w:rPr>
        <w:t>Harooni</w:t>
      </w:r>
      <w:proofErr w:type="spellEnd"/>
      <w:r w:rsidRPr="00460A9E">
        <w:rPr>
          <w:sz w:val="12"/>
          <w:szCs w:val="12"/>
        </w:rPr>
        <w:t xml:space="preserve">, A., And </w:t>
      </w:r>
      <w:proofErr w:type="spellStart"/>
      <w:r w:rsidRPr="00460A9E">
        <w:rPr>
          <w:sz w:val="12"/>
          <w:szCs w:val="12"/>
        </w:rPr>
        <w:t>Moghaddam</w:t>
      </w:r>
      <w:proofErr w:type="spellEnd"/>
      <w:r w:rsidRPr="00460A9E">
        <w:rPr>
          <w:sz w:val="12"/>
          <w:szCs w:val="12"/>
        </w:rPr>
        <w:t xml:space="preserve"> </w:t>
      </w:r>
      <w:proofErr w:type="spellStart"/>
      <w:r w:rsidRPr="00460A9E">
        <w:rPr>
          <w:sz w:val="12"/>
          <w:szCs w:val="12"/>
        </w:rPr>
        <w:t>Poul</w:t>
      </w:r>
      <w:proofErr w:type="spellEnd"/>
      <w:r w:rsidRPr="00460A9E">
        <w:rPr>
          <w:sz w:val="12"/>
          <w:szCs w:val="12"/>
        </w:rPr>
        <w:t>, H.(2013).The relationship between organizational trust and organizational justice components and their role in job involvement in education. International Journal of Management Academy, 1(1), 25-41.</w:t>
      </w:r>
    </w:p>
    <w:p w:rsidR="00460A9E" w:rsidRPr="00460A9E" w:rsidRDefault="00460A9E" w:rsidP="00460A9E">
      <w:pPr>
        <w:spacing w:line="360" w:lineRule="auto"/>
        <w:ind w:left="392" w:hangingChars="327" w:hanging="392"/>
        <w:jc w:val="both"/>
        <w:rPr>
          <w:sz w:val="12"/>
          <w:szCs w:val="12"/>
        </w:rPr>
      </w:pPr>
      <w:r w:rsidRPr="00460A9E">
        <w:rPr>
          <w:sz w:val="12"/>
          <w:szCs w:val="12"/>
        </w:rPr>
        <w:t>Alzyoud, S., Partington, N</w:t>
      </w:r>
      <w:proofErr w:type="gramStart"/>
      <w:r w:rsidRPr="00460A9E">
        <w:rPr>
          <w:sz w:val="12"/>
          <w:szCs w:val="12"/>
        </w:rPr>
        <w:t>,S</w:t>
      </w:r>
      <w:proofErr w:type="gramEnd"/>
      <w:r w:rsidRPr="00460A9E">
        <w:rPr>
          <w:sz w:val="12"/>
          <w:szCs w:val="12"/>
        </w:rPr>
        <w:t xml:space="preserve">., Mitchell,C., &amp; Tom-Dieck,D. (2017). Employee Innovation in the Hospitality Industry: the Mediating Role of </w:t>
      </w:r>
      <w:proofErr w:type="gramStart"/>
      <w:r w:rsidRPr="00460A9E">
        <w:rPr>
          <w:sz w:val="12"/>
          <w:szCs w:val="12"/>
        </w:rPr>
        <w:t>Psychological  safety</w:t>
      </w:r>
      <w:proofErr w:type="gramEnd"/>
      <w:r w:rsidRPr="00460A9E">
        <w:rPr>
          <w:sz w:val="12"/>
          <w:szCs w:val="12"/>
        </w:rPr>
        <w:t>.</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Akram, T., Haider, J, M., Feng, X, Y. (2016).</w:t>
      </w:r>
      <w:proofErr w:type="gramEnd"/>
      <w:r w:rsidRPr="00460A9E">
        <w:rPr>
          <w:sz w:val="12"/>
          <w:szCs w:val="12"/>
        </w:rPr>
        <w:t xml:space="preserve"> The Effects of Organizational Justice on the Innovative Work Behavior of Employees: An Empirical Study from China, Journal of Creativity and Business Innovation, Vol. 2.</w:t>
      </w:r>
    </w:p>
    <w:p w:rsidR="00460A9E" w:rsidRPr="00460A9E" w:rsidRDefault="00460A9E" w:rsidP="00460A9E">
      <w:pPr>
        <w:spacing w:line="360" w:lineRule="auto"/>
        <w:ind w:left="399" w:hangingChars="327" w:hanging="399"/>
        <w:jc w:val="both"/>
        <w:rPr>
          <w:sz w:val="12"/>
          <w:szCs w:val="12"/>
        </w:rPr>
      </w:pPr>
      <w:r w:rsidRPr="00460A9E">
        <w:rPr>
          <w:spacing w:val="2"/>
          <w:sz w:val="12"/>
          <w:szCs w:val="12"/>
        </w:rPr>
        <w:t>Almansour, M, Y., &amp; Minai, S, M</w:t>
      </w:r>
      <w:proofErr w:type="gramStart"/>
      <w:r w:rsidRPr="00460A9E">
        <w:rPr>
          <w:spacing w:val="2"/>
          <w:sz w:val="12"/>
          <w:szCs w:val="12"/>
        </w:rPr>
        <w:t>.(</w:t>
      </w:r>
      <w:proofErr w:type="gramEnd"/>
      <w:r w:rsidRPr="00460A9E">
        <w:rPr>
          <w:spacing w:val="2"/>
          <w:sz w:val="12"/>
          <w:szCs w:val="12"/>
        </w:rPr>
        <w:t xml:space="preserve">2012). </w:t>
      </w:r>
      <w:r w:rsidRPr="00460A9E">
        <w:rPr>
          <w:sz w:val="12"/>
          <w:szCs w:val="12"/>
        </w:rPr>
        <w:t xml:space="preserve">The Relationship </w:t>
      </w:r>
      <w:proofErr w:type="gramStart"/>
      <w:r w:rsidRPr="00460A9E">
        <w:rPr>
          <w:sz w:val="12"/>
          <w:szCs w:val="12"/>
        </w:rPr>
        <w:t>Between</w:t>
      </w:r>
      <w:proofErr w:type="gramEnd"/>
      <w:r w:rsidRPr="00460A9E">
        <w:rPr>
          <w:sz w:val="12"/>
          <w:szCs w:val="12"/>
        </w:rPr>
        <w:t xml:space="preserve"> Organizational Justice Components and Innovative Behavior in </w:t>
      </w:r>
      <w:r w:rsidRPr="00460A9E">
        <w:rPr>
          <w:spacing w:val="-1"/>
          <w:sz w:val="12"/>
          <w:szCs w:val="12"/>
        </w:rPr>
        <w:t xml:space="preserve">Arab Society. Evidence from Government Department in Jordan, </w:t>
      </w:r>
      <w:r w:rsidRPr="00460A9E">
        <w:rPr>
          <w:spacing w:val="2"/>
          <w:sz w:val="12"/>
          <w:szCs w:val="12"/>
        </w:rPr>
        <w:t>Middle-East Journal of Scientific Research 12 (1): 46-51.</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Awang, R., &amp; Ahmad, W. M. R. W. (2015).</w:t>
      </w:r>
      <w:proofErr w:type="gramEnd"/>
      <w:r w:rsidRPr="00460A9E">
        <w:rPr>
          <w:sz w:val="12"/>
          <w:szCs w:val="12"/>
        </w:rPr>
        <w:t xml:space="preserve"> </w:t>
      </w:r>
      <w:proofErr w:type="gramStart"/>
      <w:r w:rsidRPr="00460A9E">
        <w:rPr>
          <w:sz w:val="12"/>
          <w:szCs w:val="12"/>
        </w:rPr>
        <w:t>The impact of organizational justice of organizational citizenship behavior in Malaysian higher education.</w:t>
      </w:r>
      <w:proofErr w:type="gramEnd"/>
      <w:r w:rsidRPr="00460A9E">
        <w:rPr>
          <w:sz w:val="12"/>
          <w:szCs w:val="12"/>
        </w:rPr>
        <w:t xml:space="preserve"> </w:t>
      </w:r>
      <w:proofErr w:type="gramStart"/>
      <w:r w:rsidRPr="00460A9E">
        <w:rPr>
          <w:sz w:val="12"/>
          <w:szCs w:val="12"/>
        </w:rPr>
        <w:t>Mediterranean Journal of Social Sciences, 6 (5), 674.</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Aiken, L. S., West, S.G. (1991). Multiple regression: Testing and interpreting interactions. Thousand Oaks, CA: Sage. </w:t>
      </w:r>
    </w:p>
    <w:p w:rsidR="00460A9E" w:rsidRPr="00460A9E" w:rsidRDefault="00460A9E" w:rsidP="00460A9E">
      <w:pPr>
        <w:spacing w:line="360" w:lineRule="auto"/>
        <w:ind w:left="392" w:hangingChars="327" w:hanging="392"/>
        <w:jc w:val="both"/>
        <w:rPr>
          <w:sz w:val="12"/>
          <w:szCs w:val="12"/>
        </w:rPr>
      </w:pPr>
      <w:r w:rsidRPr="00460A9E">
        <w:rPr>
          <w:sz w:val="12"/>
          <w:szCs w:val="12"/>
        </w:rPr>
        <w:t>Amyan, M, M</w:t>
      </w:r>
      <w:proofErr w:type="gramStart"/>
      <w:r w:rsidRPr="00460A9E">
        <w:rPr>
          <w:sz w:val="12"/>
          <w:szCs w:val="12"/>
        </w:rPr>
        <w:t>.(</w:t>
      </w:r>
      <w:proofErr w:type="gramEnd"/>
      <w:r w:rsidRPr="00460A9E">
        <w:rPr>
          <w:sz w:val="12"/>
          <w:szCs w:val="12"/>
        </w:rPr>
        <w:t>2016). The Impact of Training on the Performance of Employees Case Study Search and Rescue Team: Jordanian Civil Defense, International Business and Management, Vol. 12, No. 3, pp. 49-61. DOI</w:t>
      </w:r>
      <w:proofErr w:type="gramStart"/>
      <w:r w:rsidRPr="00460A9E">
        <w:rPr>
          <w:sz w:val="12"/>
          <w:szCs w:val="12"/>
        </w:rPr>
        <w:t>:10.3968</w:t>
      </w:r>
      <w:proofErr w:type="gramEnd"/>
      <w:r w:rsidRPr="00460A9E">
        <w:rPr>
          <w:sz w:val="12"/>
          <w:szCs w:val="12"/>
        </w:rPr>
        <w:t>/8498</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Buyers, L., (2017).</w:t>
      </w:r>
      <w:proofErr w:type="gramEnd"/>
      <w:r w:rsidRPr="00460A9E">
        <w:rPr>
          <w:sz w:val="12"/>
          <w:szCs w:val="12"/>
        </w:rPr>
        <w:t xml:space="preserve"> Major Issues Facing the Hospitality Industry in 2017, Hospitality News &amp; Events. [</w:t>
      </w:r>
      <w:proofErr w:type="gramStart"/>
      <w:r w:rsidRPr="00460A9E">
        <w:rPr>
          <w:sz w:val="12"/>
          <w:szCs w:val="12"/>
        </w:rPr>
        <w:t>online</w:t>
      </w:r>
      <w:proofErr w:type="gramEnd"/>
      <w:r w:rsidRPr="00460A9E">
        <w:rPr>
          <w:sz w:val="12"/>
          <w:szCs w:val="12"/>
        </w:rPr>
        <w:t xml:space="preserve">] Available at: https://impos. </w:t>
      </w:r>
      <w:proofErr w:type="gramStart"/>
      <w:r w:rsidRPr="00460A9E">
        <w:rPr>
          <w:sz w:val="12"/>
          <w:szCs w:val="12"/>
        </w:rPr>
        <w:t>[Accessed 08 Jan 2018].</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Bücker, J., &amp; Horst, E. Van der. (2017).</w:t>
      </w:r>
      <w:proofErr w:type="gramEnd"/>
      <w:r w:rsidRPr="00460A9E">
        <w:rPr>
          <w:sz w:val="12"/>
          <w:szCs w:val="12"/>
        </w:rPr>
        <w:t xml:space="preserve"> Innovative Work Behavior: To What Extent and How Can HRM Practices Contribute to Higher Levels of Innovation Within SMEs? </w:t>
      </w:r>
      <w:proofErr w:type="gramStart"/>
      <w:r w:rsidRPr="00460A9E">
        <w:rPr>
          <w:sz w:val="12"/>
          <w:szCs w:val="12"/>
        </w:rPr>
        <w:t>Issues of Human Resource Management.</w:t>
      </w:r>
      <w:proofErr w:type="gramEnd"/>
      <w:r w:rsidRPr="00460A9E">
        <w:rPr>
          <w:sz w:val="12"/>
          <w:szCs w:val="12"/>
        </w:rPr>
        <w:t xml:space="preserve"> DOI: 10.5772/</w:t>
      </w:r>
      <w:proofErr w:type="spellStart"/>
      <w:r w:rsidRPr="00460A9E">
        <w:rPr>
          <w:sz w:val="12"/>
          <w:szCs w:val="12"/>
        </w:rPr>
        <w:t>intechopen</w:t>
      </w:r>
      <w:proofErr w:type="spellEnd"/>
      <w:r w:rsidRPr="00460A9E">
        <w:rPr>
          <w:sz w:val="12"/>
          <w:szCs w:val="12"/>
        </w:rPr>
        <w:t>. 68433.</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Bagri.,</w:t>
      </w:r>
      <w:proofErr w:type="gramEnd"/>
      <w:r w:rsidRPr="00460A9E">
        <w:rPr>
          <w:sz w:val="12"/>
          <w:szCs w:val="12"/>
        </w:rPr>
        <w:t xml:space="preserve"> Babu., &amp; </w:t>
      </w:r>
      <w:proofErr w:type="spellStart"/>
      <w:r w:rsidRPr="00460A9E">
        <w:rPr>
          <w:sz w:val="12"/>
          <w:szCs w:val="12"/>
        </w:rPr>
        <w:t>Kukureti</w:t>
      </w:r>
      <w:proofErr w:type="spellEnd"/>
      <w:r w:rsidRPr="00460A9E">
        <w:rPr>
          <w:sz w:val="12"/>
          <w:szCs w:val="12"/>
        </w:rPr>
        <w:t xml:space="preserve">, (2010).Human resource practices in hotels: A study from the tourist state of </w:t>
      </w:r>
      <w:proofErr w:type="spellStart"/>
      <w:r w:rsidRPr="00460A9E">
        <w:rPr>
          <w:sz w:val="12"/>
          <w:szCs w:val="12"/>
        </w:rPr>
        <w:t>uttrakan</w:t>
      </w:r>
      <w:proofErr w:type="spellEnd"/>
      <w:r w:rsidRPr="00460A9E">
        <w:rPr>
          <w:sz w:val="12"/>
          <w:szCs w:val="12"/>
        </w:rPr>
        <w:t xml:space="preserve">, </w:t>
      </w:r>
      <w:proofErr w:type="spellStart"/>
      <w:r w:rsidRPr="00460A9E">
        <w:rPr>
          <w:sz w:val="12"/>
          <w:szCs w:val="12"/>
        </w:rPr>
        <w:t>india</w:t>
      </w:r>
      <w:proofErr w:type="spellEnd"/>
      <w:r w:rsidRPr="00460A9E">
        <w:rPr>
          <w:sz w:val="12"/>
          <w:szCs w:val="12"/>
        </w:rPr>
        <w:t>, Journal of human resource in hospitality and tourism, 9(3): 286-299.</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Colquitt J. A., Conlon D. E., Wesson M. J., Porter C. O., Ng K. Y. (2001). Justice at the </w:t>
      </w:r>
      <w:r w:rsidRPr="00460A9E">
        <w:rPr>
          <w:sz w:val="12"/>
          <w:szCs w:val="12"/>
        </w:rPr>
        <w:lastRenderedPageBreak/>
        <w:t>millennium: a meta-analytic review of 25 years of organizational justice research. J. Appl. Psychol. 86:425. 10.1037/0021-9010.86.3.425</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Cohen-Charash, Y. and P.E. Spector, 2001.</w:t>
      </w:r>
      <w:proofErr w:type="gramEnd"/>
      <w:r w:rsidRPr="00460A9E">
        <w:rPr>
          <w:sz w:val="12"/>
          <w:szCs w:val="12"/>
        </w:rPr>
        <w:t xml:space="preserve"> The role of justice in organizations: A meta-analysis. Organizational Behavior and Human Decision Processes, 86: 278-321.</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Ceylan, A., &amp; Sulu, S. (2011). Organizational injustice and work alienation. E+ M </w:t>
      </w:r>
      <w:proofErr w:type="spellStart"/>
      <w:r w:rsidRPr="00460A9E">
        <w:rPr>
          <w:sz w:val="12"/>
          <w:szCs w:val="12"/>
        </w:rPr>
        <w:t>Ekonomie</w:t>
      </w:r>
      <w:proofErr w:type="spellEnd"/>
      <w:r w:rsidRPr="00460A9E">
        <w:rPr>
          <w:sz w:val="12"/>
          <w:szCs w:val="12"/>
        </w:rPr>
        <w:t xml:space="preserve"> a Management (2), 65.</w:t>
      </w:r>
      <w:r w:rsidRPr="00460A9E">
        <w:rPr>
          <w:sz w:val="12"/>
          <w:szCs w:val="12"/>
        </w:rPr>
        <w:tab/>
      </w:r>
    </w:p>
    <w:p w:rsidR="00460A9E" w:rsidRPr="00460A9E" w:rsidRDefault="00460A9E" w:rsidP="00460A9E">
      <w:pPr>
        <w:spacing w:line="360" w:lineRule="auto"/>
        <w:ind w:left="392" w:hangingChars="327" w:hanging="392"/>
        <w:jc w:val="both"/>
        <w:rPr>
          <w:rStyle w:val="Hyperlink"/>
          <w:color w:val="auto"/>
          <w:sz w:val="12"/>
          <w:szCs w:val="12"/>
          <w:u w:val="none"/>
        </w:rPr>
      </w:pPr>
      <w:proofErr w:type="gramStart"/>
      <w:r w:rsidRPr="00460A9E">
        <w:rPr>
          <w:sz w:val="12"/>
          <w:szCs w:val="12"/>
        </w:rPr>
        <w:t>Chen, C. J., &amp; Huang, J. W (2009), Strategic human resource practices and innovation performance - The mediating role of knowledge management capacity.</w:t>
      </w:r>
      <w:proofErr w:type="gramEnd"/>
      <w:r w:rsidRPr="00460A9E">
        <w:rPr>
          <w:sz w:val="12"/>
          <w:szCs w:val="12"/>
        </w:rPr>
        <w:t xml:space="preserve"> Journal of Business Research, 62, 104-114. </w:t>
      </w:r>
      <w:hyperlink r:id="rId8" w:history="1">
        <w:r w:rsidRPr="00460A9E">
          <w:rPr>
            <w:rStyle w:val="Hyperlink"/>
            <w:color w:val="auto"/>
            <w:sz w:val="12"/>
            <w:szCs w:val="12"/>
            <w:u w:val="none"/>
          </w:rPr>
          <w:t>http://dx.doi.org/10.1016/j.jbusres.2007.11.016</w:t>
        </w:r>
      </w:hyperlink>
      <w:r w:rsidRPr="00460A9E">
        <w:rPr>
          <w:rStyle w:val="Hyperlink"/>
          <w:color w:val="auto"/>
          <w:sz w:val="12"/>
          <w:szCs w:val="12"/>
          <w:u w:val="none"/>
        </w:rPr>
        <w:t>.</w:t>
      </w:r>
    </w:p>
    <w:p w:rsidR="00460A9E" w:rsidRPr="00460A9E" w:rsidRDefault="00460A9E" w:rsidP="00460A9E">
      <w:pPr>
        <w:spacing w:line="360" w:lineRule="auto"/>
        <w:ind w:left="392" w:hangingChars="327" w:hanging="392"/>
        <w:jc w:val="both"/>
        <w:rPr>
          <w:sz w:val="12"/>
          <w:szCs w:val="12"/>
        </w:rPr>
      </w:pPr>
      <w:r w:rsidRPr="00460A9E">
        <w:rPr>
          <w:rStyle w:val="Hyperlink"/>
          <w:color w:val="auto"/>
          <w:sz w:val="12"/>
          <w:szCs w:val="12"/>
          <w:u w:val="none"/>
        </w:rPr>
        <w:t xml:space="preserve">Chan, S.H., &amp; </w:t>
      </w:r>
      <w:proofErr w:type="spellStart"/>
      <w:r w:rsidRPr="00460A9E">
        <w:rPr>
          <w:rStyle w:val="Hyperlink"/>
          <w:color w:val="auto"/>
          <w:sz w:val="12"/>
          <w:szCs w:val="12"/>
          <w:u w:val="none"/>
        </w:rPr>
        <w:t>Kuko</w:t>
      </w:r>
      <w:proofErr w:type="gramStart"/>
      <w:r w:rsidRPr="00460A9E">
        <w:rPr>
          <w:rStyle w:val="Hyperlink"/>
          <w:color w:val="auto"/>
          <w:sz w:val="12"/>
          <w:szCs w:val="12"/>
          <w:u w:val="none"/>
        </w:rPr>
        <w:t>,O.M</w:t>
      </w:r>
      <w:proofErr w:type="spellEnd"/>
      <w:proofErr w:type="gramEnd"/>
      <w:r w:rsidRPr="00460A9E">
        <w:rPr>
          <w:rStyle w:val="Hyperlink"/>
          <w:color w:val="auto"/>
          <w:sz w:val="12"/>
          <w:szCs w:val="12"/>
          <w:u w:val="none"/>
        </w:rPr>
        <w:t xml:space="preserve">.(2011).A study of human resource recruitment, selection and </w:t>
      </w:r>
      <w:proofErr w:type="spellStart"/>
      <w:r w:rsidRPr="00460A9E">
        <w:rPr>
          <w:rStyle w:val="Hyperlink"/>
          <w:color w:val="auto"/>
          <w:sz w:val="12"/>
          <w:szCs w:val="12"/>
          <w:u w:val="none"/>
        </w:rPr>
        <w:t>retension</w:t>
      </w:r>
      <w:proofErr w:type="spellEnd"/>
      <w:r w:rsidRPr="00460A9E">
        <w:rPr>
          <w:rStyle w:val="Hyperlink"/>
          <w:color w:val="auto"/>
          <w:sz w:val="12"/>
          <w:szCs w:val="12"/>
          <w:u w:val="none"/>
        </w:rPr>
        <w:t xml:space="preserve"> issues in the hospitality and tourism, 10(4): 421-441. </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Cheung, M. F. Y. (2013). </w:t>
      </w:r>
      <w:proofErr w:type="gramStart"/>
      <w:r w:rsidRPr="00460A9E">
        <w:rPr>
          <w:sz w:val="12"/>
          <w:szCs w:val="12"/>
        </w:rPr>
        <w:t>The mediating role of perceived organizational support in the effects of interpersonal and informational justice on organizational citizenship behaviors.</w:t>
      </w:r>
      <w:proofErr w:type="gramEnd"/>
      <w:r w:rsidRPr="00460A9E">
        <w:rPr>
          <w:sz w:val="12"/>
          <w:szCs w:val="12"/>
        </w:rPr>
        <w:t xml:space="preserve"> Leadership &amp; Organization Development Journal, 34 (6), 551–572. DOI: 10.1108/lodj-11-2011-0114.</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De Jong, J. &amp; Den Hartog, D. (2010), “Measuring innovative work behavior”, Creativity and Innovation Management, Vol. 19 No. 1, pp. 23-36.</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De Spiegelaere, S., et al. (2014).</w:t>
      </w:r>
      <w:proofErr w:type="gramEnd"/>
      <w:r w:rsidRPr="00460A9E">
        <w:rPr>
          <w:sz w:val="12"/>
          <w:szCs w:val="12"/>
        </w:rPr>
        <w:t xml:space="preserve"> On the relation of job insecurity, job autonomy, innovative work behavior and the mediating effect of work engagement.</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DeConinck, J. B. (2010). The effect of organizational justice, perceived organizational support, and perceived supervisor support on marketing employees’ level of trust. Journal of Business Research, 63 (12), 1349–1355. DOI: 10.1016/j. </w:t>
      </w:r>
      <w:proofErr w:type="spellStart"/>
      <w:r w:rsidRPr="00460A9E">
        <w:rPr>
          <w:sz w:val="12"/>
          <w:szCs w:val="12"/>
        </w:rPr>
        <w:t>Jbusres</w:t>
      </w:r>
      <w:proofErr w:type="spellEnd"/>
      <w:r w:rsidRPr="00460A9E">
        <w:rPr>
          <w:sz w:val="12"/>
          <w:szCs w:val="12"/>
        </w:rPr>
        <w:t xml:space="preserve">. </w:t>
      </w:r>
      <w:proofErr w:type="gramStart"/>
      <w:r w:rsidRPr="00460A9E">
        <w:rPr>
          <w:sz w:val="12"/>
          <w:szCs w:val="12"/>
        </w:rPr>
        <w:t>2010.01.003.</w:t>
      </w:r>
      <w:proofErr w:type="gramEnd"/>
    </w:p>
    <w:p w:rsidR="00460A9E" w:rsidRPr="00460A9E" w:rsidRDefault="00460A9E" w:rsidP="00460A9E">
      <w:pPr>
        <w:spacing w:line="360" w:lineRule="auto"/>
        <w:ind w:left="392" w:hangingChars="327" w:hanging="392"/>
        <w:jc w:val="both"/>
        <w:rPr>
          <w:sz w:val="12"/>
          <w:szCs w:val="12"/>
        </w:rPr>
      </w:pPr>
      <w:proofErr w:type="spellStart"/>
      <w:r w:rsidRPr="00460A9E">
        <w:rPr>
          <w:sz w:val="12"/>
          <w:szCs w:val="12"/>
        </w:rPr>
        <w:t>Damanpour</w:t>
      </w:r>
      <w:proofErr w:type="spellEnd"/>
      <w:r w:rsidRPr="00460A9E">
        <w:rPr>
          <w:sz w:val="12"/>
          <w:szCs w:val="12"/>
        </w:rPr>
        <w:t>, F. &amp; S. Gopalakrishnan (1998), ―Theories of organizational structure and innovation adoption: The role of environmental change‖, Journal of Engineering and Technology Management, Vol.15, No.1, pp. 1- 24.</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Devonish, D., &amp; Greenidge, D. (2010).</w:t>
      </w:r>
      <w:proofErr w:type="gramEnd"/>
      <w:r w:rsidRPr="00460A9E">
        <w:rPr>
          <w:sz w:val="12"/>
          <w:szCs w:val="12"/>
        </w:rPr>
        <w:t xml:space="preserve"> The Effect of Organizational Justice on Contextual Performance, Counterproductive Work Behaviors, and Task Performance: Investigating the moderating role of ability‐ based emotional intelligence. International Journal of Selection and Assessment, 18(1), 75-86. </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Dutta, S. (2013).</w:t>
      </w:r>
      <w:proofErr w:type="gramEnd"/>
      <w:r w:rsidRPr="00460A9E">
        <w:rPr>
          <w:sz w:val="12"/>
          <w:szCs w:val="12"/>
        </w:rPr>
        <w:t xml:space="preserve"> </w:t>
      </w:r>
      <w:proofErr w:type="gramStart"/>
      <w:r w:rsidRPr="00460A9E">
        <w:rPr>
          <w:sz w:val="12"/>
          <w:szCs w:val="12"/>
        </w:rPr>
        <w:t xml:space="preserve">An interactive model of employee </w:t>
      </w:r>
      <w:proofErr w:type="spellStart"/>
      <w:r w:rsidRPr="00460A9E">
        <w:rPr>
          <w:sz w:val="12"/>
          <w:szCs w:val="12"/>
        </w:rPr>
        <w:t>intrapreneurial</w:t>
      </w:r>
      <w:proofErr w:type="spellEnd"/>
      <w:r w:rsidRPr="00460A9E">
        <w:rPr>
          <w:sz w:val="12"/>
          <w:szCs w:val="12"/>
        </w:rPr>
        <w:t xml:space="preserve"> behavior.</w:t>
      </w:r>
      <w:proofErr w:type="gramEnd"/>
      <w:r w:rsidRPr="00460A9E">
        <w:rPr>
          <w:sz w:val="12"/>
          <w:szCs w:val="12"/>
        </w:rPr>
        <w:t xml:space="preserve"> </w:t>
      </w:r>
      <w:proofErr w:type="gramStart"/>
      <w:r w:rsidRPr="00460A9E">
        <w:rPr>
          <w:sz w:val="12"/>
          <w:szCs w:val="12"/>
        </w:rPr>
        <w:t>(Ph.D.), Central Michigan University, Mount Pleasant, Michigan.</w:t>
      </w:r>
      <w:proofErr w:type="gramEnd"/>
    </w:p>
    <w:p w:rsidR="00460A9E" w:rsidRPr="00460A9E" w:rsidRDefault="00460A9E" w:rsidP="00460A9E">
      <w:pPr>
        <w:spacing w:line="360" w:lineRule="auto"/>
        <w:ind w:left="392" w:hangingChars="327" w:hanging="392"/>
        <w:jc w:val="both"/>
        <w:rPr>
          <w:sz w:val="12"/>
          <w:szCs w:val="12"/>
        </w:rPr>
      </w:pPr>
      <w:proofErr w:type="spellStart"/>
      <w:proofErr w:type="gramStart"/>
      <w:r w:rsidRPr="00460A9E">
        <w:rPr>
          <w:sz w:val="12"/>
          <w:szCs w:val="12"/>
        </w:rPr>
        <w:t>Dalal</w:t>
      </w:r>
      <w:proofErr w:type="spellEnd"/>
      <w:r w:rsidRPr="00460A9E">
        <w:rPr>
          <w:sz w:val="12"/>
          <w:szCs w:val="12"/>
        </w:rPr>
        <w:t>, R. S. (2005).</w:t>
      </w:r>
      <w:proofErr w:type="gramEnd"/>
      <w:r w:rsidRPr="00460A9E">
        <w:rPr>
          <w:sz w:val="12"/>
          <w:szCs w:val="12"/>
        </w:rPr>
        <w:t xml:space="preserve"> </w:t>
      </w:r>
      <w:proofErr w:type="gramStart"/>
      <w:r w:rsidRPr="00460A9E">
        <w:rPr>
          <w:sz w:val="12"/>
          <w:szCs w:val="12"/>
        </w:rPr>
        <w:t>A meta-analysis of the relationship between organizational citizenship behavior and counterproductive work behavior.</w:t>
      </w:r>
      <w:proofErr w:type="gramEnd"/>
      <w:r w:rsidRPr="00460A9E">
        <w:rPr>
          <w:sz w:val="12"/>
          <w:szCs w:val="12"/>
        </w:rPr>
        <w:t xml:space="preserve"> </w:t>
      </w:r>
      <w:proofErr w:type="gramStart"/>
      <w:r w:rsidRPr="00460A9E">
        <w:rPr>
          <w:sz w:val="12"/>
          <w:szCs w:val="12"/>
        </w:rPr>
        <w:t>Journal of Applied Psychology, 90, 1241- 1255.</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Erdoğdu, M</w:t>
      </w:r>
      <w:proofErr w:type="gramStart"/>
      <w:r w:rsidRPr="00460A9E">
        <w:rPr>
          <w:sz w:val="12"/>
          <w:szCs w:val="12"/>
        </w:rPr>
        <w:t>.(</w:t>
      </w:r>
      <w:proofErr w:type="gramEnd"/>
      <w:r w:rsidRPr="00460A9E">
        <w:rPr>
          <w:sz w:val="12"/>
          <w:szCs w:val="12"/>
        </w:rPr>
        <w:t xml:space="preserve">2018). Effect of Organizational Justice Behaviors on Organizational Silence and Cynicism: A Research on Academics from Schools of Physical Education and Sports, Universal Journal of Educational Research 6 (4): 733-741. </w:t>
      </w:r>
    </w:p>
    <w:p w:rsidR="00460A9E" w:rsidRPr="00460A9E" w:rsidRDefault="00460A9E" w:rsidP="00460A9E">
      <w:pPr>
        <w:spacing w:line="360" w:lineRule="auto"/>
        <w:ind w:left="392" w:hangingChars="327" w:hanging="392"/>
        <w:jc w:val="both"/>
        <w:rPr>
          <w:rStyle w:val="Hyperlink"/>
          <w:color w:val="auto"/>
          <w:sz w:val="12"/>
          <w:szCs w:val="12"/>
          <w:u w:val="none"/>
        </w:rPr>
      </w:pPr>
      <w:r w:rsidRPr="00460A9E">
        <w:rPr>
          <w:sz w:val="12"/>
          <w:szCs w:val="12"/>
        </w:rPr>
        <w:t xml:space="preserve">G. Langford. </w:t>
      </w:r>
      <w:proofErr w:type="gramStart"/>
      <w:r w:rsidRPr="00460A9E">
        <w:rPr>
          <w:sz w:val="12"/>
          <w:szCs w:val="12"/>
        </w:rPr>
        <w:t>(2016) .Travel and hospitality industry outlook.</w:t>
      </w:r>
      <w:proofErr w:type="gramEnd"/>
      <w:r w:rsidRPr="00460A9E">
        <w:rPr>
          <w:sz w:val="12"/>
          <w:szCs w:val="12"/>
        </w:rPr>
        <w:t xml:space="preserve"> Available: </w:t>
      </w:r>
      <w:hyperlink r:id="rId9" w:history="1">
        <w:r w:rsidRPr="00460A9E">
          <w:rPr>
            <w:rStyle w:val="Hyperlink"/>
            <w:color w:val="auto"/>
            <w:sz w:val="12"/>
            <w:szCs w:val="12"/>
            <w:u w:val="none"/>
          </w:rPr>
          <w:t>https://goo.gl/yCYJoz</w:t>
        </w:r>
      </w:hyperlink>
      <w:r w:rsidRPr="00460A9E">
        <w:rPr>
          <w:rStyle w:val="Hyperlink"/>
          <w:color w:val="auto"/>
          <w:sz w:val="12"/>
          <w:szCs w:val="12"/>
          <w:u w:val="none"/>
        </w:rPr>
        <w:t>.</w:t>
      </w:r>
    </w:p>
    <w:p w:rsidR="00460A9E" w:rsidRPr="00460A9E" w:rsidRDefault="00460A9E" w:rsidP="00460A9E">
      <w:pPr>
        <w:spacing w:line="360" w:lineRule="auto"/>
        <w:ind w:left="392" w:hangingChars="327" w:hanging="392"/>
        <w:jc w:val="both"/>
        <w:rPr>
          <w:rStyle w:val="Hyperlink"/>
          <w:color w:val="auto"/>
          <w:sz w:val="12"/>
          <w:szCs w:val="12"/>
          <w:u w:val="none"/>
        </w:rPr>
      </w:pPr>
      <w:r w:rsidRPr="00460A9E">
        <w:rPr>
          <w:sz w:val="12"/>
          <w:szCs w:val="12"/>
        </w:rPr>
        <w:t xml:space="preserve">Greenberg, J. 2006. Losing sleep over organizational injustice: Attenuating insomniac reactions to underpayment inequity with supervisory training in interactional justice. Journal of Applied Psychology, 91(1): 58-69. </w:t>
      </w:r>
    </w:p>
    <w:p w:rsidR="00460A9E" w:rsidRPr="00460A9E" w:rsidRDefault="00460A9E" w:rsidP="00460A9E">
      <w:pPr>
        <w:spacing w:line="360" w:lineRule="auto"/>
        <w:ind w:left="392" w:hangingChars="327" w:hanging="392"/>
        <w:jc w:val="both"/>
        <w:rPr>
          <w:rStyle w:val="Hyperlink"/>
          <w:color w:val="auto"/>
          <w:sz w:val="12"/>
          <w:szCs w:val="12"/>
          <w:u w:val="none"/>
        </w:rPr>
      </w:pPr>
      <w:proofErr w:type="gramStart"/>
      <w:r w:rsidRPr="00460A9E">
        <w:rPr>
          <w:sz w:val="12"/>
          <w:szCs w:val="12"/>
          <w:shd w:val="clear" w:color="auto" w:fill="FFFFFF"/>
        </w:rPr>
        <w:t xml:space="preserve">Gozukara, I., Yildirim, O., &amp; </w:t>
      </w:r>
      <w:proofErr w:type="spellStart"/>
      <w:r w:rsidRPr="00460A9E">
        <w:rPr>
          <w:sz w:val="12"/>
          <w:szCs w:val="12"/>
          <w:shd w:val="clear" w:color="auto" w:fill="FFFFFF"/>
        </w:rPr>
        <w:t>Yildiz</w:t>
      </w:r>
      <w:proofErr w:type="spellEnd"/>
      <w:r w:rsidRPr="00460A9E">
        <w:rPr>
          <w:sz w:val="12"/>
          <w:szCs w:val="12"/>
          <w:shd w:val="clear" w:color="auto" w:fill="FFFFFF"/>
        </w:rPr>
        <w:t>, B. (2016).</w:t>
      </w:r>
      <w:proofErr w:type="gramEnd"/>
      <w:r w:rsidRPr="00460A9E">
        <w:rPr>
          <w:sz w:val="12"/>
          <w:szCs w:val="12"/>
          <w:shd w:val="clear" w:color="auto" w:fill="FFFFFF"/>
        </w:rPr>
        <w:t xml:space="preserve"> Innovative behavior: Relations with developmental culture, Psychological empowerment, Distributive justice, and organizational learning capacity. International Business Research, 9(10), 186-200. </w:t>
      </w:r>
      <w:hyperlink r:id="rId10" w:history="1">
        <w:r w:rsidRPr="00460A9E">
          <w:rPr>
            <w:rStyle w:val="Hyperlink"/>
            <w:color w:val="auto"/>
            <w:sz w:val="12"/>
            <w:szCs w:val="12"/>
            <w:u w:val="none"/>
            <w:shd w:val="clear" w:color="auto" w:fill="FFFFFF"/>
          </w:rPr>
          <w:t>https://doi:10.5539/Ibr.V9n10p186</w:t>
        </w:r>
      </w:hyperlink>
      <w:r w:rsidRPr="00460A9E">
        <w:rPr>
          <w:rStyle w:val="Hyperlink"/>
          <w:color w:val="auto"/>
          <w:sz w:val="12"/>
          <w:szCs w:val="12"/>
          <w:u w:val="none"/>
          <w:shd w:val="clear" w:color="auto" w:fill="FFFFFF"/>
        </w:rPr>
        <w:t>.</w:t>
      </w:r>
    </w:p>
    <w:p w:rsidR="00460A9E" w:rsidRPr="00460A9E" w:rsidRDefault="00460A9E" w:rsidP="00460A9E">
      <w:pPr>
        <w:spacing w:line="360" w:lineRule="auto"/>
        <w:ind w:left="392" w:hangingChars="327" w:hanging="392"/>
        <w:jc w:val="both"/>
        <w:rPr>
          <w:sz w:val="12"/>
          <w:szCs w:val="12"/>
        </w:rPr>
      </w:pPr>
      <w:r w:rsidRPr="00460A9E">
        <w:rPr>
          <w:sz w:val="12"/>
          <w:szCs w:val="12"/>
        </w:rPr>
        <w:t>Gan, L, J., Yusuf, M, H. (2018). Does Organizational Justice Influence Organizational Citizenship Behavior among Engineers? A Conceptual Paper, Proceedings of the International Conference on Industrial Engineering and Operations Management Bandung, Indonesia.</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Gamage, P. (2014). Organizational Justice and Organizational Commitment to Employees in Star Class Hotels in Sri Lanka: A Dimensional Perspective, Journal of Hospitality Application and Research. </w:t>
      </w:r>
      <w:proofErr w:type="gramStart"/>
      <w:r w:rsidRPr="00460A9E">
        <w:rPr>
          <w:sz w:val="12"/>
          <w:szCs w:val="12"/>
        </w:rPr>
        <w:t>Vol. 9.</w:t>
      </w:r>
      <w:proofErr w:type="gramEnd"/>
      <w:r w:rsidRPr="00460A9E">
        <w:rPr>
          <w:sz w:val="12"/>
          <w:szCs w:val="12"/>
        </w:rPr>
        <w:t xml:space="preserve"> </w:t>
      </w:r>
    </w:p>
    <w:p w:rsidR="00460A9E" w:rsidRPr="00460A9E" w:rsidRDefault="00460A9E" w:rsidP="00460A9E">
      <w:pPr>
        <w:spacing w:line="360" w:lineRule="auto"/>
        <w:ind w:left="392" w:hangingChars="327" w:hanging="392"/>
        <w:jc w:val="both"/>
        <w:rPr>
          <w:sz w:val="12"/>
          <w:szCs w:val="12"/>
        </w:rPr>
      </w:pPr>
      <w:proofErr w:type="spellStart"/>
      <w:r w:rsidRPr="00460A9E">
        <w:rPr>
          <w:bCs/>
          <w:kern w:val="36"/>
          <w:sz w:val="12"/>
          <w:szCs w:val="12"/>
        </w:rPr>
        <w:t>Hitt</w:t>
      </w:r>
      <w:proofErr w:type="spellEnd"/>
      <w:r w:rsidRPr="00460A9E">
        <w:rPr>
          <w:bCs/>
          <w:kern w:val="36"/>
          <w:sz w:val="12"/>
          <w:szCs w:val="12"/>
        </w:rPr>
        <w:t>, M. A., Keats, B. W. and DeMarie, S. M. (1998), Navigating in the New Competitive Landscape: Building Strategic Flexibility and Competitive Advantage in the 21st Century, Academy of Management Executive 12(4): 22-42.</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Hazzi, O. A. (2012). Organizational Justice: The Sound Investment in Organizations. </w:t>
      </w:r>
      <w:proofErr w:type="gramStart"/>
      <w:r w:rsidRPr="00460A9E">
        <w:rPr>
          <w:sz w:val="12"/>
          <w:szCs w:val="12"/>
        </w:rPr>
        <w:t>European Journal of Economics, Finance, and Administrative Sciences, (52).</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Hussaina</w:t>
      </w:r>
      <w:proofErr w:type="gramStart"/>
      <w:r w:rsidRPr="00460A9E">
        <w:rPr>
          <w:sz w:val="12"/>
          <w:szCs w:val="12"/>
        </w:rPr>
        <w:t>,,</w:t>
      </w:r>
      <w:proofErr w:type="gramEnd"/>
      <w:r w:rsidRPr="00460A9E">
        <w:rPr>
          <w:sz w:val="12"/>
          <w:szCs w:val="12"/>
        </w:rPr>
        <w:t xml:space="preserve"> </w:t>
      </w:r>
      <w:proofErr w:type="spellStart"/>
      <w:r w:rsidRPr="00460A9E">
        <w:rPr>
          <w:sz w:val="12"/>
          <w:szCs w:val="12"/>
        </w:rPr>
        <w:t>Konarb</w:t>
      </w:r>
      <w:proofErr w:type="spellEnd"/>
      <w:r w:rsidRPr="00460A9E">
        <w:rPr>
          <w:sz w:val="12"/>
          <w:szCs w:val="12"/>
        </w:rPr>
        <w:t xml:space="preserve">., Ali.(2015). Measuring Service Innovation Performance through Team Culture and Knowledge Sharing </w:t>
      </w:r>
      <w:proofErr w:type="spellStart"/>
      <w:r w:rsidRPr="00460A9E">
        <w:rPr>
          <w:sz w:val="12"/>
          <w:szCs w:val="12"/>
        </w:rPr>
        <w:t>Behaviour</w:t>
      </w:r>
      <w:proofErr w:type="spellEnd"/>
      <w:r w:rsidRPr="00460A9E">
        <w:rPr>
          <w:sz w:val="12"/>
          <w:szCs w:val="12"/>
        </w:rPr>
        <w:t xml:space="preserve"> in Hotel Services: A PLS Approach. Procedia - Social and Behavioral Sciences 224 </w:t>
      </w:r>
      <w:proofErr w:type="gramStart"/>
      <w:r w:rsidRPr="00460A9E">
        <w:rPr>
          <w:sz w:val="12"/>
          <w:szCs w:val="12"/>
        </w:rPr>
        <w:t>( 2016</w:t>
      </w:r>
      <w:proofErr w:type="gramEnd"/>
      <w:r w:rsidRPr="00460A9E">
        <w:rPr>
          <w:sz w:val="12"/>
          <w:szCs w:val="12"/>
        </w:rPr>
        <w:t xml:space="preserve"> ) 35 – 43</w:t>
      </w:r>
    </w:p>
    <w:p w:rsidR="00460A9E" w:rsidRPr="00460A9E" w:rsidRDefault="00460A9E" w:rsidP="00460A9E">
      <w:pPr>
        <w:spacing w:line="360" w:lineRule="auto"/>
        <w:ind w:left="392" w:hangingChars="327" w:hanging="392"/>
        <w:jc w:val="both"/>
        <w:rPr>
          <w:sz w:val="12"/>
          <w:szCs w:val="12"/>
        </w:rPr>
      </w:pPr>
      <w:r w:rsidRPr="00460A9E">
        <w:rPr>
          <w:sz w:val="12"/>
          <w:szCs w:val="12"/>
        </w:rPr>
        <w:lastRenderedPageBreak/>
        <w:t>Harter, J. K., Schmidt, F. L. &amp; Hayes, T. L. (2002), Business-Unit-Level relationship between employee satisfaction, employee engagement, and business outcomes: A meta-analysis‖, Journal of Applied Psychology, Vol. 87, No. 2, pp. 268-279.</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Hsu, J., Wang, J. (2015). </w:t>
      </w:r>
      <w:proofErr w:type="gramStart"/>
      <w:r w:rsidRPr="00460A9E">
        <w:rPr>
          <w:sz w:val="12"/>
          <w:szCs w:val="12"/>
        </w:rPr>
        <w:t>Exploring the Effects of Organizational Justice on Employees’ Innovative Behavior in the Hospitality Industry from the Aspect of Organizational Support.</w:t>
      </w:r>
      <w:proofErr w:type="gramEnd"/>
      <w:r w:rsidRPr="00460A9E">
        <w:rPr>
          <w:sz w:val="12"/>
          <w:szCs w:val="12"/>
        </w:rPr>
        <w:t xml:space="preserve"> </w:t>
      </w:r>
      <w:proofErr w:type="gramStart"/>
      <w:r w:rsidRPr="00460A9E">
        <w:rPr>
          <w:sz w:val="12"/>
          <w:szCs w:val="12"/>
        </w:rPr>
        <w:t xml:space="preserve">Revista de cercetare </w:t>
      </w:r>
      <w:proofErr w:type="spellStart"/>
      <w:r w:rsidRPr="00460A9E">
        <w:rPr>
          <w:sz w:val="12"/>
          <w:szCs w:val="12"/>
        </w:rPr>
        <w:t>si</w:t>
      </w:r>
      <w:proofErr w:type="spellEnd"/>
      <w:r w:rsidRPr="00460A9E">
        <w:rPr>
          <w:sz w:val="12"/>
          <w:szCs w:val="12"/>
        </w:rPr>
        <w:t xml:space="preserve"> interventie sociala.</w:t>
      </w:r>
      <w:proofErr w:type="gramEnd"/>
      <w:r w:rsidRPr="00460A9E">
        <w:rPr>
          <w:sz w:val="12"/>
          <w:szCs w:val="12"/>
        </w:rPr>
        <w:t xml:space="preserve"> 49, 113–126.</w:t>
      </w:r>
    </w:p>
    <w:p w:rsidR="00460A9E" w:rsidRPr="00460A9E" w:rsidRDefault="00460A9E" w:rsidP="00460A9E">
      <w:pPr>
        <w:spacing w:line="360" w:lineRule="auto"/>
        <w:ind w:left="392" w:hangingChars="327" w:hanging="392"/>
        <w:jc w:val="both"/>
        <w:rPr>
          <w:sz w:val="12"/>
          <w:szCs w:val="12"/>
        </w:rPr>
      </w:pPr>
      <w:r w:rsidRPr="00460A9E">
        <w:rPr>
          <w:sz w:val="12"/>
          <w:szCs w:val="12"/>
        </w:rPr>
        <w:t>Huselid Mark A. (1995), “The Impact of human Resource management practices on turnover, productivity and corporate financial performance”, Academy of Management Journal, Vol.38, No.3, pp 635-672.</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shd w:val="clear" w:color="auto" w:fill="FFFFFF"/>
        </w:rPr>
        <w:t>Hornsby, J. S., Kuratko, D. F., &amp; Zahra, S. A. (2002).</w:t>
      </w:r>
      <w:proofErr w:type="gramEnd"/>
      <w:r w:rsidRPr="00460A9E">
        <w:rPr>
          <w:sz w:val="12"/>
          <w:szCs w:val="12"/>
          <w:shd w:val="clear" w:color="auto" w:fill="FFFFFF"/>
        </w:rPr>
        <w:t> Middle managers' perception of the internal environment for corporate entrepreneurship: Assessing a measurement scale. </w:t>
      </w:r>
      <w:r w:rsidRPr="00460A9E">
        <w:rPr>
          <w:rStyle w:val="Emphasis"/>
          <w:sz w:val="12"/>
          <w:szCs w:val="12"/>
          <w:shd w:val="clear" w:color="auto" w:fill="FFFFFF"/>
        </w:rPr>
        <w:t>Journal of Business Venturing</w:t>
      </w:r>
      <w:r w:rsidRPr="00460A9E">
        <w:rPr>
          <w:sz w:val="12"/>
          <w:szCs w:val="12"/>
          <w:shd w:val="clear" w:color="auto" w:fill="FFFFFF"/>
        </w:rPr>
        <w:t>, </w:t>
      </w:r>
      <w:r w:rsidRPr="00460A9E">
        <w:rPr>
          <w:rStyle w:val="Emphasis"/>
          <w:sz w:val="12"/>
          <w:szCs w:val="12"/>
          <w:shd w:val="clear" w:color="auto" w:fill="FFFFFF"/>
        </w:rPr>
        <w:t>17</w:t>
      </w:r>
      <w:r w:rsidRPr="00460A9E">
        <w:rPr>
          <w:sz w:val="12"/>
          <w:szCs w:val="12"/>
          <w:shd w:val="clear" w:color="auto" w:fill="FFFFFF"/>
        </w:rPr>
        <w:t>(3), 253-273.</w:t>
      </w:r>
    </w:p>
    <w:p w:rsidR="00460A9E" w:rsidRPr="00460A9E" w:rsidRDefault="00460A9E" w:rsidP="00460A9E">
      <w:pPr>
        <w:spacing w:line="360" w:lineRule="auto"/>
        <w:ind w:left="392" w:hangingChars="327" w:hanging="392"/>
        <w:jc w:val="both"/>
        <w:rPr>
          <w:sz w:val="12"/>
          <w:szCs w:val="12"/>
        </w:rPr>
      </w:pPr>
      <w:r w:rsidRPr="00460A9E">
        <w:rPr>
          <w:sz w:val="12"/>
          <w:szCs w:val="12"/>
        </w:rPr>
        <w:t>Hendry, C. and Pettigrew, A. (1990) “Human resource management: an agenda for the 1990s”, International Journal of Human Resource Management, Vol. 1’ No. 1, pp. 17-43.</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Hee, O. C., &amp; Jing, K. R. (2018).</w:t>
      </w:r>
      <w:proofErr w:type="gramEnd"/>
      <w:r w:rsidRPr="00460A9E">
        <w:rPr>
          <w:sz w:val="12"/>
          <w:szCs w:val="12"/>
        </w:rPr>
        <w:t xml:space="preserve"> </w:t>
      </w:r>
      <w:proofErr w:type="gramStart"/>
      <w:r w:rsidRPr="00460A9E">
        <w:rPr>
          <w:sz w:val="12"/>
          <w:szCs w:val="12"/>
        </w:rPr>
        <w:t>The Influence of Human Resource Management Practices on Employee Performance in the Manufacturing Sector in Malaysia.</w:t>
      </w:r>
      <w:proofErr w:type="gramEnd"/>
      <w:r w:rsidRPr="00460A9E">
        <w:rPr>
          <w:sz w:val="12"/>
          <w:szCs w:val="12"/>
        </w:rPr>
        <w:t xml:space="preserve"> </w:t>
      </w:r>
      <w:proofErr w:type="gramStart"/>
      <w:r w:rsidRPr="00460A9E">
        <w:rPr>
          <w:sz w:val="12"/>
          <w:szCs w:val="12"/>
        </w:rPr>
        <w:t>International Journal of Human Resource Studies, 8(2), 129.</w:t>
      </w:r>
      <w:proofErr w:type="gramEnd"/>
      <w:r w:rsidRPr="00460A9E">
        <w:rPr>
          <w:sz w:val="12"/>
          <w:szCs w:val="12"/>
        </w:rPr>
        <w:t xml:space="preserve"> DOI: 10.5296/</w:t>
      </w:r>
      <w:proofErr w:type="spellStart"/>
      <w:r w:rsidRPr="00460A9E">
        <w:rPr>
          <w:sz w:val="12"/>
          <w:szCs w:val="12"/>
        </w:rPr>
        <w:t>ijhr</w:t>
      </w:r>
      <w:proofErr w:type="spellEnd"/>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Hoque, M,M,S,A., Awang,B,Z., Siddiqui,A,B., Sabiu,S,M.(2018). </w:t>
      </w:r>
      <w:proofErr w:type="gramStart"/>
      <w:r w:rsidRPr="00460A9E">
        <w:rPr>
          <w:sz w:val="12"/>
          <w:szCs w:val="12"/>
        </w:rPr>
        <w:t>Role of Employee Engagement on Compensation System and Employee Performance Relationship among Telecommunication Service Providers in Bangladesh, International Journal of Human Resource Studies, Vol. 8, No. 3.</w:t>
      </w:r>
      <w:proofErr w:type="gramEnd"/>
      <w:r w:rsidRPr="00460A9E">
        <w:rPr>
          <w:sz w:val="12"/>
          <w:szCs w:val="12"/>
        </w:rPr>
        <w:t xml:space="preserve"> </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Hilsop, D. (2003), ―The complex relations between communities of practice and the implementation of technological innovations‖, International Journal of Innovation Manag.</w:t>
      </w:r>
      <w:proofErr w:type="gramEnd"/>
    </w:p>
    <w:p w:rsidR="00460A9E" w:rsidRPr="00460A9E" w:rsidRDefault="00460A9E" w:rsidP="00460A9E">
      <w:pPr>
        <w:spacing w:line="360" w:lineRule="auto"/>
        <w:ind w:left="392" w:hangingChars="327" w:hanging="392"/>
        <w:jc w:val="both"/>
        <w:rPr>
          <w:sz w:val="12"/>
          <w:szCs w:val="12"/>
        </w:rPr>
      </w:pPr>
      <w:hyperlink r:id="rId11" w:anchor="bbib0130" w:history="1">
        <w:proofErr w:type="gramStart"/>
        <w:r w:rsidRPr="00853B2D">
          <w:rPr>
            <w:rStyle w:val="Hyperlink"/>
            <w:color w:val="auto"/>
            <w:sz w:val="12"/>
            <w:szCs w:val="12"/>
            <w:u w:val="none"/>
          </w:rPr>
          <w:t>Heidari and Saeedi.</w:t>
        </w:r>
        <w:proofErr w:type="gramEnd"/>
        <w:r w:rsidRPr="00853B2D">
          <w:rPr>
            <w:rStyle w:val="Hyperlink"/>
            <w:color w:val="auto"/>
            <w:sz w:val="12"/>
            <w:szCs w:val="12"/>
            <w:u w:val="none"/>
          </w:rPr>
          <w:t xml:space="preserve"> (2012</w:t>
        </w:r>
      </w:hyperlink>
      <w:r w:rsidRPr="00853B2D">
        <w:rPr>
          <w:sz w:val="12"/>
          <w:szCs w:val="12"/>
        </w:rPr>
        <w:t>)</w:t>
      </w:r>
      <w:r w:rsidRPr="00853B2D">
        <w:rPr>
          <w:rStyle w:val="Strong"/>
          <w:sz w:val="12"/>
          <w:szCs w:val="12"/>
        </w:rPr>
        <w:t xml:space="preserve">Studying </w:t>
      </w:r>
      <w:r w:rsidRPr="00460A9E">
        <w:rPr>
          <w:rStyle w:val="Strong"/>
          <w:color w:val="323232"/>
          <w:sz w:val="12"/>
          <w:szCs w:val="12"/>
        </w:rPr>
        <w:t>the role of organizational justice on job satisfaction (Case study: An Iranian company)</w:t>
      </w:r>
      <w:r w:rsidRPr="00460A9E">
        <w:rPr>
          <w:color w:val="323232"/>
          <w:sz w:val="12"/>
          <w:szCs w:val="12"/>
        </w:rPr>
        <w:t>.Journal of Basic and Applied Scientific Research, 2 (7), pp. 6459-6465.</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Iqbal MZ, Rehan M, Fatima A, Nawab S (2017). </w:t>
      </w:r>
      <w:proofErr w:type="gramStart"/>
      <w:r w:rsidRPr="00460A9E">
        <w:rPr>
          <w:sz w:val="12"/>
          <w:szCs w:val="12"/>
        </w:rPr>
        <w:t>The Impact of Organizational Justice on Employee Performance in the Public Sector Organization of Pakistan.</w:t>
      </w:r>
      <w:proofErr w:type="gramEnd"/>
      <w:r w:rsidRPr="00460A9E">
        <w:rPr>
          <w:sz w:val="12"/>
          <w:szCs w:val="12"/>
        </w:rPr>
        <w:t xml:space="preserve"> Int J Econ Manag Sci 6: 431. DOI: 10.4172/2162-6359.1000431.</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Joseph K. E and Dai.</w:t>
      </w:r>
      <w:proofErr w:type="gramEnd"/>
      <w:r w:rsidRPr="00460A9E">
        <w:rPr>
          <w:sz w:val="12"/>
          <w:szCs w:val="12"/>
        </w:rPr>
        <w:t xml:space="preserve"> C., (2009) “HRM Practices and Organizational Performance: An Empirical Analysis”, International Journal of Business and Management, Vol.4, No.8, pp. 117-127.</w:t>
      </w:r>
    </w:p>
    <w:p w:rsidR="00460A9E" w:rsidRPr="00460A9E" w:rsidRDefault="00460A9E" w:rsidP="00460A9E">
      <w:pPr>
        <w:spacing w:line="360" w:lineRule="auto"/>
        <w:ind w:left="392" w:hangingChars="327" w:hanging="392"/>
        <w:jc w:val="both"/>
        <w:rPr>
          <w:sz w:val="12"/>
          <w:szCs w:val="12"/>
        </w:rPr>
      </w:pPr>
      <w:r w:rsidRPr="00460A9E">
        <w:rPr>
          <w:sz w:val="12"/>
          <w:szCs w:val="12"/>
        </w:rPr>
        <w:t>Jones, D. A., &amp; Skarlicki, D. P. (2013). How perceptions of fairness can change: A dynamic model of organizational justice. Organizational Psychology Review, 3 (2), 138-160.</w:t>
      </w:r>
    </w:p>
    <w:p w:rsidR="00460A9E" w:rsidRPr="00460A9E" w:rsidRDefault="00460A9E" w:rsidP="00460A9E">
      <w:pPr>
        <w:spacing w:line="360" w:lineRule="auto"/>
        <w:ind w:left="392" w:hangingChars="327" w:hanging="392"/>
        <w:jc w:val="both"/>
        <w:rPr>
          <w:sz w:val="12"/>
          <w:szCs w:val="12"/>
        </w:rPr>
      </w:pPr>
      <w:r w:rsidRPr="00460A9E">
        <w:rPr>
          <w:sz w:val="12"/>
          <w:szCs w:val="12"/>
        </w:rPr>
        <w:t>Janssen, O. (2000). Job demands, perceptions of effort-reward fairness and innovative work behavior. Journal of Occupational and Organizational Psychology, 73(3), 287–302.</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Korczynski, M. (2002), Human Resource Management in Service Work, Palgrave Macmillan, New York, NY.</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Khatri N., (1999),”Emerging issues in Strategic HRM IN Singapore“, International Journal of Manpower, Vol.20, No.8, pp. 516-529.</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Kim, Y., &amp; Lee, B., G. (2013). </w:t>
      </w:r>
      <w:proofErr w:type="gramStart"/>
      <w:r w:rsidRPr="00460A9E">
        <w:rPr>
          <w:sz w:val="12"/>
          <w:szCs w:val="12"/>
        </w:rPr>
        <w:t>An analysis of the mediating effect of organizational justice on the performance in the virtual organization.</w:t>
      </w:r>
      <w:proofErr w:type="gramEnd"/>
      <w:r w:rsidRPr="00460A9E">
        <w:rPr>
          <w:sz w:val="12"/>
          <w:szCs w:val="12"/>
        </w:rPr>
        <w:t xml:space="preserve"> </w:t>
      </w:r>
      <w:proofErr w:type="gramStart"/>
      <w:r w:rsidRPr="00460A9E">
        <w:rPr>
          <w:sz w:val="12"/>
          <w:szCs w:val="12"/>
        </w:rPr>
        <w:t>International journal of software engineering and its applications, 7(1), 201-210.</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Kim W., Park J. (2017).</w:t>
      </w:r>
      <w:proofErr w:type="gramEnd"/>
      <w:r w:rsidRPr="00460A9E">
        <w:rPr>
          <w:sz w:val="12"/>
          <w:szCs w:val="12"/>
        </w:rPr>
        <w:t> </w:t>
      </w:r>
      <w:proofErr w:type="gramStart"/>
      <w:r w:rsidRPr="00460A9E">
        <w:rPr>
          <w:sz w:val="12"/>
          <w:szCs w:val="12"/>
        </w:rPr>
        <w:t>Examining structural relationships between work engagement, organizational procedural justice, knowledge sharing, and innovative work behavior for sustainable organizations.</w:t>
      </w:r>
      <w:proofErr w:type="gramEnd"/>
      <w:r w:rsidRPr="00460A9E">
        <w:rPr>
          <w:sz w:val="12"/>
          <w:szCs w:val="12"/>
        </w:rPr>
        <w:t> </w:t>
      </w:r>
      <w:proofErr w:type="gramStart"/>
      <w:r w:rsidRPr="00460A9E">
        <w:rPr>
          <w:sz w:val="12"/>
          <w:szCs w:val="12"/>
        </w:rPr>
        <w:t>Sustainability 9:205 10.3390/su9020205.</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Kaul, A., &amp; Luo, J. (2016).</w:t>
      </w:r>
      <w:proofErr w:type="gramEnd"/>
      <w:r w:rsidRPr="00460A9E">
        <w:rPr>
          <w:sz w:val="12"/>
          <w:szCs w:val="12"/>
        </w:rPr>
        <w:t xml:space="preserve"> An Economic Case for CSR: The Comparative Efficiency of For-Profit Firms in Meeting Consumer Demand for Social Goods.</w:t>
      </w:r>
    </w:p>
    <w:p w:rsidR="00460A9E" w:rsidRPr="00460A9E" w:rsidRDefault="00460A9E" w:rsidP="00460A9E">
      <w:pPr>
        <w:spacing w:line="360" w:lineRule="auto"/>
        <w:ind w:left="392" w:hangingChars="327" w:hanging="392"/>
        <w:jc w:val="both"/>
        <w:rPr>
          <w:sz w:val="12"/>
          <w:szCs w:val="12"/>
        </w:rPr>
      </w:pPr>
      <w:r w:rsidRPr="00460A9E">
        <w:rPr>
          <w:sz w:val="12"/>
          <w:szCs w:val="12"/>
        </w:rPr>
        <w:t>Koch, M.J. &amp; McGrath, R.G. (1996) ‘Improving Labor Productivity: Human Resource Management Policies Do Matter’, Strategic Management Journal, Vol.17, 335–54.</w:t>
      </w:r>
    </w:p>
    <w:p w:rsidR="00460A9E" w:rsidRPr="00460A9E" w:rsidRDefault="00460A9E" w:rsidP="00460A9E">
      <w:pPr>
        <w:spacing w:line="360" w:lineRule="auto"/>
        <w:ind w:left="392" w:hangingChars="327" w:hanging="392"/>
        <w:jc w:val="both"/>
        <w:rPr>
          <w:sz w:val="12"/>
          <w:szCs w:val="12"/>
        </w:rPr>
      </w:pPr>
      <w:proofErr w:type="spellStart"/>
      <w:proofErr w:type="gramStart"/>
      <w:r w:rsidRPr="00460A9E">
        <w:rPr>
          <w:sz w:val="12"/>
          <w:szCs w:val="12"/>
        </w:rPr>
        <w:t>Krischer</w:t>
      </w:r>
      <w:proofErr w:type="spellEnd"/>
      <w:r w:rsidRPr="00460A9E">
        <w:rPr>
          <w:sz w:val="12"/>
          <w:szCs w:val="12"/>
        </w:rPr>
        <w:t>, M. M., Penney, L. M., &amp; Hunter, E. M. (2010).</w:t>
      </w:r>
      <w:proofErr w:type="gramEnd"/>
      <w:r w:rsidRPr="00460A9E">
        <w:rPr>
          <w:sz w:val="12"/>
          <w:szCs w:val="12"/>
        </w:rPr>
        <w:t xml:space="preserve"> Can counterproductive work behaviors be productive? </w:t>
      </w:r>
      <w:proofErr w:type="gramStart"/>
      <w:r w:rsidRPr="00460A9E">
        <w:rPr>
          <w:sz w:val="12"/>
          <w:szCs w:val="12"/>
        </w:rPr>
        <w:t>CWB as emotion-focused coping.</w:t>
      </w:r>
      <w:proofErr w:type="gramEnd"/>
      <w:r w:rsidRPr="00460A9E">
        <w:rPr>
          <w:sz w:val="12"/>
          <w:szCs w:val="12"/>
        </w:rPr>
        <w:t xml:space="preserve"> Journal of Occupational Health Psychology, 15(2), 154</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Greenberg, J., &amp; Colquitt, J. A. (2006).</w:t>
      </w:r>
      <w:proofErr w:type="gramEnd"/>
      <w:r w:rsidRPr="00460A9E">
        <w:rPr>
          <w:sz w:val="12"/>
          <w:szCs w:val="12"/>
        </w:rPr>
        <w:t xml:space="preserve"> </w:t>
      </w:r>
      <w:proofErr w:type="gramStart"/>
      <w:r w:rsidRPr="00460A9E">
        <w:rPr>
          <w:sz w:val="12"/>
          <w:szCs w:val="12"/>
        </w:rPr>
        <w:t>Handbook of Organizational Justice.</w:t>
      </w:r>
      <w:proofErr w:type="gramEnd"/>
      <w:r w:rsidRPr="00460A9E">
        <w:rPr>
          <w:sz w:val="12"/>
          <w:szCs w:val="12"/>
        </w:rPr>
        <w:t xml:space="preserve"> Mahwah, NJ: Lawrence Erlbaum Associates.</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Laforet, S. (2013).</w:t>
      </w:r>
      <w:proofErr w:type="gramEnd"/>
      <w:r w:rsidRPr="00460A9E">
        <w:rPr>
          <w:sz w:val="12"/>
          <w:szCs w:val="12"/>
        </w:rPr>
        <w:t xml:space="preserve"> Organizational innovation outcomes in SMEs: Effects of age, size, and sector. Journal of World Business, 48 (4), 490-502.</w:t>
      </w:r>
    </w:p>
    <w:p w:rsidR="00460A9E" w:rsidRPr="00460A9E" w:rsidRDefault="00460A9E" w:rsidP="00460A9E">
      <w:pPr>
        <w:spacing w:line="360" w:lineRule="auto"/>
        <w:ind w:left="392" w:hangingChars="327" w:hanging="392"/>
        <w:jc w:val="both"/>
        <w:rPr>
          <w:sz w:val="12"/>
          <w:szCs w:val="12"/>
        </w:rPr>
      </w:pPr>
      <w:r w:rsidRPr="00460A9E">
        <w:rPr>
          <w:sz w:val="12"/>
          <w:szCs w:val="12"/>
        </w:rPr>
        <w:lastRenderedPageBreak/>
        <w:t xml:space="preserve">Leelamanothum, A., Na-Nan, K., &amp; Ngudgratoke, S. (2018). </w:t>
      </w:r>
      <w:proofErr w:type="gramStart"/>
      <w:r w:rsidRPr="00460A9E">
        <w:rPr>
          <w:sz w:val="12"/>
          <w:szCs w:val="12"/>
        </w:rPr>
        <w:t>The Influences of Justice and Trust on the Organizational Citizenship Behavior of Generation X and Generation Y. Asian Social Science, 14 (5), 60.</w:t>
      </w:r>
      <w:proofErr w:type="gramEnd"/>
      <w:r w:rsidRPr="00460A9E">
        <w:rPr>
          <w:sz w:val="12"/>
          <w:szCs w:val="12"/>
        </w:rPr>
        <w:t xml:space="preserve"> DOI: 10.5539/ass. v14n5p60</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Lambert, E. G., Liu, J., &amp; Jiang, S. (2018). </w:t>
      </w:r>
      <w:proofErr w:type="gramStart"/>
      <w:r w:rsidRPr="00460A9E">
        <w:rPr>
          <w:sz w:val="12"/>
          <w:szCs w:val="12"/>
        </w:rPr>
        <w:t>An Exploratory Study of Organizational Justice and Work Attitudes among Chinese Prison Staff.</w:t>
      </w:r>
      <w:proofErr w:type="gramEnd"/>
      <w:r w:rsidRPr="00460A9E">
        <w:rPr>
          <w:sz w:val="12"/>
          <w:szCs w:val="12"/>
        </w:rPr>
        <w:t xml:space="preserve"> The Prison Journal, 98 (3), 314–333. DOI: 10.1177/0032885518764919</w:t>
      </w:r>
    </w:p>
    <w:p w:rsidR="00460A9E" w:rsidRPr="00460A9E" w:rsidRDefault="00460A9E" w:rsidP="00460A9E">
      <w:pPr>
        <w:spacing w:line="360" w:lineRule="auto"/>
        <w:ind w:left="392" w:hangingChars="327" w:hanging="392"/>
        <w:jc w:val="both"/>
        <w:rPr>
          <w:sz w:val="12"/>
          <w:szCs w:val="12"/>
        </w:rPr>
      </w:pPr>
      <w:r w:rsidRPr="00460A9E">
        <w:rPr>
          <w:sz w:val="12"/>
          <w:szCs w:val="12"/>
        </w:rPr>
        <w:t>Lamprakis</w:t>
      </w:r>
      <w:proofErr w:type="gramStart"/>
      <w:r w:rsidRPr="00460A9E">
        <w:rPr>
          <w:sz w:val="12"/>
          <w:szCs w:val="12"/>
        </w:rPr>
        <w:t>,A</w:t>
      </w:r>
      <w:proofErr w:type="gramEnd"/>
      <w:r w:rsidRPr="00460A9E">
        <w:rPr>
          <w:sz w:val="12"/>
          <w:szCs w:val="12"/>
        </w:rPr>
        <w:t>., Alamani,K., Malliar,A., Grivas,I.(2018). The Organisational Justice as a Human Resources Management Practice and its Impact on Employee Engagement: The case of the Prefecture of Attica (Greece), Scientific Annals of Economics and Business, 65 (1), 2018, 65-79.</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 xml:space="preserve">Mirkamali, M, S., Fini, S, A, A., </w:t>
      </w:r>
      <w:proofErr w:type="spellStart"/>
      <w:r w:rsidRPr="00460A9E">
        <w:rPr>
          <w:sz w:val="12"/>
          <w:szCs w:val="12"/>
        </w:rPr>
        <w:t>Zeinalipour</w:t>
      </w:r>
      <w:proofErr w:type="spellEnd"/>
      <w:r w:rsidRPr="00460A9E">
        <w:rPr>
          <w:sz w:val="12"/>
          <w:szCs w:val="12"/>
        </w:rPr>
        <w:t>, H. (2010).</w:t>
      </w:r>
      <w:proofErr w:type="gramEnd"/>
      <w:r w:rsidRPr="00460A9E">
        <w:rPr>
          <w:sz w:val="12"/>
          <w:szCs w:val="12"/>
        </w:rPr>
        <w:t xml:space="preserve"> </w:t>
      </w:r>
      <w:proofErr w:type="gramStart"/>
      <w:r w:rsidRPr="00460A9E">
        <w:rPr>
          <w:sz w:val="12"/>
          <w:szCs w:val="12"/>
        </w:rPr>
        <w:t xml:space="preserve">A Study of Relationship between Organizational Justice and Job Satisfaction among Teachers in Bandar </w:t>
      </w:r>
      <w:proofErr w:type="spellStart"/>
      <w:r w:rsidRPr="00460A9E">
        <w:rPr>
          <w:sz w:val="12"/>
          <w:szCs w:val="12"/>
        </w:rPr>
        <w:t>Abbass</w:t>
      </w:r>
      <w:proofErr w:type="spellEnd"/>
      <w:r w:rsidRPr="00460A9E">
        <w:rPr>
          <w:sz w:val="12"/>
          <w:szCs w:val="12"/>
        </w:rPr>
        <w:t xml:space="preserve"> Middle Schools.</w:t>
      </w:r>
      <w:proofErr w:type="gramEnd"/>
      <w:r w:rsidRPr="00460A9E">
        <w:rPr>
          <w:sz w:val="12"/>
          <w:szCs w:val="12"/>
        </w:rPr>
        <w:t xml:space="preserve"> </w:t>
      </w:r>
      <w:proofErr w:type="gramStart"/>
      <w:r w:rsidRPr="00460A9E">
        <w:rPr>
          <w:sz w:val="12"/>
          <w:szCs w:val="12"/>
        </w:rPr>
        <w:t>Social and Behavioral Sciences.</w:t>
      </w:r>
      <w:proofErr w:type="gramEnd"/>
      <w:r w:rsidRPr="00460A9E">
        <w:rPr>
          <w:sz w:val="12"/>
          <w:szCs w:val="12"/>
        </w:rPr>
        <w:t xml:space="preserve"> 5. 1986-1990.</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Moynihan, L. M., Gardner, T. M., Park, H. J. &amp; Wright, P. M. (2001).</w:t>
      </w:r>
      <w:proofErr w:type="gramEnd"/>
      <w:r w:rsidRPr="00460A9E">
        <w:rPr>
          <w:sz w:val="12"/>
          <w:szCs w:val="12"/>
        </w:rPr>
        <w:t xml:space="preserve"> HR Practices and Customer Satisfaction: The Mediating Link of Commitment. (CAHRS Working Paper 01-14), Ithaca, NY: Cornell University, School of Industrial and Labor Relations, Center for Advanced Human Resource Studies. </w:t>
      </w:r>
    </w:p>
    <w:p w:rsidR="00460A9E" w:rsidRPr="00460A9E" w:rsidRDefault="00460A9E" w:rsidP="00460A9E">
      <w:pPr>
        <w:spacing w:line="360" w:lineRule="auto"/>
        <w:ind w:left="392" w:hangingChars="327" w:hanging="392"/>
        <w:jc w:val="both"/>
        <w:rPr>
          <w:sz w:val="12"/>
          <w:szCs w:val="12"/>
        </w:rPr>
      </w:pPr>
      <w:r w:rsidRPr="00460A9E">
        <w:rPr>
          <w:sz w:val="12"/>
          <w:szCs w:val="12"/>
        </w:rPr>
        <w:t>Momeni, M., Ebrahimpour, H., Ajirloo, B, M</w:t>
      </w:r>
      <w:proofErr w:type="gramStart"/>
      <w:r w:rsidRPr="00460A9E">
        <w:rPr>
          <w:sz w:val="12"/>
          <w:szCs w:val="12"/>
        </w:rPr>
        <w:t>.(</w:t>
      </w:r>
      <w:proofErr w:type="gramEnd"/>
      <w:r w:rsidRPr="00460A9E">
        <w:rPr>
          <w:sz w:val="12"/>
          <w:szCs w:val="12"/>
        </w:rPr>
        <w:t>2014). Surveying the impact of inferential organizational justice on innovative work behavior, Singaporean journal of business economics and management studies vol .2, NO.9.</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Mbiu, A. K., &amp; Nzulwa, J. (2018).</w:t>
      </w:r>
      <w:proofErr w:type="gramEnd"/>
      <w:r w:rsidRPr="00460A9E">
        <w:rPr>
          <w:sz w:val="12"/>
          <w:szCs w:val="12"/>
        </w:rPr>
        <w:t xml:space="preserve"> Influence of Human Resource Planning on employee productivity in county governments in Kenya, The strategic journal of business and change management, Vol. 5, Iss. 4, pp 193 – 214.</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Masood, T. (2010).</w:t>
      </w:r>
      <w:proofErr w:type="gramEnd"/>
      <w:r w:rsidRPr="00460A9E">
        <w:rPr>
          <w:sz w:val="12"/>
          <w:szCs w:val="12"/>
        </w:rPr>
        <w:t xml:space="preserve"> Impact of Human Resource Management (HRM) Practices on Organizational Performance: A Mediating Role of Employee Performance. Jinnah University, Karachi: Doctoral dissertation Mohammad Ali.</w:t>
      </w:r>
    </w:p>
    <w:p w:rsidR="00460A9E" w:rsidRPr="00460A9E" w:rsidRDefault="00460A9E" w:rsidP="00460A9E">
      <w:pPr>
        <w:spacing w:line="360" w:lineRule="auto"/>
        <w:ind w:left="392" w:hangingChars="327" w:hanging="392"/>
        <w:jc w:val="both"/>
        <w:rPr>
          <w:sz w:val="12"/>
          <w:szCs w:val="12"/>
        </w:rPr>
      </w:pPr>
      <w:r w:rsidRPr="00460A9E">
        <w:rPr>
          <w:sz w:val="12"/>
          <w:szCs w:val="12"/>
        </w:rPr>
        <w:t>Minbaeva, D. B. (2005), HRM practices and MNC knowledge transfer‖, Personal Review, Vol.34, No.1, pp. 125- 144.</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Niehoff, B.P. &amp; Moorman, R.H. (1993), “Justice as a mediator of the relationship between methods of monitoring and organizational citizenship behavior”, Academy of Management Journal, Vol. 36 No. 3, pp. 527-556.</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Noerchoidah.,</w:t>
      </w:r>
      <w:proofErr w:type="gramEnd"/>
      <w:r w:rsidRPr="00460A9E">
        <w:rPr>
          <w:sz w:val="12"/>
          <w:szCs w:val="12"/>
        </w:rPr>
        <w:t xml:space="preserve"> Harjanti.(2019). </w:t>
      </w:r>
      <w:proofErr w:type="gramStart"/>
      <w:r w:rsidRPr="00460A9E">
        <w:rPr>
          <w:sz w:val="12"/>
          <w:szCs w:val="12"/>
        </w:rPr>
        <w:t>Exploring the relationship between procedural justice and innovative work behavior in hospitality industry, JMK, vol. 21, no. 1, 21–31.</w:t>
      </w:r>
      <w:proofErr w:type="gramEnd"/>
    </w:p>
    <w:p w:rsidR="00460A9E" w:rsidRPr="00460A9E" w:rsidRDefault="00460A9E" w:rsidP="00460A9E">
      <w:pPr>
        <w:spacing w:line="360" w:lineRule="auto"/>
        <w:ind w:left="392" w:hangingChars="327" w:hanging="392"/>
        <w:jc w:val="both"/>
        <w:rPr>
          <w:bCs/>
          <w:sz w:val="12"/>
          <w:szCs w:val="12"/>
        </w:rPr>
      </w:pPr>
      <w:proofErr w:type="gramStart"/>
      <w:r w:rsidRPr="00460A9E">
        <w:rPr>
          <w:bCs/>
          <w:sz w:val="12"/>
          <w:szCs w:val="12"/>
        </w:rPr>
        <w:t>Niesen, W., et al. (2018).</w:t>
      </w:r>
      <w:proofErr w:type="gramEnd"/>
      <w:r w:rsidRPr="00460A9E">
        <w:rPr>
          <w:bCs/>
          <w:sz w:val="12"/>
          <w:szCs w:val="12"/>
        </w:rPr>
        <w:t xml:space="preserve"> Job Insecurity and Innovative Work Behavior: A Psychological Contract Perspective. Psychologica Belgica, 57(4), pp. 174–189, DOI: </w:t>
      </w:r>
      <w:hyperlink r:id="rId12" w:history="1">
        <w:r w:rsidRPr="00460A9E">
          <w:rPr>
            <w:rStyle w:val="Hyperlink"/>
            <w:bCs/>
            <w:color w:val="auto"/>
            <w:sz w:val="12"/>
            <w:szCs w:val="12"/>
            <w:u w:val="none"/>
          </w:rPr>
          <w:t>https://doi.org/10.5334/pb.381</w:t>
        </w:r>
      </w:hyperlink>
      <w:r w:rsidRPr="00460A9E">
        <w:rPr>
          <w:bCs/>
          <w:sz w:val="12"/>
          <w:szCs w:val="12"/>
        </w:rPr>
        <w:t>.</w:t>
      </w:r>
    </w:p>
    <w:p w:rsidR="00460A9E" w:rsidRPr="00460A9E" w:rsidRDefault="00460A9E" w:rsidP="00460A9E">
      <w:pPr>
        <w:spacing w:line="360" w:lineRule="auto"/>
        <w:ind w:left="392" w:hangingChars="327" w:hanging="392"/>
        <w:jc w:val="both"/>
        <w:rPr>
          <w:sz w:val="12"/>
          <w:szCs w:val="12"/>
        </w:rPr>
      </w:pPr>
      <w:proofErr w:type="spellStart"/>
      <w:r w:rsidRPr="00460A9E">
        <w:rPr>
          <w:bCs/>
          <w:sz w:val="12"/>
          <w:szCs w:val="12"/>
        </w:rPr>
        <w:t>Nieve</w:t>
      </w:r>
      <w:proofErr w:type="spellEnd"/>
      <w:r w:rsidRPr="00460A9E">
        <w:rPr>
          <w:bCs/>
          <w:sz w:val="12"/>
          <w:szCs w:val="12"/>
        </w:rPr>
        <w:t xml:space="preserve">, J., &amp; </w:t>
      </w:r>
      <w:proofErr w:type="spellStart"/>
      <w:r w:rsidRPr="00460A9E">
        <w:rPr>
          <w:bCs/>
          <w:sz w:val="12"/>
          <w:szCs w:val="12"/>
        </w:rPr>
        <w:t>Quintana</w:t>
      </w:r>
      <w:proofErr w:type="gramStart"/>
      <w:r w:rsidRPr="00460A9E">
        <w:rPr>
          <w:bCs/>
          <w:sz w:val="12"/>
          <w:szCs w:val="12"/>
        </w:rPr>
        <w:t>,A</w:t>
      </w:r>
      <w:proofErr w:type="spellEnd"/>
      <w:proofErr w:type="gramEnd"/>
      <w:r w:rsidRPr="00460A9E">
        <w:rPr>
          <w:bCs/>
          <w:sz w:val="12"/>
          <w:szCs w:val="12"/>
        </w:rPr>
        <w:t xml:space="preserve">.(2016). </w:t>
      </w:r>
      <w:proofErr w:type="gramStart"/>
      <w:r w:rsidRPr="00460A9E">
        <w:rPr>
          <w:bCs/>
          <w:sz w:val="12"/>
          <w:szCs w:val="12"/>
        </w:rPr>
        <w:t>Human resource practices and innovation in the hotel industry; the mediating role of human capital, tourism and hospitality research.</w:t>
      </w:r>
      <w:proofErr w:type="gramEnd"/>
      <w:r w:rsidRPr="00460A9E">
        <w:rPr>
          <w:bCs/>
          <w:sz w:val="12"/>
          <w:szCs w:val="12"/>
        </w:rPr>
        <w:t xml:space="preserve"> </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Oren, L., </w:t>
      </w:r>
      <w:proofErr w:type="spellStart"/>
      <w:r w:rsidRPr="00460A9E">
        <w:rPr>
          <w:sz w:val="12"/>
          <w:szCs w:val="12"/>
        </w:rPr>
        <w:t>Tziner</w:t>
      </w:r>
      <w:proofErr w:type="spellEnd"/>
      <w:r w:rsidRPr="00460A9E">
        <w:rPr>
          <w:sz w:val="12"/>
          <w:szCs w:val="12"/>
        </w:rPr>
        <w:t xml:space="preserve">, A., </w:t>
      </w:r>
      <w:proofErr w:type="spellStart"/>
      <w:r w:rsidRPr="00460A9E">
        <w:rPr>
          <w:sz w:val="12"/>
          <w:szCs w:val="12"/>
        </w:rPr>
        <w:t>Nohishon</w:t>
      </w:r>
      <w:proofErr w:type="spellEnd"/>
      <w:r w:rsidRPr="00460A9E">
        <w:rPr>
          <w:sz w:val="12"/>
          <w:szCs w:val="12"/>
        </w:rPr>
        <w:t xml:space="preserve">, Y., and </w:t>
      </w:r>
      <w:proofErr w:type="spellStart"/>
      <w:r w:rsidRPr="00460A9E">
        <w:rPr>
          <w:sz w:val="12"/>
          <w:szCs w:val="12"/>
        </w:rPr>
        <w:t>Sharoni</w:t>
      </w:r>
      <w:proofErr w:type="spellEnd"/>
      <w:r w:rsidRPr="00460A9E">
        <w:rPr>
          <w:sz w:val="12"/>
          <w:szCs w:val="12"/>
        </w:rPr>
        <w:t>, G</w:t>
      </w:r>
      <w:proofErr w:type="gramStart"/>
      <w:r w:rsidRPr="00460A9E">
        <w:rPr>
          <w:sz w:val="12"/>
          <w:szCs w:val="12"/>
        </w:rPr>
        <w:t>.(</w:t>
      </w:r>
      <w:proofErr w:type="gramEnd"/>
      <w:r w:rsidRPr="00460A9E">
        <w:rPr>
          <w:sz w:val="12"/>
          <w:szCs w:val="12"/>
        </w:rPr>
        <w:t>2013). The relationship between OCBs, Organizational justice</w:t>
      </w:r>
      <w:proofErr w:type="gramStart"/>
      <w:r w:rsidRPr="00460A9E">
        <w:rPr>
          <w:sz w:val="12"/>
          <w:szCs w:val="12"/>
        </w:rPr>
        <w:t>,  work</w:t>
      </w:r>
      <w:proofErr w:type="gramEnd"/>
      <w:r w:rsidRPr="00460A9E">
        <w:rPr>
          <w:sz w:val="12"/>
          <w:szCs w:val="12"/>
        </w:rPr>
        <w:t xml:space="preserve"> motivation, and self-efficacy. </w:t>
      </w:r>
      <w:proofErr w:type="gramStart"/>
      <w:r w:rsidRPr="00460A9E">
        <w:rPr>
          <w:sz w:val="12"/>
          <w:szCs w:val="12"/>
        </w:rPr>
        <w:t>Academy of economic studies, 15(34), 505- 517.</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Okechukwu, W. (2017).</w:t>
      </w:r>
      <w:proofErr w:type="gramEnd"/>
      <w:r w:rsidRPr="00460A9E">
        <w:rPr>
          <w:sz w:val="12"/>
          <w:szCs w:val="12"/>
        </w:rPr>
        <w:t xml:space="preserve"> Influence of Training and Development, employee performance on job satisfaction among the staff of school of technology management and logistics, Universiti Utara Malaysia (STML, UUM), Journal of Technology Management and Business (ISSN: 2289-7224), Vol 04, No 01. </w:t>
      </w:r>
    </w:p>
    <w:p w:rsidR="00460A9E" w:rsidRPr="00460A9E" w:rsidRDefault="00460A9E" w:rsidP="00460A9E">
      <w:pPr>
        <w:spacing w:line="360" w:lineRule="auto"/>
        <w:ind w:left="392" w:hangingChars="327" w:hanging="392"/>
        <w:jc w:val="both"/>
        <w:rPr>
          <w:sz w:val="12"/>
          <w:szCs w:val="12"/>
        </w:rPr>
      </w:pPr>
      <w:r w:rsidRPr="00460A9E">
        <w:rPr>
          <w:rStyle w:val="Emphasis"/>
          <w:bCs/>
          <w:sz w:val="12"/>
          <w:szCs w:val="12"/>
          <w:shd w:val="clear" w:color="auto" w:fill="FFFFFF"/>
        </w:rPr>
        <w:t>Osburn</w:t>
      </w:r>
      <w:r w:rsidRPr="00460A9E">
        <w:rPr>
          <w:sz w:val="12"/>
          <w:szCs w:val="12"/>
          <w:shd w:val="clear" w:color="auto" w:fill="FFFFFF"/>
        </w:rPr>
        <w:t>, </w:t>
      </w:r>
      <w:r w:rsidRPr="00460A9E">
        <w:rPr>
          <w:rStyle w:val="Emphasis"/>
          <w:bCs/>
          <w:sz w:val="12"/>
          <w:szCs w:val="12"/>
          <w:shd w:val="clear" w:color="auto" w:fill="FFFFFF"/>
        </w:rPr>
        <w:t>H. G.</w:t>
      </w:r>
      <w:r w:rsidRPr="00460A9E">
        <w:rPr>
          <w:sz w:val="12"/>
          <w:szCs w:val="12"/>
          <w:shd w:val="clear" w:color="auto" w:fill="FFFFFF"/>
        </w:rPr>
        <w:t> (</w:t>
      </w:r>
      <w:r w:rsidRPr="00460A9E">
        <w:rPr>
          <w:rStyle w:val="Emphasis"/>
          <w:bCs/>
          <w:sz w:val="12"/>
          <w:szCs w:val="12"/>
          <w:shd w:val="clear" w:color="auto" w:fill="FFFFFF"/>
        </w:rPr>
        <w:t>2000</w:t>
      </w:r>
      <w:r w:rsidRPr="00460A9E">
        <w:rPr>
          <w:sz w:val="12"/>
          <w:szCs w:val="12"/>
          <w:shd w:val="clear" w:color="auto" w:fill="FFFFFF"/>
        </w:rPr>
        <w:t xml:space="preserve">). </w:t>
      </w:r>
      <w:proofErr w:type="gramStart"/>
      <w:r w:rsidRPr="00460A9E">
        <w:rPr>
          <w:sz w:val="12"/>
          <w:szCs w:val="12"/>
          <w:shd w:val="clear" w:color="auto" w:fill="FFFFFF"/>
        </w:rPr>
        <w:t>Coefﬁcient alpha and related.</w:t>
      </w:r>
      <w:proofErr w:type="gramEnd"/>
      <w:r w:rsidRPr="00460A9E">
        <w:rPr>
          <w:sz w:val="12"/>
          <w:szCs w:val="12"/>
          <w:shd w:val="clear" w:color="auto" w:fill="FFFFFF"/>
        </w:rPr>
        <w:t xml:space="preserve"> </w:t>
      </w:r>
      <w:proofErr w:type="gramStart"/>
      <w:r w:rsidRPr="00460A9E">
        <w:rPr>
          <w:sz w:val="12"/>
          <w:szCs w:val="12"/>
          <w:shd w:val="clear" w:color="auto" w:fill="FFFFFF"/>
        </w:rPr>
        <w:t>internal</w:t>
      </w:r>
      <w:proofErr w:type="gramEnd"/>
      <w:r w:rsidRPr="00460A9E">
        <w:rPr>
          <w:sz w:val="12"/>
          <w:szCs w:val="12"/>
          <w:shd w:val="clear" w:color="auto" w:fill="FFFFFF"/>
        </w:rPr>
        <w:t xml:space="preserve"> consistency reliability coefﬁcients. Psychological Methods, 5, 343–355.</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Pablo Z, Jyh‐Ming T, 2017). </w:t>
      </w:r>
      <w:proofErr w:type="gramStart"/>
      <w:r w:rsidRPr="00460A9E">
        <w:rPr>
          <w:sz w:val="12"/>
          <w:szCs w:val="12"/>
        </w:rPr>
        <w:t>"Employees’ justice perceptions as a factor influencing successful outsourcing in the hospitality industry", International Journal of Contemporary Hospitality Management, Vol. 29.</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Pan X, Chen M, Hao Z and Bi W (2018). The Effects of Organizational Justice on Positive Organizational Behavior: Evidence from a Large-Sample Survey and a Situational Experiment. Front. Psychol. 8:2315.</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Riccucci.N, </w:t>
      </w:r>
      <w:proofErr w:type="gramStart"/>
      <w:r w:rsidRPr="00460A9E">
        <w:rPr>
          <w:sz w:val="12"/>
          <w:szCs w:val="12"/>
        </w:rPr>
        <w:t>Fuenzalida.J.,</w:t>
      </w:r>
      <w:proofErr w:type="gramEnd"/>
      <w:r w:rsidRPr="00460A9E">
        <w:rPr>
          <w:sz w:val="12"/>
          <w:szCs w:val="12"/>
        </w:rPr>
        <w:t xml:space="preserve"> 2018). The Effects of Politicization on Performance: The Mediating Role of HRM Practices. </w:t>
      </w:r>
      <w:proofErr w:type="gramStart"/>
      <w:r w:rsidRPr="00460A9E">
        <w:rPr>
          <w:sz w:val="12"/>
          <w:szCs w:val="12"/>
        </w:rPr>
        <w:t>Review of Public Personnel Administration.1-26.</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Rousseau, D. M., &amp; Greller, M. M. (1994).</w:t>
      </w:r>
      <w:proofErr w:type="gramEnd"/>
      <w:r w:rsidRPr="00460A9E">
        <w:rPr>
          <w:sz w:val="12"/>
          <w:szCs w:val="12"/>
        </w:rPr>
        <w:t> </w:t>
      </w:r>
      <w:r w:rsidRPr="00460A9E">
        <w:rPr>
          <w:iCs/>
          <w:sz w:val="12"/>
          <w:szCs w:val="12"/>
        </w:rPr>
        <w:t>Guest editors’ overview: Psychological contracts and human resource practices. Human Resource Management, 33(3), 383–384.</w:t>
      </w:r>
      <w:r w:rsidRPr="00460A9E">
        <w:rPr>
          <w:sz w:val="12"/>
          <w:szCs w:val="12"/>
        </w:rPr>
        <w:t> doi:10.1002/hrm.3930330307 </w:t>
      </w:r>
    </w:p>
    <w:p w:rsidR="00460A9E" w:rsidRPr="00460A9E" w:rsidRDefault="00460A9E" w:rsidP="00460A9E">
      <w:pPr>
        <w:spacing w:line="360" w:lineRule="auto"/>
        <w:ind w:left="392" w:hangingChars="327" w:hanging="392"/>
        <w:jc w:val="both"/>
        <w:rPr>
          <w:sz w:val="12"/>
          <w:szCs w:val="12"/>
        </w:rPr>
      </w:pPr>
      <w:r w:rsidRPr="00460A9E">
        <w:rPr>
          <w:sz w:val="12"/>
          <w:szCs w:val="12"/>
        </w:rPr>
        <w:t xml:space="preserve">Sookoo, N. (2014). </w:t>
      </w:r>
      <w:proofErr w:type="gramStart"/>
      <w:r w:rsidRPr="00460A9E">
        <w:rPr>
          <w:sz w:val="12"/>
          <w:szCs w:val="12"/>
        </w:rPr>
        <w:t>Perceptions of injustice and alienation dynamics within the workplace.</w:t>
      </w:r>
      <w:proofErr w:type="gramEnd"/>
      <w:r w:rsidRPr="00460A9E">
        <w:rPr>
          <w:sz w:val="12"/>
          <w:szCs w:val="12"/>
        </w:rPr>
        <w:t xml:space="preserve"> Journal of the Department of Behavioral Sciences, 3(1), 81-99.</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Pekurinen V. M., Valimaki M., Virtanen M., Salo P., Kivimaki M., Vahtera J. (2017).</w:t>
      </w:r>
      <w:proofErr w:type="gramEnd"/>
      <w:r w:rsidRPr="00460A9E">
        <w:rPr>
          <w:sz w:val="12"/>
          <w:szCs w:val="12"/>
        </w:rPr>
        <w:t xml:space="preserve"> </w:t>
      </w:r>
      <w:proofErr w:type="gramStart"/>
      <w:r w:rsidRPr="00460A9E">
        <w:rPr>
          <w:sz w:val="12"/>
          <w:szCs w:val="12"/>
        </w:rPr>
        <w:lastRenderedPageBreak/>
        <w:t>Organizational justice and collaboration among nurses as correlates of violent assaults by patients in psychiatric care.</w:t>
      </w:r>
      <w:proofErr w:type="gramEnd"/>
      <w:r w:rsidRPr="00460A9E">
        <w:rPr>
          <w:sz w:val="12"/>
          <w:szCs w:val="12"/>
        </w:rPr>
        <w:t xml:space="preserve"> </w:t>
      </w:r>
      <w:proofErr w:type="gramStart"/>
      <w:r w:rsidRPr="00460A9E">
        <w:rPr>
          <w:sz w:val="12"/>
          <w:szCs w:val="12"/>
        </w:rPr>
        <w:t>Psychiatr.</w:t>
      </w:r>
      <w:proofErr w:type="gramEnd"/>
      <w:r w:rsidRPr="00460A9E">
        <w:rPr>
          <w:sz w:val="12"/>
          <w:szCs w:val="12"/>
        </w:rPr>
        <w:t xml:space="preserve"> Serv. 68, 490–496. </w:t>
      </w:r>
      <w:proofErr w:type="gramStart"/>
      <w:r w:rsidRPr="00460A9E">
        <w:rPr>
          <w:sz w:val="12"/>
          <w:szCs w:val="12"/>
        </w:rPr>
        <w:t>10.1176/appi.</w:t>
      </w:r>
      <w:proofErr w:type="gramEnd"/>
      <w:r w:rsidRPr="00460A9E">
        <w:rPr>
          <w:sz w:val="12"/>
          <w:szCs w:val="12"/>
        </w:rPr>
        <w:t xml:space="preserve"> </w:t>
      </w:r>
      <w:proofErr w:type="gramStart"/>
      <w:r w:rsidRPr="00460A9E">
        <w:rPr>
          <w:sz w:val="12"/>
          <w:szCs w:val="12"/>
        </w:rPr>
        <w:t>Ps. 201600171.</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Saad, K, S. &amp; Elshaer, A, I. (2017): Organizational Politics and Validity of Layoff Decisions: Mediating Role of Distributive Justice of Performance Appraisal, Journal of Hospitality Marketing &amp; Management, DOI: 10.1080/19368623.2017.1320257.</w:t>
      </w:r>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Schuler, R.S., &amp; Jackson S. (1987).</w:t>
      </w:r>
      <w:proofErr w:type="gramEnd"/>
      <w:r w:rsidRPr="00460A9E">
        <w:rPr>
          <w:sz w:val="12"/>
          <w:szCs w:val="12"/>
        </w:rPr>
        <w:t xml:space="preserve"> </w:t>
      </w:r>
      <w:proofErr w:type="gramStart"/>
      <w:r w:rsidRPr="00460A9E">
        <w:rPr>
          <w:sz w:val="12"/>
          <w:szCs w:val="12"/>
        </w:rPr>
        <w:t>Linking competitive strategies with human resource management pratices, Academy of management executive, 9(3), 207-219.</w:t>
      </w:r>
      <w:proofErr w:type="gramEnd"/>
    </w:p>
    <w:p w:rsidR="00460A9E" w:rsidRPr="00460A9E" w:rsidRDefault="00460A9E" w:rsidP="00460A9E">
      <w:pPr>
        <w:spacing w:line="360" w:lineRule="auto"/>
        <w:ind w:left="392" w:hangingChars="327" w:hanging="392"/>
        <w:jc w:val="both"/>
        <w:rPr>
          <w:sz w:val="12"/>
          <w:szCs w:val="12"/>
        </w:rPr>
      </w:pPr>
      <w:r w:rsidRPr="00460A9E">
        <w:rPr>
          <w:sz w:val="12"/>
          <w:szCs w:val="12"/>
        </w:rPr>
        <w:t>Schuler, R.S (1992), “Strategic Human resource Management: Linking People with the needs of the Business”, Organizational Dynamics, Vol.20, pp. 19-32.</w:t>
      </w:r>
    </w:p>
    <w:p w:rsidR="00460A9E" w:rsidRPr="00460A9E" w:rsidRDefault="00460A9E" w:rsidP="00460A9E">
      <w:pPr>
        <w:spacing w:line="360" w:lineRule="auto"/>
        <w:ind w:left="392" w:hangingChars="327" w:hanging="392"/>
        <w:jc w:val="both"/>
        <w:rPr>
          <w:bCs/>
          <w:sz w:val="12"/>
          <w:szCs w:val="12"/>
        </w:rPr>
      </w:pPr>
      <w:proofErr w:type="gramStart"/>
      <w:r w:rsidRPr="00460A9E">
        <w:rPr>
          <w:bCs/>
          <w:sz w:val="12"/>
          <w:szCs w:val="12"/>
        </w:rPr>
        <w:t>Sulaiman, I, S, (2018).</w:t>
      </w:r>
      <w:proofErr w:type="gramEnd"/>
      <w:r w:rsidRPr="00460A9E">
        <w:rPr>
          <w:sz w:val="12"/>
          <w:szCs w:val="12"/>
        </w:rPr>
        <w:t xml:space="preserve"> </w:t>
      </w:r>
      <w:r w:rsidRPr="00460A9E">
        <w:rPr>
          <w:bCs/>
          <w:sz w:val="12"/>
          <w:szCs w:val="12"/>
        </w:rPr>
        <w:t xml:space="preserve">The Impact of Organizational Justice on the Counterproductive Work Behavior (CWB): A Field </w:t>
      </w:r>
    </w:p>
    <w:p w:rsidR="00460A9E" w:rsidRPr="00460A9E" w:rsidRDefault="00460A9E" w:rsidP="00460A9E">
      <w:pPr>
        <w:spacing w:line="360" w:lineRule="auto"/>
        <w:ind w:left="392" w:hangingChars="327" w:hanging="392"/>
        <w:jc w:val="both"/>
        <w:rPr>
          <w:sz w:val="12"/>
          <w:szCs w:val="12"/>
        </w:rPr>
      </w:pPr>
      <w:r w:rsidRPr="00460A9E">
        <w:rPr>
          <w:bCs/>
          <w:sz w:val="12"/>
          <w:szCs w:val="12"/>
        </w:rPr>
        <w:t>Study Conducted in the Jordan Customs,</w:t>
      </w:r>
      <w:r w:rsidRPr="00460A9E">
        <w:rPr>
          <w:sz w:val="12"/>
          <w:szCs w:val="12"/>
        </w:rPr>
        <w:t xml:space="preserve"> </w:t>
      </w:r>
      <w:r w:rsidRPr="00460A9E">
        <w:rPr>
          <w:bCs/>
          <w:sz w:val="12"/>
          <w:szCs w:val="12"/>
        </w:rPr>
        <w:t>International Journal of Business and Social Science Volume 9.</w:t>
      </w:r>
    </w:p>
    <w:p w:rsidR="00460A9E" w:rsidRPr="00460A9E" w:rsidRDefault="00460A9E" w:rsidP="00460A9E">
      <w:pPr>
        <w:spacing w:line="360" w:lineRule="auto"/>
        <w:ind w:left="392" w:hangingChars="327" w:hanging="392"/>
        <w:jc w:val="both"/>
        <w:rPr>
          <w:bCs/>
          <w:sz w:val="12"/>
          <w:szCs w:val="12"/>
        </w:rPr>
      </w:pPr>
      <w:proofErr w:type="gramStart"/>
      <w:r w:rsidRPr="00460A9E">
        <w:rPr>
          <w:sz w:val="12"/>
          <w:szCs w:val="12"/>
        </w:rPr>
        <w:t>Sulu, S., Ceylan, A., &amp; Kaynak, R. (2010).</w:t>
      </w:r>
      <w:proofErr w:type="gramEnd"/>
      <w:r w:rsidRPr="00460A9E">
        <w:rPr>
          <w:sz w:val="12"/>
          <w:szCs w:val="12"/>
        </w:rPr>
        <w:t xml:space="preserve"> Work alienation as a mediator of the relationship between organizational injustice and organizational commitment: Implications for healthcare professionals. </w:t>
      </w:r>
      <w:proofErr w:type="gramStart"/>
      <w:r w:rsidRPr="00460A9E">
        <w:rPr>
          <w:sz w:val="12"/>
          <w:szCs w:val="12"/>
        </w:rPr>
        <w:t>International Journal of Business and Management, 5(8), 27.</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Silva, M. R., Caetano, A., &amp; Zhou, Q. (2012).</w:t>
      </w:r>
      <w:proofErr w:type="gramEnd"/>
      <w:r w:rsidRPr="00460A9E">
        <w:rPr>
          <w:sz w:val="12"/>
          <w:szCs w:val="12"/>
        </w:rPr>
        <w:t xml:space="preserve"> Injustice contexts and work satisfaction: the mediating role of justice perceptions. </w:t>
      </w:r>
      <w:proofErr w:type="gramStart"/>
      <w:r w:rsidRPr="00460A9E">
        <w:rPr>
          <w:sz w:val="12"/>
          <w:szCs w:val="12"/>
        </w:rPr>
        <w:t>Int. Journal of Business Science and Applied Management, Volume 7, Issue 1.</w:t>
      </w:r>
      <w:proofErr w:type="gramEnd"/>
    </w:p>
    <w:p w:rsidR="00460A9E" w:rsidRPr="00460A9E" w:rsidRDefault="00460A9E" w:rsidP="00460A9E">
      <w:pPr>
        <w:spacing w:line="360" w:lineRule="auto"/>
        <w:ind w:left="392" w:hangingChars="327" w:hanging="392"/>
        <w:jc w:val="both"/>
        <w:rPr>
          <w:sz w:val="12"/>
          <w:szCs w:val="12"/>
        </w:rPr>
      </w:pPr>
      <w:proofErr w:type="gramStart"/>
      <w:r w:rsidRPr="00460A9E">
        <w:rPr>
          <w:sz w:val="12"/>
          <w:szCs w:val="12"/>
        </w:rPr>
        <w:t>Timetric.</w:t>
      </w:r>
      <w:proofErr w:type="gramEnd"/>
      <w:r w:rsidRPr="00460A9E">
        <w:rPr>
          <w:sz w:val="12"/>
          <w:szCs w:val="12"/>
        </w:rPr>
        <w:t xml:space="preserve"> (2013). The Global luxury hotel market: Key trends and opportunities for 2017, Retrieved 11/2013, from </w:t>
      </w:r>
      <w:hyperlink r:id="rId13" w:history="1">
        <w:r w:rsidRPr="00460A9E">
          <w:rPr>
            <w:rStyle w:val="Hyperlink"/>
            <w:color w:val="auto"/>
            <w:sz w:val="12"/>
            <w:szCs w:val="12"/>
            <w:u w:val="none"/>
          </w:rPr>
          <w:t>http://www.prweb.com/releases/2013/11/prweb11358955.html</w:t>
        </w:r>
      </w:hyperlink>
      <w:r w:rsidRPr="00460A9E">
        <w:rPr>
          <w:sz w:val="12"/>
          <w:szCs w:val="12"/>
        </w:rPr>
        <w:t>.</w:t>
      </w:r>
    </w:p>
    <w:p w:rsidR="00460A9E" w:rsidRPr="00460A9E" w:rsidRDefault="00460A9E" w:rsidP="00460A9E">
      <w:pPr>
        <w:spacing w:line="360" w:lineRule="auto"/>
        <w:ind w:left="392" w:hangingChars="327" w:hanging="392"/>
        <w:jc w:val="both"/>
        <w:rPr>
          <w:sz w:val="12"/>
          <w:szCs w:val="12"/>
          <w:shd w:val="clear" w:color="auto" w:fill="FFFFFF"/>
        </w:rPr>
      </w:pPr>
      <w:r w:rsidRPr="00460A9E">
        <w:rPr>
          <w:sz w:val="12"/>
          <w:szCs w:val="12"/>
        </w:rPr>
        <w:t>Tim, L. (1995), “Fairness as an antecedent to participative budgeting: examining the effects of distributive justice, procedural justice and referent cognitions on satisfaction and performance”, Journal of Management</w:t>
      </w:r>
      <w:r w:rsidRPr="00460A9E">
        <w:rPr>
          <w:sz w:val="12"/>
          <w:szCs w:val="12"/>
          <w:shd w:val="clear" w:color="auto" w:fill="FFFFFF"/>
        </w:rPr>
        <w:t>.</w:t>
      </w:r>
    </w:p>
    <w:p w:rsidR="00460A9E" w:rsidRPr="00460A9E" w:rsidRDefault="00460A9E" w:rsidP="00460A9E">
      <w:pPr>
        <w:spacing w:line="360" w:lineRule="auto"/>
        <w:ind w:left="392" w:hangingChars="327" w:hanging="392"/>
        <w:jc w:val="both"/>
        <w:rPr>
          <w:sz w:val="12"/>
          <w:szCs w:val="12"/>
          <w:shd w:val="clear" w:color="auto" w:fill="FFFFFF"/>
        </w:rPr>
      </w:pPr>
      <w:r w:rsidRPr="00460A9E">
        <w:rPr>
          <w:sz w:val="12"/>
          <w:szCs w:val="12"/>
        </w:rPr>
        <w:t>Tan, C. L. &amp; Nasurdin, A. M. (2010), ―Human resource management practices and organizational innovation: An empirical study in Malaysia‖, Journal of Applied Business Research, Vol.2, No.4, pp. 105-115.</w:t>
      </w:r>
    </w:p>
    <w:p w:rsidR="00460A9E" w:rsidRPr="00460A9E" w:rsidRDefault="00460A9E" w:rsidP="00460A9E">
      <w:pPr>
        <w:spacing w:line="360" w:lineRule="auto"/>
        <w:ind w:left="392" w:hangingChars="327" w:hanging="392"/>
        <w:jc w:val="both"/>
        <w:rPr>
          <w:spacing w:val="5"/>
          <w:sz w:val="12"/>
          <w:szCs w:val="12"/>
        </w:rPr>
      </w:pPr>
      <w:hyperlink r:id="rId14" w:history="1">
        <w:r w:rsidRPr="00460A9E">
          <w:rPr>
            <w:spacing w:val="5"/>
            <w:sz w:val="12"/>
            <w:szCs w:val="12"/>
          </w:rPr>
          <w:t>Upasna A. Agarwal</w:t>
        </w:r>
      </w:hyperlink>
      <w:r w:rsidRPr="00460A9E">
        <w:rPr>
          <w:spacing w:val="5"/>
          <w:sz w:val="12"/>
          <w:szCs w:val="12"/>
        </w:rPr>
        <w:t>, (2014) "Linking justice, trust and innovative work behaviors to work engagement", Personnel Review, Vol. 43 Issue: 1, pp.41-73.</w:t>
      </w:r>
    </w:p>
    <w:p w:rsidR="00460A9E" w:rsidRPr="00460A9E" w:rsidRDefault="00460A9E" w:rsidP="00460A9E">
      <w:pPr>
        <w:spacing w:line="360" w:lineRule="auto"/>
        <w:ind w:left="392" w:hangingChars="327" w:hanging="392"/>
        <w:jc w:val="both"/>
        <w:rPr>
          <w:spacing w:val="5"/>
          <w:sz w:val="12"/>
          <w:szCs w:val="12"/>
        </w:rPr>
      </w:pPr>
      <w:r w:rsidRPr="00460A9E">
        <w:rPr>
          <w:sz w:val="12"/>
          <w:szCs w:val="12"/>
        </w:rPr>
        <w:t>Umar, R. M., Saleem, S., &amp; Majoka, R. I. (2016). Impact of organizational justice on customer satisfaction in the hospitality industry of Pakistan: The moderating role of uncertainty avoidance. Journal of Foodservice Business Research, 20 (1), 50–64. DOI: 10.1080/15378020.2016.1195214.</w:t>
      </w:r>
    </w:p>
    <w:p w:rsidR="00460A9E" w:rsidRPr="00460A9E" w:rsidRDefault="00460A9E" w:rsidP="00460A9E">
      <w:pPr>
        <w:spacing w:line="360" w:lineRule="auto"/>
        <w:ind w:left="392" w:hangingChars="327" w:hanging="392"/>
        <w:jc w:val="both"/>
        <w:rPr>
          <w:spacing w:val="5"/>
          <w:sz w:val="12"/>
          <w:szCs w:val="12"/>
        </w:rPr>
      </w:pPr>
      <w:r w:rsidRPr="00460A9E">
        <w:rPr>
          <w:sz w:val="12"/>
          <w:szCs w:val="12"/>
        </w:rPr>
        <w:t>Van de Ven, A. H. (1986). </w:t>
      </w:r>
      <w:proofErr w:type="gramStart"/>
      <w:r w:rsidRPr="00460A9E">
        <w:rPr>
          <w:sz w:val="12"/>
          <w:szCs w:val="12"/>
        </w:rPr>
        <w:t>Central problems in the management of innovation.</w:t>
      </w:r>
      <w:proofErr w:type="gramEnd"/>
      <w:r w:rsidRPr="00460A9E">
        <w:rPr>
          <w:sz w:val="12"/>
          <w:szCs w:val="12"/>
        </w:rPr>
        <w:t xml:space="preserve"> </w:t>
      </w:r>
      <w:proofErr w:type="gramStart"/>
      <w:r w:rsidRPr="00460A9E">
        <w:rPr>
          <w:sz w:val="12"/>
          <w:szCs w:val="12"/>
        </w:rPr>
        <w:t>Management science, 32(5), 590-607.</w:t>
      </w:r>
      <w:proofErr w:type="gramEnd"/>
    </w:p>
    <w:p w:rsidR="00460A9E" w:rsidRPr="00460A9E" w:rsidRDefault="00460A9E" w:rsidP="00460A9E">
      <w:pPr>
        <w:spacing w:line="360" w:lineRule="auto"/>
        <w:ind w:left="392" w:hangingChars="327" w:hanging="392"/>
        <w:jc w:val="both"/>
        <w:rPr>
          <w:spacing w:val="5"/>
          <w:sz w:val="12"/>
          <w:szCs w:val="12"/>
        </w:rPr>
      </w:pPr>
      <w:r w:rsidRPr="00460A9E">
        <w:rPr>
          <w:sz w:val="12"/>
          <w:szCs w:val="12"/>
        </w:rPr>
        <w:t xml:space="preserve">Xerri, M.J. (2014). </w:t>
      </w:r>
      <w:proofErr w:type="gramStart"/>
      <w:r w:rsidRPr="00460A9E">
        <w:rPr>
          <w:sz w:val="12"/>
          <w:szCs w:val="12"/>
        </w:rPr>
        <w:t>Examining the Relationship between Organisational Justice, Job Satisfaction and the Innovative Behavior of Nursing Employees.</w:t>
      </w:r>
      <w:proofErr w:type="gramEnd"/>
      <w:r w:rsidRPr="00460A9E">
        <w:rPr>
          <w:sz w:val="12"/>
          <w:szCs w:val="12"/>
        </w:rPr>
        <w:t xml:space="preserve"> </w:t>
      </w:r>
      <w:proofErr w:type="gramStart"/>
      <w:r w:rsidRPr="00460A9E">
        <w:rPr>
          <w:sz w:val="12"/>
          <w:szCs w:val="12"/>
        </w:rPr>
        <w:t>International Journal of Innovation Management.</w:t>
      </w:r>
      <w:proofErr w:type="gramEnd"/>
      <w:r w:rsidRPr="00460A9E">
        <w:rPr>
          <w:sz w:val="12"/>
          <w:szCs w:val="12"/>
        </w:rPr>
        <w:t xml:space="preserve"> </w:t>
      </w:r>
      <w:proofErr w:type="gramStart"/>
      <w:r w:rsidRPr="00460A9E">
        <w:rPr>
          <w:sz w:val="12"/>
          <w:szCs w:val="12"/>
        </w:rPr>
        <w:t>18 (1), 1450004- 1450004-22.</w:t>
      </w:r>
      <w:proofErr w:type="gramEnd"/>
    </w:p>
    <w:p w:rsidR="00460A9E" w:rsidRPr="00460A9E" w:rsidRDefault="00460A9E" w:rsidP="00460A9E">
      <w:pPr>
        <w:spacing w:line="360" w:lineRule="auto"/>
        <w:ind w:left="392" w:hangingChars="327" w:hanging="392"/>
        <w:jc w:val="both"/>
        <w:rPr>
          <w:spacing w:val="5"/>
          <w:sz w:val="12"/>
          <w:szCs w:val="12"/>
        </w:rPr>
      </w:pPr>
      <w:proofErr w:type="gramStart"/>
      <w:r w:rsidRPr="00460A9E">
        <w:rPr>
          <w:sz w:val="12"/>
          <w:szCs w:val="12"/>
        </w:rPr>
        <w:t>Yigito.B and Balaban.O.</w:t>
      </w:r>
      <w:proofErr w:type="gramEnd"/>
      <w:r w:rsidRPr="00460A9E">
        <w:rPr>
          <w:sz w:val="12"/>
          <w:szCs w:val="12"/>
        </w:rPr>
        <w:t xml:space="preserve"> (2018). Relationship between Organizational Justice and Employee Satisfaction: Evaluation of Human Resources Functions, EconWorld2018@Lisbon.</w:t>
      </w:r>
    </w:p>
    <w:p w:rsidR="00460A9E" w:rsidRPr="00460A9E" w:rsidRDefault="00460A9E" w:rsidP="00460A9E">
      <w:pPr>
        <w:spacing w:line="360" w:lineRule="auto"/>
        <w:ind w:left="392" w:hangingChars="327" w:hanging="392"/>
        <w:jc w:val="both"/>
        <w:rPr>
          <w:spacing w:val="5"/>
          <w:sz w:val="12"/>
          <w:szCs w:val="12"/>
        </w:rPr>
      </w:pPr>
      <w:r w:rsidRPr="00460A9E">
        <w:rPr>
          <w:sz w:val="12"/>
          <w:szCs w:val="12"/>
        </w:rPr>
        <w:t xml:space="preserve">Yuen Onn, C., Nordin bin Yunus, J., Yusof, H. </w:t>
      </w:r>
      <w:proofErr w:type="spellStart"/>
      <w:r w:rsidRPr="00460A9E">
        <w:rPr>
          <w:sz w:val="12"/>
          <w:szCs w:val="12"/>
        </w:rPr>
        <w:t>binti</w:t>
      </w:r>
      <w:proofErr w:type="spellEnd"/>
      <w:r w:rsidRPr="00460A9E">
        <w:rPr>
          <w:sz w:val="12"/>
          <w:szCs w:val="12"/>
        </w:rPr>
        <w:t xml:space="preserve">, Moorthy, K., &amp; Ai Na, S. (2018). </w:t>
      </w:r>
      <w:proofErr w:type="gramStart"/>
      <w:r w:rsidRPr="00460A9E">
        <w:rPr>
          <w:sz w:val="12"/>
          <w:szCs w:val="12"/>
        </w:rPr>
        <w:t>The mediating effect of trust on the dimensionality of organizational justice and organizational citizenship behavior amongst teachers in Malaysia.</w:t>
      </w:r>
      <w:proofErr w:type="gramEnd"/>
      <w:r w:rsidRPr="00460A9E">
        <w:rPr>
          <w:sz w:val="12"/>
          <w:szCs w:val="12"/>
        </w:rPr>
        <w:t xml:space="preserve"> Educational Psychology, 1–22. DOI: 10.1080/01443410.2018.1426836.</w:t>
      </w:r>
    </w:p>
    <w:p w:rsidR="00460A9E" w:rsidRDefault="00460A9E" w:rsidP="00460A9E">
      <w:pPr>
        <w:spacing w:line="360" w:lineRule="auto"/>
        <w:ind w:left="392" w:hangingChars="327" w:hanging="392"/>
        <w:jc w:val="both"/>
        <w:rPr>
          <w:bCs/>
          <w:sz w:val="12"/>
          <w:szCs w:val="12"/>
        </w:rPr>
      </w:pPr>
      <w:proofErr w:type="gramStart"/>
      <w:r w:rsidRPr="00460A9E">
        <w:rPr>
          <w:bCs/>
          <w:sz w:val="12"/>
          <w:szCs w:val="12"/>
        </w:rPr>
        <w:t>Zhang, M., &amp; Zhang, L. (2012).</w:t>
      </w:r>
      <w:proofErr w:type="gramEnd"/>
      <w:r w:rsidRPr="00460A9E">
        <w:rPr>
          <w:bCs/>
          <w:sz w:val="12"/>
          <w:szCs w:val="12"/>
        </w:rPr>
        <w:t xml:space="preserve"> </w:t>
      </w:r>
      <w:proofErr w:type="gramStart"/>
      <w:r w:rsidRPr="00460A9E">
        <w:rPr>
          <w:bCs/>
          <w:sz w:val="12"/>
          <w:szCs w:val="12"/>
        </w:rPr>
        <w:t>Teacher’s innovative work behavior and innovation climate.</w:t>
      </w:r>
      <w:proofErr w:type="gramEnd"/>
      <w:r w:rsidRPr="00460A9E">
        <w:rPr>
          <w:bCs/>
          <w:sz w:val="12"/>
          <w:szCs w:val="12"/>
        </w:rPr>
        <w:t xml:space="preserve"> Chinese Journal of Ergonomics, 18, 1–6.</w:t>
      </w:r>
    </w:p>
    <w:p w:rsidR="00853B2D" w:rsidRPr="006069E5" w:rsidRDefault="00853B2D" w:rsidP="00853B2D">
      <w:pPr>
        <w:pStyle w:val="Heading3"/>
        <w:keepNext w:val="0"/>
        <w:keepLines w:val="0"/>
        <w:tabs>
          <w:tab w:val="left" w:pos="1758"/>
        </w:tabs>
        <w:adjustRightInd/>
        <w:spacing w:before="0"/>
        <w:rPr>
          <w:color w:val="auto"/>
          <w:sz w:val="20"/>
          <w:szCs w:val="20"/>
        </w:rPr>
      </w:pPr>
      <w:r>
        <w:rPr>
          <w:color w:val="585858"/>
        </w:rPr>
        <w:t xml:space="preserve">     </w:t>
      </w:r>
      <w:r w:rsidRPr="006069E5">
        <w:rPr>
          <w:color w:val="auto"/>
          <w:sz w:val="20"/>
          <w:szCs w:val="20"/>
        </w:rPr>
        <w:t>3: Biography</w:t>
      </w:r>
    </w:p>
    <w:p w:rsidR="00853B2D" w:rsidRPr="006069E5" w:rsidRDefault="00853B2D" w:rsidP="00853B2D">
      <w:pPr>
        <w:pStyle w:val="BodyText"/>
        <w:spacing w:before="119"/>
        <w:ind w:left="316" w:right="381"/>
        <w:jc w:val="both"/>
      </w:pPr>
      <w:r w:rsidRPr="006069E5">
        <w:t>Uzma Ismail (PhD scholar) currently doing PhD in management sciences from the Hajvery University, Lahore, Pakistan. I have published three papers in conference proceedings and one in journal.</w:t>
      </w:r>
    </w:p>
    <w:p w:rsidR="00853B2D" w:rsidRPr="006069E5" w:rsidRDefault="00853B2D" w:rsidP="00853B2D">
      <w:pPr>
        <w:pStyle w:val="BodyText"/>
        <w:spacing w:before="119"/>
        <w:ind w:left="316" w:right="381"/>
        <w:jc w:val="both"/>
      </w:pPr>
      <w:r w:rsidRPr="006069E5">
        <w:t xml:space="preserve">Prof. Dr Muhammad Khalid Pervaiz has completed his PhD in statistics and now he is serving dean and rector at Hajvery University, </w:t>
      </w:r>
      <w:r w:rsidRPr="006069E5">
        <w:lastRenderedPageBreak/>
        <w:t>Lahore, Pakistan.</w:t>
      </w:r>
    </w:p>
    <w:p w:rsidR="00853B2D" w:rsidRPr="00853B2D" w:rsidRDefault="00853B2D" w:rsidP="00853B2D">
      <w:pPr>
        <w:pStyle w:val="BodyText"/>
        <w:spacing w:before="119"/>
        <w:ind w:left="316" w:right="381"/>
        <w:jc w:val="both"/>
      </w:pPr>
      <w:r w:rsidRPr="006069E5">
        <w:t xml:space="preserve">Prof. Dr Muhammad Saif-ur-Rehman has </w:t>
      </w:r>
      <w:r w:rsidRPr="00853B2D">
        <w:t xml:space="preserve">completed his PhD from China University of Mining and Technology, China and now he is serving as assistant professor in Lahore Garrison University, Lahore, Pakistan </w:t>
      </w:r>
      <w:r w:rsidRPr="00853B2D">
        <w:rPr>
          <w:position w:val="9"/>
          <w:sz w:val="12"/>
        </w:rPr>
        <w:t xml:space="preserve"> </w:t>
      </w:r>
      <w:r w:rsidRPr="00853B2D">
        <w:t xml:space="preserve"> </w:t>
      </w:r>
    </w:p>
    <w:p w:rsidR="00853B2D" w:rsidRDefault="00853B2D" w:rsidP="00853B2D">
      <w:pPr>
        <w:pStyle w:val="BodyText"/>
        <w:spacing w:before="119"/>
        <w:ind w:left="316" w:right="381"/>
        <w:jc w:val="both"/>
        <w:rPr>
          <w:b/>
        </w:rPr>
      </w:pPr>
      <w:r w:rsidRPr="00853B2D">
        <w:rPr>
          <w:b/>
        </w:rPr>
        <w:t xml:space="preserve">4: </w:t>
      </w:r>
      <w:r w:rsidRPr="00853B2D">
        <w:rPr>
          <w:b/>
        </w:rPr>
        <w:t>Presenting author</w:t>
      </w:r>
      <w:r w:rsidRPr="00853B2D">
        <w:rPr>
          <w:b/>
          <w:spacing w:val="-7"/>
        </w:rPr>
        <w:t xml:space="preserve"> </w:t>
      </w:r>
      <w:r w:rsidRPr="00853B2D">
        <w:rPr>
          <w:b/>
        </w:rPr>
        <w:t>details</w:t>
      </w:r>
    </w:p>
    <w:p w:rsidR="00853B2D" w:rsidRPr="00853B2D" w:rsidRDefault="00853B2D" w:rsidP="00853B2D">
      <w:pPr>
        <w:pStyle w:val="BodyText"/>
        <w:spacing w:before="119"/>
        <w:ind w:left="316" w:right="381"/>
        <w:jc w:val="both"/>
        <w:rPr>
          <w:b/>
        </w:rPr>
      </w:pPr>
    </w:p>
    <w:p w:rsidR="00853B2D" w:rsidRDefault="00853B2D" w:rsidP="00853B2D">
      <w:pPr>
        <w:pStyle w:val="BodyText"/>
        <w:spacing w:before="7"/>
        <w:rPr>
          <w:b/>
          <w:sz w:val="15"/>
        </w:rPr>
      </w:pPr>
    </w:p>
    <w:p w:rsidR="00853B2D" w:rsidRDefault="00853B2D" w:rsidP="00853B2D">
      <w:pPr>
        <w:spacing w:line="360" w:lineRule="auto"/>
        <w:ind w:left="785" w:hangingChars="327" w:hanging="785"/>
        <w:jc w:val="both"/>
        <w:rPr>
          <w:color w:val="585858"/>
        </w:rPr>
      </w:pPr>
    </w:p>
    <w:p w:rsidR="00853B2D" w:rsidRDefault="00853B2D" w:rsidP="00853B2D">
      <w:pPr>
        <w:spacing w:line="360" w:lineRule="auto"/>
        <w:ind w:left="785" w:hangingChars="327" w:hanging="785"/>
        <w:jc w:val="both"/>
        <w:rPr>
          <w:color w:val="585858"/>
        </w:rPr>
      </w:pPr>
    </w:p>
    <w:p w:rsidR="00853B2D" w:rsidRDefault="00DF7D53" w:rsidP="00853B2D">
      <w:pPr>
        <w:spacing w:line="360" w:lineRule="auto"/>
        <w:ind w:left="785" w:hangingChars="327" w:hanging="785"/>
        <w:jc w:val="both"/>
        <w:rPr>
          <w:color w:val="585858"/>
        </w:rPr>
      </w:pPr>
      <w:r>
        <w:rPr>
          <w:noProof/>
        </w:rPr>
        <w:drawing>
          <wp:anchor distT="0" distB="0" distL="0" distR="0" simplePos="0" relativeHeight="251659264" behindDoc="0" locked="0" layoutInCell="1" allowOverlap="1" wp14:anchorId="53FDECCA" wp14:editId="4F71DA79">
            <wp:simplePos x="0" y="0"/>
            <wp:positionH relativeFrom="page">
              <wp:posOffset>1231900</wp:posOffset>
            </wp:positionH>
            <wp:positionV relativeFrom="paragraph">
              <wp:posOffset>-725170</wp:posOffset>
            </wp:positionV>
            <wp:extent cx="1017270" cy="11684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a:extLst>
                        <a:ext uri="{28A0092B-C50C-407E-A947-70E740481C1C}">
                          <a14:useLocalDpi xmlns:a14="http://schemas.microsoft.com/office/drawing/2010/main" val="0"/>
                        </a:ext>
                      </a:extLst>
                    </a:blip>
                    <a:stretch>
                      <a:fillRect/>
                    </a:stretch>
                  </pic:blipFill>
                  <pic:spPr>
                    <a:xfrm>
                      <a:off x="0" y="0"/>
                      <a:ext cx="1017270" cy="1168400"/>
                    </a:xfrm>
                    <a:prstGeom prst="rect">
                      <a:avLst/>
                    </a:prstGeom>
                  </pic:spPr>
                </pic:pic>
              </a:graphicData>
            </a:graphic>
            <wp14:sizeRelH relativeFrom="margin">
              <wp14:pctWidth>0</wp14:pctWidth>
            </wp14:sizeRelH>
            <wp14:sizeRelV relativeFrom="margin">
              <wp14:pctHeight>0</wp14:pctHeight>
            </wp14:sizeRelV>
          </wp:anchor>
        </w:drawing>
      </w:r>
    </w:p>
    <w:p w:rsidR="00853B2D" w:rsidRDefault="00853B2D" w:rsidP="00853B2D">
      <w:pPr>
        <w:spacing w:line="360" w:lineRule="auto"/>
        <w:ind w:left="785" w:hangingChars="327" w:hanging="785"/>
        <w:jc w:val="both"/>
        <w:rPr>
          <w:color w:val="585858"/>
        </w:rPr>
      </w:pPr>
    </w:p>
    <w:p w:rsidR="00853B2D" w:rsidRDefault="00853B2D" w:rsidP="00853B2D">
      <w:pPr>
        <w:spacing w:line="360" w:lineRule="auto"/>
        <w:ind w:left="785" w:hangingChars="327" w:hanging="785"/>
        <w:jc w:val="both"/>
        <w:rPr>
          <w:color w:val="585858"/>
        </w:rPr>
      </w:pPr>
    </w:p>
    <w:p w:rsidR="00853B2D" w:rsidRDefault="00853B2D" w:rsidP="00853B2D">
      <w:pPr>
        <w:spacing w:line="360" w:lineRule="auto"/>
        <w:ind w:left="785" w:hangingChars="327" w:hanging="785"/>
        <w:jc w:val="both"/>
        <w:rPr>
          <w:color w:val="585858"/>
        </w:rPr>
      </w:pPr>
    </w:p>
    <w:p w:rsidR="00460A9E" w:rsidRPr="00460A9E" w:rsidRDefault="00460A9E" w:rsidP="00460A9E">
      <w:pPr>
        <w:ind w:left="720" w:hanging="720"/>
        <w:jc w:val="both"/>
        <w:rPr>
          <w:bCs/>
          <w:sz w:val="12"/>
          <w:szCs w:val="12"/>
        </w:rPr>
      </w:pPr>
    </w:p>
    <w:p w:rsidR="00460A9E" w:rsidRPr="00460A9E" w:rsidRDefault="00460A9E" w:rsidP="00460A9E">
      <w:pPr>
        <w:rPr>
          <w:sz w:val="12"/>
          <w:szCs w:val="12"/>
        </w:rPr>
      </w:pPr>
    </w:p>
    <w:p w:rsidR="00853B2D" w:rsidRDefault="00853B2D">
      <w:pPr>
        <w:rPr>
          <w:sz w:val="12"/>
          <w:szCs w:val="12"/>
        </w:rPr>
        <w:sectPr w:rsidR="00853B2D" w:rsidSect="006069E5">
          <w:type w:val="continuous"/>
          <w:pgSz w:w="12240" w:h="15840"/>
          <w:pgMar w:top="1440" w:right="1440" w:bottom="1440" w:left="1440" w:header="720" w:footer="720" w:gutter="0"/>
          <w:cols w:num="2" w:space="720"/>
          <w:docGrid w:linePitch="360"/>
        </w:sectPr>
      </w:pPr>
    </w:p>
    <w:p w:rsidR="004A2CE6" w:rsidRDefault="004A2CE6">
      <w:pPr>
        <w:rPr>
          <w:sz w:val="12"/>
          <w:szCs w:val="12"/>
        </w:rPr>
      </w:pPr>
    </w:p>
    <w:p w:rsidR="00853B2D" w:rsidRPr="00853B2D" w:rsidRDefault="00DF7D53">
      <w:pPr>
        <w:rPr>
          <w:sz w:val="18"/>
          <w:szCs w:val="18"/>
        </w:rPr>
      </w:pPr>
      <w:r>
        <w:rPr>
          <w:sz w:val="18"/>
          <w:szCs w:val="18"/>
        </w:rPr>
        <w:t xml:space="preserve">       </w:t>
      </w:r>
      <w:r w:rsidR="00853B2D" w:rsidRPr="00853B2D">
        <w:rPr>
          <w:sz w:val="18"/>
          <w:szCs w:val="18"/>
        </w:rPr>
        <w:t>Name: Uzma Ismail</w:t>
      </w:r>
    </w:p>
    <w:p w:rsidR="00853B2D" w:rsidRPr="00853B2D" w:rsidRDefault="00DF7D53" w:rsidP="00853B2D">
      <w:pPr>
        <w:rPr>
          <w:sz w:val="18"/>
          <w:szCs w:val="18"/>
        </w:rPr>
      </w:pPr>
      <w:r>
        <w:rPr>
          <w:sz w:val="18"/>
          <w:szCs w:val="18"/>
        </w:rPr>
        <w:t xml:space="preserve">       </w:t>
      </w:r>
      <w:r w:rsidR="00853B2D" w:rsidRPr="00853B2D">
        <w:rPr>
          <w:sz w:val="18"/>
          <w:szCs w:val="18"/>
        </w:rPr>
        <w:t>Contact: +923057211115</w:t>
      </w:r>
    </w:p>
    <w:p w:rsidR="00853B2D" w:rsidRPr="00853B2D" w:rsidRDefault="00DF7D53" w:rsidP="00853B2D">
      <w:pPr>
        <w:rPr>
          <w:sz w:val="18"/>
          <w:szCs w:val="18"/>
        </w:rPr>
      </w:pPr>
      <w:r>
        <w:rPr>
          <w:sz w:val="18"/>
          <w:szCs w:val="18"/>
        </w:rPr>
        <w:t xml:space="preserve">       </w:t>
      </w:r>
      <w:r w:rsidR="00853B2D" w:rsidRPr="00853B2D">
        <w:rPr>
          <w:sz w:val="18"/>
          <w:szCs w:val="18"/>
        </w:rPr>
        <w:t>Linked In account:</w:t>
      </w:r>
    </w:p>
    <w:p w:rsidR="00853B2D" w:rsidRDefault="00DF7D53" w:rsidP="00853B2D">
      <w:pPr>
        <w:rPr>
          <w:sz w:val="18"/>
          <w:szCs w:val="18"/>
        </w:rPr>
      </w:pPr>
      <w:r>
        <w:rPr>
          <w:sz w:val="18"/>
          <w:szCs w:val="18"/>
        </w:rPr>
        <w:t xml:space="preserve">      </w:t>
      </w:r>
      <w:r w:rsidR="00853B2D" w:rsidRPr="00853B2D">
        <w:rPr>
          <w:sz w:val="18"/>
          <w:szCs w:val="18"/>
        </w:rPr>
        <w:t>Session name/ number:</w:t>
      </w:r>
      <w:r w:rsidR="006069E5">
        <w:rPr>
          <w:sz w:val="18"/>
          <w:szCs w:val="18"/>
        </w:rPr>
        <w:t xml:space="preserve"> Social sciences</w:t>
      </w:r>
      <w:r>
        <w:rPr>
          <w:sz w:val="18"/>
          <w:szCs w:val="18"/>
        </w:rPr>
        <w:t xml:space="preserve"> and social media/1</w:t>
      </w:r>
    </w:p>
    <w:p w:rsidR="00853B2D" w:rsidRPr="006069E5" w:rsidRDefault="00DF7D53" w:rsidP="00853B2D">
      <w:pPr>
        <w:pStyle w:val="BodyText"/>
        <w:ind w:right="1786"/>
      </w:pPr>
      <w:r>
        <w:t xml:space="preserve">      </w:t>
      </w:r>
      <w:r w:rsidR="00853B2D" w:rsidRPr="006069E5">
        <w:t xml:space="preserve">Category: (Oral presentation/ Poster presentation) </w:t>
      </w:r>
    </w:p>
    <w:p w:rsidR="00853B2D" w:rsidRPr="006069E5" w:rsidRDefault="00DF7D53" w:rsidP="00853B2D">
      <w:pPr>
        <w:pStyle w:val="BodyText"/>
        <w:ind w:right="1786"/>
        <w:rPr>
          <w:sz w:val="18"/>
        </w:rPr>
      </w:pPr>
      <w:r>
        <w:t xml:space="preserve">      </w:t>
      </w:r>
      <w:r w:rsidR="00853B2D" w:rsidRPr="006069E5">
        <w:t>Passport Number</w:t>
      </w:r>
      <w:r w:rsidR="00853B2D" w:rsidRPr="006069E5">
        <w:rPr>
          <w:sz w:val="18"/>
        </w:rPr>
        <w:t>:</w:t>
      </w:r>
      <w:r w:rsidR="006069E5">
        <w:rPr>
          <w:sz w:val="18"/>
        </w:rPr>
        <w:t xml:space="preserve"> </w:t>
      </w:r>
      <w:r w:rsidR="006069E5" w:rsidRPr="006069E5">
        <w:rPr>
          <w:sz w:val="18"/>
        </w:rPr>
        <w:t>CM1859223</w:t>
      </w:r>
    </w:p>
    <w:p w:rsidR="00853B2D" w:rsidRPr="00853B2D" w:rsidRDefault="00853B2D" w:rsidP="00853B2D">
      <w:pPr>
        <w:rPr>
          <w:sz w:val="18"/>
          <w:szCs w:val="18"/>
        </w:rPr>
      </w:pPr>
    </w:p>
    <w:p w:rsidR="00853B2D" w:rsidRPr="00853B2D" w:rsidRDefault="00853B2D">
      <w:pPr>
        <w:rPr>
          <w:sz w:val="18"/>
          <w:szCs w:val="18"/>
        </w:rPr>
      </w:pPr>
      <w:r w:rsidRPr="00853B2D">
        <w:rPr>
          <w:sz w:val="18"/>
          <w:szCs w:val="18"/>
        </w:rPr>
        <w:t xml:space="preserve"> </w:t>
      </w:r>
      <w:r w:rsidR="006069E5" w:rsidRPr="006069E5">
        <w:rPr>
          <w:noProof/>
          <w:color w:val="585858"/>
          <w:sz w:val="20"/>
          <w:szCs w:val="20"/>
          <w:bdr w:val="single" w:sz="4" w:space="0" w:color="auto"/>
        </w:rPr>
        <w:drawing>
          <wp:inline distT="0" distB="0" distL="0" distR="0" wp14:anchorId="59CA85AC" wp14:editId="4977088D">
            <wp:extent cx="5943600" cy="771863"/>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71863"/>
                    </a:xfrm>
                    <a:prstGeom prst="rect">
                      <a:avLst/>
                    </a:prstGeom>
                  </pic:spPr>
                </pic:pic>
              </a:graphicData>
            </a:graphic>
          </wp:inline>
        </w:drawing>
      </w:r>
    </w:p>
    <w:sectPr w:rsidR="00853B2D" w:rsidRPr="00853B2D" w:rsidSect="006069E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wNjIzNjQzMzAwMDNV0lEKTi0uzszPAykwrAUANHX9yCwAAAA="/>
  </w:docVars>
  <w:rsids>
    <w:rsidRoot w:val="00460A9E"/>
    <w:rsid w:val="00460A9E"/>
    <w:rsid w:val="004A2CE6"/>
    <w:rsid w:val="006069E5"/>
    <w:rsid w:val="00853B2D"/>
    <w:rsid w:val="00D01FCD"/>
    <w:rsid w:val="00DF7D53"/>
    <w:rsid w:val="00F50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A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460A9E"/>
    <w:pPr>
      <w:adjustRightInd/>
      <w:spacing w:before="74"/>
      <w:ind w:left="594" w:right="151"/>
      <w:outlineLvl w:val="0"/>
    </w:pPr>
    <w:rPr>
      <w:b/>
      <w:bCs/>
      <w:sz w:val="22"/>
      <w:szCs w:val="22"/>
    </w:rPr>
  </w:style>
  <w:style w:type="paragraph" w:styleId="Heading3">
    <w:name w:val="heading 3"/>
    <w:basedOn w:val="Normal"/>
    <w:next w:val="Normal"/>
    <w:link w:val="Heading3Char"/>
    <w:uiPriority w:val="9"/>
    <w:semiHidden/>
    <w:unhideWhenUsed/>
    <w:qFormat/>
    <w:rsid w:val="00460A9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A9E"/>
    <w:rPr>
      <w:color w:val="0000FF"/>
      <w:u w:val="single"/>
    </w:rPr>
  </w:style>
  <w:style w:type="character" w:styleId="Emphasis">
    <w:name w:val="Emphasis"/>
    <w:basedOn w:val="DefaultParagraphFont"/>
    <w:uiPriority w:val="20"/>
    <w:qFormat/>
    <w:rsid w:val="00460A9E"/>
    <w:rPr>
      <w:i/>
      <w:iCs/>
    </w:rPr>
  </w:style>
  <w:style w:type="character" w:styleId="Strong">
    <w:name w:val="Strong"/>
    <w:basedOn w:val="DefaultParagraphFont"/>
    <w:uiPriority w:val="22"/>
    <w:qFormat/>
    <w:rsid w:val="00460A9E"/>
    <w:rPr>
      <w:b/>
      <w:bCs/>
    </w:rPr>
  </w:style>
  <w:style w:type="paragraph" w:styleId="BalloonText">
    <w:name w:val="Balloon Text"/>
    <w:basedOn w:val="Normal"/>
    <w:link w:val="BalloonTextChar"/>
    <w:uiPriority w:val="99"/>
    <w:semiHidden/>
    <w:unhideWhenUsed/>
    <w:rsid w:val="00460A9E"/>
    <w:rPr>
      <w:rFonts w:ascii="Tahoma" w:hAnsi="Tahoma" w:cs="Tahoma"/>
      <w:sz w:val="16"/>
      <w:szCs w:val="16"/>
    </w:rPr>
  </w:style>
  <w:style w:type="character" w:customStyle="1" w:styleId="BalloonTextChar">
    <w:name w:val="Balloon Text Char"/>
    <w:basedOn w:val="DefaultParagraphFont"/>
    <w:link w:val="BalloonText"/>
    <w:uiPriority w:val="99"/>
    <w:semiHidden/>
    <w:rsid w:val="00460A9E"/>
    <w:rPr>
      <w:rFonts w:ascii="Tahoma" w:eastAsia="Times New Roman" w:hAnsi="Tahoma" w:cs="Tahoma"/>
      <w:sz w:val="16"/>
      <w:szCs w:val="16"/>
    </w:rPr>
  </w:style>
  <w:style w:type="character" w:customStyle="1" w:styleId="Heading1Char">
    <w:name w:val="Heading 1 Char"/>
    <w:basedOn w:val="DefaultParagraphFont"/>
    <w:link w:val="Heading1"/>
    <w:uiPriority w:val="1"/>
    <w:rsid w:val="00460A9E"/>
    <w:rPr>
      <w:rFonts w:ascii="Times New Roman" w:eastAsia="Times New Roman" w:hAnsi="Times New Roman" w:cs="Times New Roman"/>
      <w:b/>
      <w:bCs/>
    </w:rPr>
  </w:style>
  <w:style w:type="character" w:customStyle="1" w:styleId="Heading3Char">
    <w:name w:val="Heading 3 Char"/>
    <w:basedOn w:val="DefaultParagraphFont"/>
    <w:link w:val="Heading3"/>
    <w:uiPriority w:val="9"/>
    <w:semiHidden/>
    <w:rsid w:val="00460A9E"/>
    <w:rPr>
      <w:rFonts w:asciiTheme="majorHAnsi" w:eastAsiaTheme="majorEastAsia" w:hAnsiTheme="majorHAnsi" w:cstheme="majorBidi"/>
      <w:b/>
      <w:bCs/>
      <w:color w:val="4F81BD" w:themeColor="accent1"/>
      <w:sz w:val="24"/>
      <w:szCs w:val="24"/>
    </w:rPr>
  </w:style>
  <w:style w:type="paragraph" w:styleId="BodyText">
    <w:name w:val="Body Text"/>
    <w:basedOn w:val="Normal"/>
    <w:link w:val="BodyTextChar"/>
    <w:uiPriority w:val="1"/>
    <w:qFormat/>
    <w:rsid w:val="00F50C5B"/>
    <w:pPr>
      <w:adjustRightInd/>
    </w:pPr>
    <w:rPr>
      <w:sz w:val="19"/>
      <w:szCs w:val="19"/>
    </w:rPr>
  </w:style>
  <w:style w:type="character" w:customStyle="1" w:styleId="BodyTextChar">
    <w:name w:val="Body Text Char"/>
    <w:basedOn w:val="DefaultParagraphFont"/>
    <w:link w:val="BodyText"/>
    <w:uiPriority w:val="1"/>
    <w:rsid w:val="00F50C5B"/>
    <w:rPr>
      <w:rFonts w:ascii="Times New Roman" w:eastAsia="Times New Roman" w:hAnsi="Times New Roman" w:cs="Times New Roman"/>
      <w:sz w:val="19"/>
      <w:szCs w:val="19"/>
    </w:rPr>
  </w:style>
  <w:style w:type="paragraph" w:styleId="ListParagraph">
    <w:name w:val="List Paragraph"/>
    <w:basedOn w:val="Normal"/>
    <w:uiPriority w:val="1"/>
    <w:qFormat/>
    <w:rsid w:val="00F50C5B"/>
    <w:pPr>
      <w:adjustRightInd/>
      <w:ind w:left="1757" w:hanging="447"/>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A9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460A9E"/>
    <w:pPr>
      <w:adjustRightInd/>
      <w:spacing w:before="74"/>
      <w:ind w:left="594" w:right="151"/>
      <w:outlineLvl w:val="0"/>
    </w:pPr>
    <w:rPr>
      <w:b/>
      <w:bCs/>
      <w:sz w:val="22"/>
      <w:szCs w:val="22"/>
    </w:rPr>
  </w:style>
  <w:style w:type="paragraph" w:styleId="Heading3">
    <w:name w:val="heading 3"/>
    <w:basedOn w:val="Normal"/>
    <w:next w:val="Normal"/>
    <w:link w:val="Heading3Char"/>
    <w:uiPriority w:val="9"/>
    <w:semiHidden/>
    <w:unhideWhenUsed/>
    <w:qFormat/>
    <w:rsid w:val="00460A9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A9E"/>
    <w:rPr>
      <w:color w:val="0000FF"/>
      <w:u w:val="single"/>
    </w:rPr>
  </w:style>
  <w:style w:type="character" w:styleId="Emphasis">
    <w:name w:val="Emphasis"/>
    <w:basedOn w:val="DefaultParagraphFont"/>
    <w:uiPriority w:val="20"/>
    <w:qFormat/>
    <w:rsid w:val="00460A9E"/>
    <w:rPr>
      <w:i/>
      <w:iCs/>
    </w:rPr>
  </w:style>
  <w:style w:type="character" w:styleId="Strong">
    <w:name w:val="Strong"/>
    <w:basedOn w:val="DefaultParagraphFont"/>
    <w:uiPriority w:val="22"/>
    <w:qFormat/>
    <w:rsid w:val="00460A9E"/>
    <w:rPr>
      <w:b/>
      <w:bCs/>
    </w:rPr>
  </w:style>
  <w:style w:type="paragraph" w:styleId="BalloonText">
    <w:name w:val="Balloon Text"/>
    <w:basedOn w:val="Normal"/>
    <w:link w:val="BalloonTextChar"/>
    <w:uiPriority w:val="99"/>
    <w:semiHidden/>
    <w:unhideWhenUsed/>
    <w:rsid w:val="00460A9E"/>
    <w:rPr>
      <w:rFonts w:ascii="Tahoma" w:hAnsi="Tahoma" w:cs="Tahoma"/>
      <w:sz w:val="16"/>
      <w:szCs w:val="16"/>
    </w:rPr>
  </w:style>
  <w:style w:type="character" w:customStyle="1" w:styleId="BalloonTextChar">
    <w:name w:val="Balloon Text Char"/>
    <w:basedOn w:val="DefaultParagraphFont"/>
    <w:link w:val="BalloonText"/>
    <w:uiPriority w:val="99"/>
    <w:semiHidden/>
    <w:rsid w:val="00460A9E"/>
    <w:rPr>
      <w:rFonts w:ascii="Tahoma" w:eastAsia="Times New Roman" w:hAnsi="Tahoma" w:cs="Tahoma"/>
      <w:sz w:val="16"/>
      <w:szCs w:val="16"/>
    </w:rPr>
  </w:style>
  <w:style w:type="character" w:customStyle="1" w:styleId="Heading1Char">
    <w:name w:val="Heading 1 Char"/>
    <w:basedOn w:val="DefaultParagraphFont"/>
    <w:link w:val="Heading1"/>
    <w:uiPriority w:val="1"/>
    <w:rsid w:val="00460A9E"/>
    <w:rPr>
      <w:rFonts w:ascii="Times New Roman" w:eastAsia="Times New Roman" w:hAnsi="Times New Roman" w:cs="Times New Roman"/>
      <w:b/>
      <w:bCs/>
    </w:rPr>
  </w:style>
  <w:style w:type="character" w:customStyle="1" w:styleId="Heading3Char">
    <w:name w:val="Heading 3 Char"/>
    <w:basedOn w:val="DefaultParagraphFont"/>
    <w:link w:val="Heading3"/>
    <w:uiPriority w:val="9"/>
    <w:semiHidden/>
    <w:rsid w:val="00460A9E"/>
    <w:rPr>
      <w:rFonts w:asciiTheme="majorHAnsi" w:eastAsiaTheme="majorEastAsia" w:hAnsiTheme="majorHAnsi" w:cstheme="majorBidi"/>
      <w:b/>
      <w:bCs/>
      <w:color w:val="4F81BD" w:themeColor="accent1"/>
      <w:sz w:val="24"/>
      <w:szCs w:val="24"/>
    </w:rPr>
  </w:style>
  <w:style w:type="paragraph" w:styleId="BodyText">
    <w:name w:val="Body Text"/>
    <w:basedOn w:val="Normal"/>
    <w:link w:val="BodyTextChar"/>
    <w:uiPriority w:val="1"/>
    <w:qFormat/>
    <w:rsid w:val="00F50C5B"/>
    <w:pPr>
      <w:adjustRightInd/>
    </w:pPr>
    <w:rPr>
      <w:sz w:val="19"/>
      <w:szCs w:val="19"/>
    </w:rPr>
  </w:style>
  <w:style w:type="character" w:customStyle="1" w:styleId="BodyTextChar">
    <w:name w:val="Body Text Char"/>
    <w:basedOn w:val="DefaultParagraphFont"/>
    <w:link w:val="BodyText"/>
    <w:uiPriority w:val="1"/>
    <w:rsid w:val="00F50C5B"/>
    <w:rPr>
      <w:rFonts w:ascii="Times New Roman" w:eastAsia="Times New Roman" w:hAnsi="Times New Roman" w:cs="Times New Roman"/>
      <w:sz w:val="19"/>
      <w:szCs w:val="19"/>
    </w:rPr>
  </w:style>
  <w:style w:type="paragraph" w:styleId="ListParagraph">
    <w:name w:val="List Paragraph"/>
    <w:basedOn w:val="Normal"/>
    <w:uiPriority w:val="1"/>
    <w:qFormat/>
    <w:rsid w:val="00F50C5B"/>
    <w:pPr>
      <w:adjustRightInd/>
      <w:ind w:left="1757" w:hanging="44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jbusres.2007.11.016" TargetMode="External"/><Relationship Id="rId13" Type="http://schemas.openxmlformats.org/officeDocument/2006/relationships/hyperlink" Target="http://www.prweb.com/releases/2013/11/prweb11358955.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yperlink" Target="https://doi.org/10.5334/pb.38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sciencedirect.com/science/article/pii/S2444569X16300105" TargetMode="Externa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yperlink" Target="https://doi:10.5539/Ibr.V9n10p186" TargetMode="External"/><Relationship Id="rId4" Type="http://schemas.openxmlformats.org/officeDocument/2006/relationships/settings" Target="settings.xml"/><Relationship Id="rId9" Type="http://schemas.openxmlformats.org/officeDocument/2006/relationships/hyperlink" Target="https://goo.gl/yCYJoz" TargetMode="External"/><Relationship Id="rId14" Type="http://schemas.openxmlformats.org/officeDocument/2006/relationships/hyperlink" Target="https://www.emeraldinsight.com/author/Agarwal%2C+Upa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3327</Words>
  <Characters>18968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SOFTAGE</dc:creator>
  <cp:lastModifiedBy>SOFTAGE</cp:lastModifiedBy>
  <cp:revision>1</cp:revision>
  <dcterms:created xsi:type="dcterms:W3CDTF">2019-08-23T11:17:00Z</dcterms:created>
  <dcterms:modified xsi:type="dcterms:W3CDTF">2019-08-23T12:14:00Z</dcterms:modified>
</cp:coreProperties>
</file>