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D15A6B" w14:textId="40FF0DB3" w:rsidR="00AE3E37" w:rsidRDefault="004663F9" w:rsidP="00494130">
      <w:pPr>
        <w:pStyle w:val="Heading1"/>
        <w:spacing w:before="170"/>
        <w:ind w:left="0"/>
      </w:pPr>
      <w:r>
        <w:rPr>
          <w:color w:val="337AB7"/>
        </w:rPr>
        <w:t>Thermomechanical properties of low-cost shape memory alloys (Fe-SMA) for civil engineering applications</w:t>
      </w:r>
    </w:p>
    <w:p w14:paraId="0A955AAE" w14:textId="5E5F496F" w:rsidR="004663F9" w:rsidRDefault="004663F9" w:rsidP="004663F9">
      <w:pPr>
        <w:pStyle w:val="BodyText"/>
        <w:spacing w:before="73" w:line="198" w:lineRule="exact"/>
        <w:ind w:left="100" w:right="5445"/>
        <w:rPr>
          <w:rFonts w:ascii="Arial"/>
        </w:rPr>
      </w:pPr>
      <w:r>
        <w:rPr>
          <w:rFonts w:ascii="Arial"/>
        </w:rPr>
        <w:t xml:space="preserve">Dr. Konstantinos Katakalos, Asist. Professor, CE, AUTh, GR </w:t>
      </w:r>
    </w:p>
    <w:p w14:paraId="3A55FAC4" w14:textId="67AEE073" w:rsidR="004663F9" w:rsidRDefault="004663F9" w:rsidP="005973B9">
      <w:pPr>
        <w:pStyle w:val="BodyText"/>
        <w:spacing w:before="73" w:line="198" w:lineRule="exact"/>
        <w:ind w:left="100" w:right="5987"/>
        <w:rPr>
          <w:rFonts w:ascii="Arial"/>
        </w:rPr>
      </w:pPr>
      <w:r>
        <w:rPr>
          <w:rFonts w:ascii="Arial"/>
        </w:rPr>
        <w:t xml:space="preserve">Nikolaos Makris, </w:t>
      </w:r>
      <w:r>
        <w:rPr>
          <w:rFonts w:ascii="Arial"/>
        </w:rPr>
        <w:t>PhD Candidate, CE, AUTh, GR</w:t>
      </w:r>
    </w:p>
    <w:p w14:paraId="14F1459E" w14:textId="77777777" w:rsidR="0008113B" w:rsidRDefault="0008113B" w:rsidP="0008113B">
      <w:pPr>
        <w:pStyle w:val="BodyText"/>
        <w:spacing w:before="73" w:line="198" w:lineRule="exact"/>
        <w:ind w:left="100" w:right="5987"/>
        <w:rPr>
          <w:rFonts w:ascii="Arial"/>
        </w:rPr>
      </w:pPr>
      <w:proofErr w:type="spellStart"/>
      <w:r>
        <w:rPr>
          <w:rFonts w:ascii="Arial"/>
        </w:rPr>
        <w:t>Lazaros</w:t>
      </w:r>
      <w:proofErr w:type="spellEnd"/>
      <w:r>
        <w:rPr>
          <w:rFonts w:ascii="Arial"/>
        </w:rPr>
        <w:t xml:space="preserve"> </w:t>
      </w:r>
      <w:proofErr w:type="spellStart"/>
      <w:r>
        <w:rPr>
          <w:rFonts w:ascii="Arial"/>
        </w:rPr>
        <w:t>Melidis</w:t>
      </w:r>
      <w:proofErr w:type="spellEnd"/>
      <w:r>
        <w:rPr>
          <w:rFonts w:ascii="Arial"/>
        </w:rPr>
        <w:t>, PhD Candidate, CE, AUTh, GR</w:t>
      </w:r>
    </w:p>
    <w:p w14:paraId="3C1697A8" w14:textId="281053AB" w:rsidR="004663F9" w:rsidRDefault="004663F9" w:rsidP="004663F9">
      <w:pPr>
        <w:pStyle w:val="BodyText"/>
        <w:spacing w:before="73" w:line="198" w:lineRule="exact"/>
        <w:ind w:left="100" w:right="5987"/>
        <w:rPr>
          <w:rFonts w:ascii="Arial"/>
        </w:rPr>
      </w:pPr>
      <w:r>
        <w:rPr>
          <w:rFonts w:ascii="Arial"/>
        </w:rPr>
        <w:t xml:space="preserve">Sofia </w:t>
      </w:r>
      <w:proofErr w:type="spellStart"/>
      <w:r>
        <w:rPr>
          <w:rFonts w:ascii="Arial"/>
        </w:rPr>
        <w:t>Piliafa</w:t>
      </w:r>
      <w:proofErr w:type="spellEnd"/>
      <w:r>
        <w:rPr>
          <w:rFonts w:ascii="Arial"/>
        </w:rPr>
        <w:t xml:space="preserve">, </w:t>
      </w:r>
      <w:r>
        <w:rPr>
          <w:rFonts w:ascii="Arial"/>
        </w:rPr>
        <w:t xml:space="preserve">Research Assist. </w:t>
      </w:r>
      <w:r>
        <w:rPr>
          <w:rFonts w:ascii="Arial"/>
        </w:rPr>
        <w:t>CE, AUTh, GR</w:t>
      </w:r>
    </w:p>
    <w:p w14:paraId="56EC5A4B" w14:textId="77777777" w:rsidR="00AE3E37" w:rsidRDefault="00AE3E37">
      <w:pPr>
        <w:pStyle w:val="BodyText"/>
        <w:rPr>
          <w:rFonts w:ascii="Arial"/>
          <w:sz w:val="20"/>
        </w:rPr>
      </w:pPr>
    </w:p>
    <w:p w14:paraId="4450CF74" w14:textId="77777777" w:rsidR="00AE3E37" w:rsidRDefault="00AE3E37">
      <w:pPr>
        <w:pStyle w:val="BodyText"/>
        <w:spacing w:before="3"/>
        <w:rPr>
          <w:rFonts w:ascii="Arial"/>
          <w:sz w:val="21"/>
        </w:rPr>
      </w:pPr>
    </w:p>
    <w:p w14:paraId="6B3377A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082D5DB" w14:textId="43BC487C" w:rsidR="00AE3E37" w:rsidRDefault="00A9710C">
      <w:pPr>
        <w:pStyle w:val="Heading3"/>
        <w:spacing w:before="147"/>
        <w:jc w:val="both"/>
      </w:pPr>
      <w:r>
        <w:rPr>
          <w:color w:val="BF5A14"/>
        </w:rPr>
        <w:t>Abstract</w:t>
      </w:r>
      <w:r w:rsidR="00404E5B">
        <w:rPr>
          <w:color w:val="BF5A14"/>
        </w:rPr>
        <w:t xml:space="preserve"> </w:t>
      </w:r>
    </w:p>
    <w:p w14:paraId="03D13E65" w14:textId="74B66AAF" w:rsidR="003C22C7" w:rsidRDefault="00C11E6C" w:rsidP="00C824A4">
      <w:pPr>
        <w:pStyle w:val="BodyText"/>
        <w:spacing w:before="90" w:line="280" w:lineRule="auto"/>
        <w:ind w:left="100"/>
        <w:jc w:val="both"/>
      </w:pPr>
      <w:r w:rsidRPr="00C11E6C">
        <w:rPr>
          <w:lang w:val="en-GR"/>
        </w:rPr>
        <w:t xml:space="preserve">Nowadays much emphasis has been placed on studying smart materials </w:t>
      </w:r>
      <w:r w:rsidR="00C824A4">
        <w:t xml:space="preserve">for civil engineering applications </w:t>
      </w:r>
      <w:r w:rsidRPr="00C11E6C">
        <w:rPr>
          <w:lang w:val="en-GR"/>
        </w:rPr>
        <w:t xml:space="preserve">because of their ability to change their particular properties in a controlled manner by external stimuli. Shape memory alloys </w:t>
      </w:r>
      <w:r w:rsidR="00C824A4">
        <w:t xml:space="preserve">(SMA) </w:t>
      </w:r>
      <w:r w:rsidRPr="00C11E6C">
        <w:rPr>
          <w:lang w:val="en-GR"/>
        </w:rPr>
        <w:t xml:space="preserve">belong to the wider category of intelligent materials and exhibit two unique characteristic behaviors, superelasticity and shape memory effect, making them differ from conventional materials. These effects are due to diffusionless transformations between austenitic and martensitic phases. </w:t>
      </w:r>
      <w:r w:rsidR="003C22C7" w:rsidRPr="003C22C7">
        <w:t xml:space="preserve">The SME occurs because a temperature-induced phase transformation reverses deformation and the </w:t>
      </w:r>
      <w:proofErr w:type="spellStart"/>
      <w:r w:rsidR="003C22C7" w:rsidRPr="003C22C7">
        <w:t>pseudoelasticty</w:t>
      </w:r>
      <w:proofErr w:type="spellEnd"/>
      <w:r w:rsidR="003C22C7" w:rsidRPr="003C22C7">
        <w:t xml:space="preserve"> achieves large, recoverable strains with little to no permanent deformation, as well, but it relies on more complex mechanisms. </w:t>
      </w:r>
      <w:r w:rsidR="00C824A4">
        <w:t xml:space="preserve">More recently, </w:t>
      </w:r>
      <w:r w:rsidR="003C22C7" w:rsidRPr="003C22C7">
        <w:t xml:space="preserve">Innovative, </w:t>
      </w:r>
      <w:proofErr w:type="gramStart"/>
      <w:r w:rsidR="003C22C7" w:rsidRPr="003C22C7">
        <w:t>low cost</w:t>
      </w:r>
      <w:proofErr w:type="gramEnd"/>
      <w:r w:rsidR="003C22C7" w:rsidRPr="003C22C7">
        <w:t xml:space="preserve"> iron-based shape memory alloys (Fe-Mn-Si SMAs) with good workability, machinability, and weldability have been drawing much attention during the last two decades regarding to their potential application in </w:t>
      </w:r>
      <w:r w:rsidR="00C824A4">
        <w:t xml:space="preserve">civil </w:t>
      </w:r>
      <w:r w:rsidR="003C22C7" w:rsidRPr="003C22C7">
        <w:t xml:space="preserve">engineering such as prestressing of concrete or coupling devices. In the present work we carried out </w:t>
      </w:r>
      <w:r w:rsidR="00C824A4">
        <w:t xml:space="preserve">an </w:t>
      </w:r>
      <w:r w:rsidR="003C22C7" w:rsidRPr="003C22C7">
        <w:t>experiment</w:t>
      </w:r>
      <w:r w:rsidR="00C824A4">
        <w:t>al campaign</w:t>
      </w:r>
      <w:r w:rsidR="003C22C7" w:rsidRPr="003C22C7">
        <w:t xml:space="preserve"> on monotonic mechanical loading, low-cycle fatigue and thermal loading in the laboratory of Experimental Strength </w:t>
      </w:r>
      <w:r w:rsidR="00C824A4">
        <w:t>for</w:t>
      </w:r>
      <w:r w:rsidR="003C22C7" w:rsidRPr="003C22C7">
        <w:t xml:space="preserve"> Materials and Structures of Aristotle University of Thessaloniki, so as to investigate in practice their </w:t>
      </w:r>
      <w:r w:rsidR="00C824A4">
        <w:t xml:space="preserve">thermomechanical </w:t>
      </w:r>
      <w:r w:rsidR="003C22C7" w:rsidRPr="003C22C7">
        <w:t xml:space="preserve">behavior and all their special characteristics </w:t>
      </w:r>
      <w:r w:rsidR="00C824A4">
        <w:t xml:space="preserve">in comparison to the results that </w:t>
      </w:r>
      <w:r w:rsidR="003C22C7" w:rsidRPr="003C22C7">
        <w:t>already exist in the current literature.</w:t>
      </w:r>
      <w:r w:rsidR="00C824A4">
        <w:t xml:space="preserve"> Our investigation showed that the studied Fe-SMA change positively their mechanical properties when we increased the temperature thus revealing their potential use towards the industry of strengthening existing and new structures.</w:t>
      </w:r>
    </w:p>
    <w:p w14:paraId="585D95C3" w14:textId="293598E9" w:rsidR="00AE3E37" w:rsidRDefault="00A9710C">
      <w:pPr>
        <w:pStyle w:val="Heading3"/>
        <w:spacing w:before="74"/>
      </w:pPr>
      <w:r>
        <w:rPr>
          <w:b w:val="0"/>
        </w:rPr>
        <w:br w:type="column"/>
      </w:r>
    </w:p>
    <w:p w14:paraId="19475134" w14:textId="6C839356" w:rsidR="00AE3E37" w:rsidRDefault="0008113B">
      <w:pPr>
        <w:pStyle w:val="BodyText"/>
        <w:spacing w:before="2"/>
        <w:rPr>
          <w:rFonts w:ascii="Arial"/>
          <w:b/>
          <w:sz w:val="16"/>
        </w:rPr>
      </w:pPr>
      <w:r>
        <w:rPr>
          <w:noProof/>
          <w:lang w:val="en-IN" w:eastAsia="en-IN"/>
        </w:rPr>
        <mc:AlternateContent>
          <mc:Choice Requires="wps">
            <w:drawing>
              <wp:anchor distT="0" distB="0" distL="114300" distR="114300" simplePos="0" relativeHeight="251659264" behindDoc="0" locked="0" layoutInCell="1" allowOverlap="1" wp14:anchorId="0EB8297B" wp14:editId="5DDE2B30">
                <wp:simplePos x="0" y="0"/>
                <wp:positionH relativeFrom="column">
                  <wp:posOffset>1711113</wp:posOffset>
                </wp:positionH>
                <wp:positionV relativeFrom="paragraph">
                  <wp:posOffset>1736513</wp:posOffset>
                </wp:positionV>
                <wp:extent cx="1612689" cy="363644"/>
                <wp:effectExtent l="0" t="0" r="0" b="0"/>
                <wp:wrapNone/>
                <wp:docPr id="3" name="Text Box 3"/>
                <wp:cNvGraphicFramePr/>
                <a:graphic xmlns:a="http://schemas.openxmlformats.org/drawingml/2006/main">
                  <a:graphicData uri="http://schemas.microsoft.com/office/word/2010/wordprocessingShape">
                    <wps:wsp>
                      <wps:cNvSpPr txBox="1"/>
                      <wps:spPr>
                        <a:xfrm>
                          <a:off x="0" y="0"/>
                          <a:ext cx="1612689" cy="363644"/>
                        </a:xfrm>
                        <a:prstGeom prst="rect">
                          <a:avLst/>
                        </a:prstGeom>
                        <a:noFill/>
                        <a:ln w="6350">
                          <a:noFill/>
                        </a:ln>
                      </wps:spPr>
                      <wps:txbx>
                        <w:txbxContent>
                          <w:p w14:paraId="20D7199D" w14:textId="6F01DCA5" w:rsidR="0008113B" w:rsidRPr="0008113B" w:rsidRDefault="0008113B">
                            <w:pPr>
                              <w:rPr>
                                <w:sz w:val="16"/>
                                <w:szCs w:val="16"/>
                              </w:rPr>
                            </w:pPr>
                            <w:r>
                              <w:rPr>
                                <w:sz w:val="16"/>
                                <w:szCs w:val="16"/>
                              </w:rPr>
                              <w:t>Figure. 1. The Fe-SMA specimen under elevated temperatures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B8297B" id="_x0000_t202" coordsize="21600,21600" o:spt="202" path="m,l,21600r21600,l21600,xe">
                <v:stroke joinstyle="miter"/>
                <v:path gradientshapeok="t" o:connecttype="rect"/>
              </v:shapetype>
              <v:shape id="Text Box 3" o:spid="_x0000_s1026" type="#_x0000_t202" style="position:absolute;margin-left:134.75pt;margin-top:136.75pt;width:127pt;height:28.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" filled="f" stroked="f" strokeweight=".5pt">
                <v:textbox>
                  <w:txbxContent>
                    <w:p w14:paraId="20D7199D" w14:textId="6F01DCA5" w:rsidR="0008113B" w:rsidRPr="0008113B" w:rsidRDefault="0008113B">
                      <w:pPr>
                        <w:rPr>
                          <w:sz w:val="16"/>
                          <w:szCs w:val="16"/>
                        </w:rPr>
                      </w:pPr>
                      <w:r>
                        <w:rPr>
                          <w:sz w:val="16"/>
                          <w:szCs w:val="16"/>
                        </w:rPr>
                        <w:t>Figure. 1. The Fe-SMA specimen under elevated temperatures</w:t>
                      </w:r>
                    </w:p>
                  </w:txbxContent>
                </v:textbox>
              </v:shape>
            </w:pict>
          </mc:Fallback>
        </mc:AlternateContent>
      </w:r>
      <w:r w:rsidRPr="0008113B">
        <w:rPr>
          <w:noProof/>
          <w:lang w:val="en-IN" w:eastAsia="en-IN"/>
        </w:rPr>
        <w:drawing>
          <wp:inline distT="0" distB="0" distL="0" distR="0" wp14:anchorId="20669F01" wp14:editId="46266D2F">
            <wp:extent cx="1689343" cy="2099733"/>
            <wp:effectExtent l="0" t="0" r="0" b="0"/>
            <wp:docPr id="2" name="Picture 2" descr="A picture containing indoor, proje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 projector&#10;&#10;Description automatically generated"/>
                    <pic:cNvPicPr/>
                  </pic:nvPicPr>
                  <pic:blipFill>
                    <a:blip r:embed="rId9"/>
                    <a:stretch>
                      <a:fillRect/>
                    </a:stretch>
                  </pic:blipFill>
                  <pic:spPr>
                    <a:xfrm>
                      <a:off x="0" y="0"/>
                      <a:ext cx="1698144" cy="2110672"/>
                    </a:xfrm>
                    <a:prstGeom prst="rect">
                      <a:avLst/>
                    </a:prstGeom>
                  </pic:spPr>
                </pic:pic>
              </a:graphicData>
            </a:graphic>
          </wp:inline>
        </w:drawing>
      </w:r>
    </w:p>
    <w:p w14:paraId="6002F8ED" w14:textId="6517C726" w:rsidR="005973B9" w:rsidRDefault="005973B9" w:rsidP="005973B9">
      <w:pPr>
        <w:spacing w:line="204" w:lineRule="exact"/>
        <w:rPr>
          <w:rFonts w:ascii="Arial"/>
          <w:b/>
          <w:sz w:val="20"/>
        </w:rPr>
      </w:pPr>
      <w:r>
        <w:rPr>
          <w:rFonts w:ascii="Arial"/>
          <w:b/>
          <w:color w:val="BF5A14"/>
          <w:sz w:val="20"/>
        </w:rPr>
        <w:br/>
        <w:t>Recent Publications</w:t>
      </w:r>
    </w:p>
    <w:p w14:paraId="3D9FBED0" w14:textId="48DE5399" w:rsidR="0008113B" w:rsidRPr="0008113B" w:rsidRDefault="0008113B" w:rsidP="0008113B">
      <w:pPr>
        <w:pStyle w:val="ListParagraph"/>
        <w:numPr>
          <w:ilvl w:val="0"/>
          <w:numId w:val="3"/>
        </w:numPr>
        <w:tabs>
          <w:tab w:val="left" w:pos="384"/>
        </w:tabs>
        <w:spacing w:before="103" w:line="216" w:lineRule="exact"/>
        <w:ind w:right="138" w:hanging="283"/>
        <w:rPr>
          <w:sz w:val="18"/>
          <w:lang w:val="en-GB"/>
        </w:rPr>
      </w:pPr>
      <w:r w:rsidRPr="0008113B">
        <w:rPr>
          <w:sz w:val="18"/>
          <w:lang w:val="en-GB"/>
        </w:rPr>
        <w:t xml:space="preserve">G. </w:t>
      </w:r>
      <w:proofErr w:type="spellStart"/>
      <w:r w:rsidRPr="0008113B">
        <w:rPr>
          <w:sz w:val="18"/>
          <w:lang w:val="en-GB"/>
        </w:rPr>
        <w:t>Songa</w:t>
      </w:r>
      <w:proofErr w:type="spellEnd"/>
      <w:r w:rsidRPr="0008113B">
        <w:rPr>
          <w:sz w:val="18"/>
          <w:lang w:val="en-GB"/>
        </w:rPr>
        <w:t>, N. Maa, H.-N. Li, Applications of shape memory alloys in civil structures, April</w:t>
      </w:r>
      <w:r>
        <w:rPr>
          <w:sz w:val="18"/>
          <w:lang w:val="en-GB"/>
        </w:rPr>
        <w:t xml:space="preserve"> </w:t>
      </w:r>
      <w:r w:rsidRPr="0008113B">
        <w:rPr>
          <w:sz w:val="18"/>
          <w:lang w:val="en-GB"/>
        </w:rPr>
        <w:t>2006</w:t>
      </w:r>
    </w:p>
    <w:p w14:paraId="7653614F" w14:textId="77777777" w:rsidR="0008113B" w:rsidRDefault="0008113B" w:rsidP="0008113B">
      <w:pPr>
        <w:pStyle w:val="ListParagraph"/>
        <w:numPr>
          <w:ilvl w:val="0"/>
          <w:numId w:val="3"/>
        </w:numPr>
        <w:tabs>
          <w:tab w:val="left" w:pos="384"/>
        </w:tabs>
        <w:spacing w:line="216" w:lineRule="exact"/>
        <w:ind w:right="137" w:hanging="283"/>
        <w:rPr>
          <w:sz w:val="18"/>
          <w:lang w:val="en-GB"/>
        </w:rPr>
      </w:pPr>
      <w:r w:rsidRPr="0008113B">
        <w:rPr>
          <w:sz w:val="18"/>
          <w:lang w:val="en-GB"/>
        </w:rPr>
        <w:t xml:space="preserve">W.J. Lee, B. Weber, G. </w:t>
      </w:r>
      <w:proofErr w:type="spellStart"/>
      <w:r w:rsidRPr="0008113B">
        <w:rPr>
          <w:sz w:val="18"/>
          <w:lang w:val="en-GB"/>
        </w:rPr>
        <w:t>Feltrin</w:t>
      </w:r>
      <w:proofErr w:type="spellEnd"/>
      <w:r w:rsidRPr="0008113B">
        <w:rPr>
          <w:sz w:val="18"/>
          <w:lang w:val="en-GB"/>
        </w:rPr>
        <w:t xml:space="preserve">, C. </w:t>
      </w:r>
      <w:proofErr w:type="spellStart"/>
      <w:r w:rsidRPr="0008113B">
        <w:rPr>
          <w:sz w:val="18"/>
          <w:lang w:val="en-GB"/>
        </w:rPr>
        <w:t>Czaderski</w:t>
      </w:r>
      <w:proofErr w:type="spellEnd"/>
      <w:r w:rsidRPr="0008113B">
        <w:rPr>
          <w:sz w:val="18"/>
          <w:lang w:val="en-GB"/>
        </w:rPr>
        <w:t xml:space="preserve">, M. </w:t>
      </w:r>
      <w:proofErr w:type="spellStart"/>
      <w:r w:rsidRPr="0008113B">
        <w:rPr>
          <w:sz w:val="18"/>
          <w:lang w:val="en-GB"/>
        </w:rPr>
        <w:t>Motavalli</w:t>
      </w:r>
      <w:proofErr w:type="spellEnd"/>
      <w:r w:rsidRPr="0008113B">
        <w:rPr>
          <w:sz w:val="18"/>
          <w:lang w:val="en-GB"/>
        </w:rPr>
        <w:t xml:space="preserve"> and C. </w:t>
      </w:r>
      <w:proofErr w:type="spellStart"/>
      <w:r w:rsidRPr="0008113B">
        <w:rPr>
          <w:sz w:val="18"/>
          <w:lang w:val="en-GB"/>
        </w:rPr>
        <w:t>Leinenbachn</w:t>
      </w:r>
      <w:proofErr w:type="spellEnd"/>
      <w:r w:rsidRPr="0008113B">
        <w:rPr>
          <w:sz w:val="18"/>
          <w:lang w:val="en-GB"/>
        </w:rPr>
        <w:t>, Phase</w:t>
      </w:r>
      <w:r>
        <w:rPr>
          <w:sz w:val="18"/>
          <w:lang w:val="en-GB"/>
        </w:rPr>
        <w:t xml:space="preserve"> </w:t>
      </w:r>
      <w:r w:rsidRPr="0008113B">
        <w:rPr>
          <w:sz w:val="18"/>
          <w:lang w:val="en-GB"/>
        </w:rPr>
        <w:t xml:space="preserve">transformation </w:t>
      </w:r>
      <w:proofErr w:type="spellStart"/>
      <w:r w:rsidRPr="0008113B">
        <w:rPr>
          <w:sz w:val="18"/>
          <w:lang w:val="en-GB"/>
        </w:rPr>
        <w:t>behavior</w:t>
      </w:r>
      <w:proofErr w:type="spellEnd"/>
      <w:r w:rsidRPr="0008113B">
        <w:rPr>
          <w:sz w:val="18"/>
          <w:lang w:val="en-GB"/>
        </w:rPr>
        <w:t xml:space="preserve"> under uniaxial </w:t>
      </w:r>
      <w:proofErr w:type="spellStart"/>
      <w:r w:rsidRPr="0008113B">
        <w:rPr>
          <w:sz w:val="18"/>
          <w:lang w:val="en-GB"/>
        </w:rPr>
        <w:t>deformationof</w:t>
      </w:r>
      <w:proofErr w:type="spellEnd"/>
      <w:r w:rsidRPr="0008113B">
        <w:rPr>
          <w:sz w:val="18"/>
          <w:lang w:val="en-GB"/>
        </w:rPr>
        <w:t xml:space="preserve"> an Fe–Mn–Si–Cr–Ni–VC shape memory</w:t>
      </w:r>
      <w:r>
        <w:rPr>
          <w:sz w:val="18"/>
          <w:lang w:val="en-GB"/>
        </w:rPr>
        <w:t xml:space="preserve"> </w:t>
      </w:r>
      <w:r w:rsidRPr="0008113B">
        <w:rPr>
          <w:sz w:val="18"/>
          <w:lang w:val="en-GB"/>
        </w:rPr>
        <w:t>alloy, 2013</w:t>
      </w:r>
    </w:p>
    <w:p w14:paraId="220849FB" w14:textId="6192CC6B" w:rsidR="0008113B" w:rsidRDefault="0008113B" w:rsidP="004B6E55">
      <w:pPr>
        <w:pStyle w:val="ListParagraph"/>
        <w:numPr>
          <w:ilvl w:val="0"/>
          <w:numId w:val="3"/>
        </w:numPr>
        <w:tabs>
          <w:tab w:val="left" w:pos="384"/>
        </w:tabs>
        <w:spacing w:line="216" w:lineRule="exact"/>
        <w:ind w:right="138"/>
        <w:rPr>
          <w:sz w:val="18"/>
          <w:lang w:val="en-GB"/>
        </w:rPr>
      </w:pPr>
      <w:r w:rsidRPr="0008113B">
        <w:rPr>
          <w:sz w:val="18"/>
          <w:lang w:val="en-GB"/>
        </w:rPr>
        <w:t xml:space="preserve">Marcin </w:t>
      </w:r>
      <w:proofErr w:type="spellStart"/>
      <w:r w:rsidRPr="0008113B">
        <w:rPr>
          <w:sz w:val="18"/>
          <w:lang w:val="en-GB"/>
        </w:rPr>
        <w:t>Górski</w:t>
      </w:r>
      <w:proofErr w:type="spellEnd"/>
      <w:r w:rsidRPr="0008113B">
        <w:rPr>
          <w:sz w:val="18"/>
          <w:lang w:val="en-GB"/>
        </w:rPr>
        <w:t xml:space="preserve">, Agnieszka </w:t>
      </w:r>
      <w:proofErr w:type="spellStart"/>
      <w:r w:rsidRPr="0008113B">
        <w:rPr>
          <w:sz w:val="18"/>
          <w:lang w:val="en-GB"/>
        </w:rPr>
        <w:t>Jędrzejewska</w:t>
      </w:r>
      <w:proofErr w:type="spellEnd"/>
      <w:r w:rsidRPr="0008113B">
        <w:rPr>
          <w:sz w:val="18"/>
          <w:lang w:val="en-GB"/>
        </w:rPr>
        <w:t xml:space="preserve">, Marcin </w:t>
      </w:r>
      <w:proofErr w:type="spellStart"/>
      <w:r w:rsidRPr="0008113B">
        <w:rPr>
          <w:sz w:val="18"/>
          <w:lang w:val="en-GB"/>
        </w:rPr>
        <w:t>Kozłowski</w:t>
      </w:r>
      <w:proofErr w:type="spellEnd"/>
      <w:r w:rsidRPr="0008113B">
        <w:rPr>
          <w:sz w:val="18"/>
          <w:lang w:val="en-GB"/>
        </w:rPr>
        <w:t>, Active monitoring with use of</w:t>
      </w:r>
      <w:r>
        <w:rPr>
          <w:sz w:val="18"/>
          <w:lang w:val="en-GB"/>
        </w:rPr>
        <w:t xml:space="preserve"> </w:t>
      </w:r>
      <w:r w:rsidRPr="0008113B">
        <w:rPr>
          <w:sz w:val="18"/>
          <w:lang w:val="en-GB"/>
        </w:rPr>
        <w:t>smart structures based on high-strength fibre composites as a method of structural elements</w:t>
      </w:r>
      <w:r>
        <w:rPr>
          <w:sz w:val="18"/>
          <w:lang w:val="en-GB"/>
        </w:rPr>
        <w:t xml:space="preserve"> </w:t>
      </w:r>
      <w:r w:rsidRPr="0008113B">
        <w:rPr>
          <w:sz w:val="18"/>
          <w:lang w:val="en-GB"/>
        </w:rPr>
        <w:t xml:space="preserve">optimization, </w:t>
      </w:r>
      <w:proofErr w:type="gramStart"/>
      <w:r w:rsidRPr="0008113B">
        <w:rPr>
          <w:sz w:val="18"/>
          <w:lang w:val="en-GB"/>
        </w:rPr>
        <w:t>1th</w:t>
      </w:r>
      <w:proofErr w:type="gramEnd"/>
      <w:r w:rsidRPr="0008113B">
        <w:rPr>
          <w:sz w:val="18"/>
          <w:lang w:val="en-GB"/>
        </w:rPr>
        <w:t xml:space="preserve"> International Conference on New Trends in Statics and Dynamics of Buildings,</w:t>
      </w:r>
      <w:r>
        <w:rPr>
          <w:sz w:val="18"/>
          <w:lang w:val="en-GB"/>
        </w:rPr>
        <w:t xml:space="preserve"> </w:t>
      </w:r>
      <w:r w:rsidRPr="0008113B">
        <w:rPr>
          <w:sz w:val="18"/>
          <w:lang w:val="en-GB"/>
        </w:rPr>
        <w:t>Bratislava, October 2013</w:t>
      </w:r>
    </w:p>
    <w:p w14:paraId="40A0B562" w14:textId="10314076" w:rsidR="004B6E55" w:rsidRPr="004B6E55" w:rsidRDefault="004B6E55" w:rsidP="004B6E55">
      <w:pPr>
        <w:pStyle w:val="ListParagraph"/>
        <w:numPr>
          <w:ilvl w:val="0"/>
          <w:numId w:val="3"/>
        </w:numPr>
        <w:tabs>
          <w:tab w:val="left" w:pos="384"/>
        </w:tabs>
        <w:spacing w:line="216" w:lineRule="exact"/>
        <w:ind w:right="138"/>
        <w:rPr>
          <w:sz w:val="18"/>
          <w:lang w:val="en-GB"/>
        </w:rPr>
      </w:pPr>
      <w:proofErr w:type="spellStart"/>
      <w:r w:rsidRPr="004B6E55">
        <w:rPr>
          <w:sz w:val="18"/>
          <w:lang w:val="en-GB"/>
        </w:rPr>
        <w:t>Zhizhong</w:t>
      </w:r>
      <w:proofErr w:type="spellEnd"/>
      <w:r w:rsidRPr="004B6E55">
        <w:rPr>
          <w:sz w:val="18"/>
          <w:lang w:val="en-GB"/>
        </w:rPr>
        <w:t xml:space="preserve"> </w:t>
      </w:r>
      <w:proofErr w:type="gramStart"/>
      <w:r w:rsidRPr="004B6E55">
        <w:rPr>
          <w:sz w:val="18"/>
          <w:lang w:val="en-GB"/>
        </w:rPr>
        <w:t>Dong ,Ulrich</w:t>
      </w:r>
      <w:proofErr w:type="gramEnd"/>
      <w:r w:rsidRPr="004B6E55">
        <w:rPr>
          <w:sz w:val="18"/>
          <w:lang w:val="en-GB"/>
        </w:rPr>
        <w:t xml:space="preserve"> E. Klotz ,Christian </w:t>
      </w:r>
      <w:proofErr w:type="spellStart"/>
      <w:r w:rsidRPr="004B6E55">
        <w:rPr>
          <w:sz w:val="18"/>
          <w:lang w:val="en-GB"/>
        </w:rPr>
        <w:t>Leinenbach</w:t>
      </w:r>
      <w:proofErr w:type="spellEnd"/>
      <w:r w:rsidRPr="004B6E55">
        <w:rPr>
          <w:sz w:val="18"/>
          <w:lang w:val="en-GB"/>
        </w:rPr>
        <w:t xml:space="preserve"> ,Andrea </w:t>
      </w:r>
      <w:proofErr w:type="spellStart"/>
      <w:r w:rsidRPr="004B6E55">
        <w:rPr>
          <w:sz w:val="18"/>
          <w:lang w:val="en-GB"/>
        </w:rPr>
        <w:t>Bergamini</w:t>
      </w:r>
      <w:proofErr w:type="spellEnd"/>
      <w:r w:rsidRPr="004B6E55">
        <w:rPr>
          <w:sz w:val="18"/>
          <w:lang w:val="en-GB"/>
        </w:rPr>
        <w:t xml:space="preserve"> ,Christoph</w:t>
      </w:r>
      <w:r>
        <w:rPr>
          <w:sz w:val="18"/>
          <w:lang w:val="en-GB"/>
        </w:rPr>
        <w:t xml:space="preserve"> </w:t>
      </w:r>
      <w:proofErr w:type="spellStart"/>
      <w:r w:rsidRPr="004B6E55">
        <w:rPr>
          <w:sz w:val="18"/>
          <w:lang w:val="en-GB"/>
        </w:rPr>
        <w:t>Czaderski</w:t>
      </w:r>
      <w:proofErr w:type="spellEnd"/>
      <w:r w:rsidRPr="004B6E55">
        <w:rPr>
          <w:sz w:val="18"/>
          <w:lang w:val="en-GB"/>
        </w:rPr>
        <w:t xml:space="preserve"> ,Masoud </w:t>
      </w:r>
      <w:proofErr w:type="spellStart"/>
      <w:r w:rsidRPr="004B6E55">
        <w:rPr>
          <w:sz w:val="18"/>
          <w:lang w:val="en-GB"/>
        </w:rPr>
        <w:t>Motavalli</w:t>
      </w:r>
      <w:proofErr w:type="spellEnd"/>
      <w:r w:rsidRPr="004B6E55">
        <w:rPr>
          <w:sz w:val="18"/>
          <w:lang w:val="en-GB"/>
        </w:rPr>
        <w:t>, A Novel Fe-Mn-Si Shape Memory Alloy with improved Shape</w:t>
      </w:r>
      <w:r>
        <w:rPr>
          <w:sz w:val="18"/>
          <w:lang w:val="en-GB"/>
        </w:rPr>
        <w:t xml:space="preserve"> </w:t>
      </w:r>
      <w:r w:rsidRPr="004B6E55">
        <w:rPr>
          <w:sz w:val="18"/>
          <w:lang w:val="en-GB"/>
        </w:rPr>
        <w:t>Recovery properties by VC precipitation, 2009</w:t>
      </w:r>
    </w:p>
    <w:p w14:paraId="57B9023B" w14:textId="207EA353" w:rsidR="004B6E55" w:rsidRPr="004B6E55" w:rsidRDefault="004B6E55" w:rsidP="004B6E55">
      <w:pPr>
        <w:pStyle w:val="ListParagraph"/>
        <w:numPr>
          <w:ilvl w:val="0"/>
          <w:numId w:val="3"/>
        </w:numPr>
        <w:tabs>
          <w:tab w:val="left" w:pos="384"/>
        </w:tabs>
        <w:spacing w:line="216" w:lineRule="exact"/>
        <w:ind w:right="138"/>
        <w:rPr>
          <w:sz w:val="18"/>
          <w:lang w:val="en-GB"/>
        </w:rPr>
      </w:pPr>
      <w:proofErr w:type="spellStart"/>
      <w:r w:rsidRPr="004B6E55">
        <w:rPr>
          <w:sz w:val="18"/>
          <w:lang w:val="en-GB"/>
        </w:rPr>
        <w:t>W.</w:t>
      </w:r>
      <w:proofErr w:type="gramStart"/>
      <w:r w:rsidRPr="004B6E55">
        <w:rPr>
          <w:sz w:val="18"/>
          <w:lang w:val="en-GB"/>
        </w:rPr>
        <w:t>J.Lee</w:t>
      </w:r>
      <w:proofErr w:type="gramEnd"/>
      <w:r w:rsidRPr="004B6E55">
        <w:rPr>
          <w:sz w:val="18"/>
          <w:lang w:val="en-GB"/>
        </w:rPr>
        <w:t>,B</w:t>
      </w:r>
      <w:proofErr w:type="spellEnd"/>
      <w:r w:rsidRPr="004B6E55">
        <w:rPr>
          <w:sz w:val="18"/>
          <w:lang w:val="en-GB"/>
        </w:rPr>
        <w:t xml:space="preserve">. Weber, G. </w:t>
      </w:r>
      <w:proofErr w:type="spellStart"/>
      <w:r w:rsidRPr="004B6E55">
        <w:rPr>
          <w:sz w:val="18"/>
          <w:lang w:val="en-GB"/>
        </w:rPr>
        <w:t>Feltrin</w:t>
      </w:r>
      <w:proofErr w:type="spellEnd"/>
      <w:r w:rsidRPr="004B6E55">
        <w:rPr>
          <w:sz w:val="18"/>
          <w:lang w:val="en-GB"/>
        </w:rPr>
        <w:t xml:space="preserve">, C. </w:t>
      </w:r>
      <w:proofErr w:type="spellStart"/>
      <w:r w:rsidRPr="004B6E55">
        <w:rPr>
          <w:sz w:val="18"/>
          <w:lang w:val="en-GB"/>
        </w:rPr>
        <w:t>Czaderski</w:t>
      </w:r>
      <w:proofErr w:type="spellEnd"/>
      <w:r w:rsidRPr="004B6E55">
        <w:rPr>
          <w:sz w:val="18"/>
          <w:lang w:val="en-GB"/>
        </w:rPr>
        <w:t xml:space="preserve">, M. </w:t>
      </w:r>
      <w:proofErr w:type="spellStart"/>
      <w:r w:rsidRPr="004B6E55">
        <w:rPr>
          <w:sz w:val="18"/>
          <w:lang w:val="en-GB"/>
        </w:rPr>
        <w:t>Motavalli</w:t>
      </w:r>
      <w:proofErr w:type="spellEnd"/>
      <w:r w:rsidRPr="004B6E55">
        <w:rPr>
          <w:sz w:val="18"/>
          <w:lang w:val="en-GB"/>
        </w:rPr>
        <w:t xml:space="preserve"> and C. </w:t>
      </w:r>
      <w:proofErr w:type="spellStart"/>
      <w:r w:rsidRPr="004B6E55">
        <w:rPr>
          <w:sz w:val="18"/>
          <w:lang w:val="en-GB"/>
        </w:rPr>
        <w:t>Leinenbach</w:t>
      </w:r>
      <w:proofErr w:type="spellEnd"/>
      <w:r w:rsidRPr="004B6E55">
        <w:rPr>
          <w:sz w:val="18"/>
          <w:lang w:val="en-GB"/>
        </w:rPr>
        <w:t>, Stress recovery</w:t>
      </w:r>
      <w:r>
        <w:rPr>
          <w:sz w:val="18"/>
          <w:lang w:val="en-GB"/>
        </w:rPr>
        <w:t xml:space="preserve"> </w:t>
      </w:r>
      <w:r w:rsidRPr="004B6E55">
        <w:rPr>
          <w:sz w:val="18"/>
          <w:lang w:val="en-GB"/>
        </w:rPr>
        <w:t>behaviour of an Fe–Mn–Si–Cr–Ni–VC shape memory alloy used for prestressing, 2013</w:t>
      </w:r>
    </w:p>
    <w:p w14:paraId="46A119C3" w14:textId="5C3FFB82"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D662415" w14:textId="77777777" w:rsidR="00AE3E37" w:rsidRDefault="00AE3E37">
      <w:pPr>
        <w:pStyle w:val="BodyText"/>
        <w:rPr>
          <w:rFonts w:ascii="Calibri"/>
          <w:sz w:val="20"/>
        </w:rPr>
      </w:pPr>
    </w:p>
    <w:p w14:paraId="42831617"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64B8F44" wp14:editId="3BC3E57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7A3017"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9F34FBD" w14:textId="75C62CEC" w:rsidR="00AE3E37" w:rsidRDefault="008756E6" w:rsidP="00404E5B">
      <w:pPr>
        <w:spacing w:before="92"/>
        <w:ind w:right="4234"/>
        <w:rPr>
          <w:rFonts w:ascii="Arial"/>
        </w:rPr>
      </w:pPr>
      <w:r>
        <w:rPr>
          <w:noProof/>
        </w:rPr>
        <w:t xml:space="preserve">              </w:t>
      </w:r>
      <w:r w:rsidR="00BA4E59" w:rsidRPr="00BA4E59">
        <w:rPr>
          <w:noProof/>
          <w:lang w:val="en-IN" w:eastAsia="en-IN"/>
        </w:rPr>
        <w:drawing>
          <wp:inline distT="0" distB="0" distL="0" distR="0" wp14:anchorId="57963F26" wp14:editId="005476EB">
            <wp:extent cx="499040" cy="625739"/>
            <wp:effectExtent l="0" t="0" r="0" b="0"/>
            <wp:docPr id="1" name="Picture 1" descr="A picture containing person, person, indoor, ma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person, indoor, male&#10;&#10;Description automatically generated"/>
                    <pic:cNvPicPr/>
                  </pic:nvPicPr>
                  <pic:blipFill>
                    <a:blip r:embed="rId10"/>
                    <a:stretch>
                      <a:fillRect/>
                    </a:stretch>
                  </pic:blipFill>
                  <pic:spPr>
                    <a:xfrm>
                      <a:off x="0" y="0"/>
                      <a:ext cx="515282" cy="646105"/>
                    </a:xfrm>
                    <a:prstGeom prst="rect">
                      <a:avLst/>
                    </a:prstGeom>
                  </pic:spPr>
                </pic:pic>
              </a:graphicData>
            </a:graphic>
          </wp:inline>
        </w:drawing>
      </w:r>
      <w:r w:rsidR="00BA4E59">
        <w:rPr>
          <w:noProof/>
        </w:rPr>
        <w:t xml:space="preserve"> </w:t>
      </w:r>
      <w:r w:rsidR="00A9710C">
        <w:rPr>
          <w:rFonts w:ascii="Arial"/>
          <w:color w:val="BF5A14"/>
        </w:rPr>
        <w:t>Biography</w:t>
      </w:r>
    </w:p>
    <w:p w14:paraId="2949540B" w14:textId="3757C130" w:rsidR="00AE3E37" w:rsidRDefault="008F3C4D" w:rsidP="008F3C4D">
      <w:pPr>
        <w:spacing w:before="62"/>
        <w:ind w:left="851" w:right="342" w:firstLine="283"/>
        <w:jc w:val="both"/>
        <w:rPr>
          <w:rFonts w:ascii="Arial"/>
          <w:sz w:val="14"/>
        </w:rPr>
      </w:pPr>
      <w:r w:rsidRPr="008F3C4D">
        <w:rPr>
          <w:rFonts w:ascii="Arial"/>
          <w:sz w:val="14"/>
        </w:rPr>
        <w:t>Dr. K. Katakalos has been teaching as teaching assistant since 2007 and from 2018 he holds the position of Assistant Professor and Academic Responsible for the Laboratory for Strength of Materials and Structures of Aristotle University of Thessaloniki. He has participated in more than 35 research programs among of which he was the PI for 6 National and European Projects. He has 2 International Patents in the field of civil engineering. He was invited as speaker at four international conferences. He is a reviewer for 1</w:t>
      </w:r>
      <w:r w:rsidR="00375EDE">
        <w:rPr>
          <w:rFonts w:ascii="Arial"/>
          <w:sz w:val="14"/>
        </w:rPr>
        <w:t>2</w:t>
      </w:r>
      <w:r w:rsidRPr="008F3C4D">
        <w:rPr>
          <w:rFonts w:ascii="Arial"/>
          <w:sz w:val="14"/>
        </w:rPr>
        <w:t xml:space="preserve"> international journals. He has an H-Index equal to 1</w:t>
      </w:r>
      <w:r w:rsidR="00375EDE">
        <w:rPr>
          <w:rFonts w:ascii="Arial"/>
          <w:sz w:val="14"/>
        </w:rPr>
        <w:t>2</w:t>
      </w:r>
      <w:r w:rsidRPr="008F3C4D">
        <w:rPr>
          <w:rFonts w:ascii="Arial"/>
          <w:sz w:val="14"/>
        </w:rPr>
        <w:t xml:space="preserve"> and more than 3</w:t>
      </w:r>
      <w:r w:rsidR="00375EDE">
        <w:rPr>
          <w:rFonts w:ascii="Arial"/>
          <w:sz w:val="14"/>
        </w:rPr>
        <w:t>6</w:t>
      </w:r>
      <w:r w:rsidRPr="008F3C4D">
        <w:rPr>
          <w:rFonts w:ascii="Arial"/>
          <w:sz w:val="14"/>
        </w:rPr>
        <w:t xml:space="preserve">0 references.  He serves as board member </w:t>
      </w:r>
      <w:r w:rsidR="00375EDE">
        <w:rPr>
          <w:rFonts w:ascii="Arial"/>
          <w:sz w:val="14"/>
        </w:rPr>
        <w:t>for</w:t>
      </w:r>
      <w:r w:rsidRPr="008F3C4D">
        <w:rPr>
          <w:rFonts w:ascii="Arial"/>
          <w:sz w:val="14"/>
        </w:rPr>
        <w:t xml:space="preserve"> many technical advisory boards. He has been a professional civil engineer since 2005.  </w:t>
      </w:r>
      <w:r w:rsidR="00A9710C">
        <w:rPr>
          <w:rFonts w:ascii="Arial"/>
          <w:sz w:val="14"/>
        </w:rPr>
        <w:t xml:space="preserve">Email: </w:t>
      </w:r>
      <w:hyperlink r:id="rId11" w:history="1">
        <w:r w:rsidR="00BA4E59" w:rsidRPr="00854E7D">
          <w:rPr>
            <w:rStyle w:val="Hyperlink"/>
            <w:rFonts w:ascii="Arial"/>
            <w:sz w:val="14"/>
          </w:rPr>
          <w:t>kkatakal@civil.auth.com</w:t>
        </w:r>
      </w:hyperlink>
    </w:p>
    <w:p w14:paraId="7D29ED9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9F63639" wp14:editId="758B2CB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653A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0E2F5B31" w14:textId="79B176D9" w:rsidR="00AE3E37" w:rsidRPr="00BA4E59" w:rsidRDefault="00BA4E59" w:rsidP="00BA4E59">
      <w:pPr>
        <w:spacing w:before="39"/>
        <w:rPr>
          <w:rFonts w:ascii="Minion Pro"/>
          <w:b/>
          <w:sz w:val="20"/>
        </w:rPr>
        <w:sectPr w:rsidR="00AE3E37" w:rsidRPr="00BA4E59" w:rsidSect="00BA4E59">
          <w:type w:val="continuous"/>
          <w:pgSz w:w="11910" w:h="16840"/>
          <w:pgMar w:top="1684" w:right="600" w:bottom="840" w:left="620" w:header="720" w:footer="720" w:gutter="0"/>
          <w:cols w:space="720"/>
        </w:sectPr>
      </w:pPr>
      <w:r>
        <w:rPr>
          <w:rFonts w:ascii="Minion Pro"/>
          <w:b/>
          <w:sz w:val="20"/>
        </w:rPr>
        <w:t xml:space="preserve">     </w:t>
      </w:r>
    </w:p>
    <w:p w14:paraId="49CA1182" w14:textId="563F1CCF" w:rsidR="00AE3E37" w:rsidRDefault="00AE3E37" w:rsidP="00BA4E59">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B35FC5" w14:textId="77777777" w:rsidR="00036994" w:rsidRDefault="00036994">
      <w:r>
        <w:separator/>
      </w:r>
    </w:p>
  </w:endnote>
  <w:endnote w:type="continuationSeparator" w:id="0">
    <w:p w14:paraId="5F2F3CFF" w14:textId="77777777" w:rsidR="00036994" w:rsidRDefault="00036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075A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58ED5FD" wp14:editId="33B4376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A301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5F4BB1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8ED5FD" id="_x0000_t202" coordsize="21600,21600" o:spt="202" path="m,l,21600r21600,l21600,xe">
              <v:stroke joinstyle="miter"/>
              <v:path gradientshapeok="t" o:connecttype="rect"/>
            </v:shapetype>
            <v:shape 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435A301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5F4BB1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3BE6B39" wp14:editId="5B24266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D6A2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4ECA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E6B39"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3B2D6A2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4ECA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4E1F5D8" wp14:editId="3BA10A5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7070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44969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1F5D8"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4927070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44969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C0C802" w14:textId="77777777" w:rsidR="00036994" w:rsidRDefault="00036994">
      <w:r>
        <w:separator/>
      </w:r>
    </w:p>
  </w:footnote>
  <w:footnote w:type="continuationSeparator" w:id="0">
    <w:p w14:paraId="6870BD73" w14:textId="77777777" w:rsidR="00036994" w:rsidRDefault="00036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AC9B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6BC1EFD" wp14:editId="49FD8FC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60E7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BC1EFD"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2C160E7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F80894D" wp14:editId="21200C9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DA30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A7364D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0894D"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514DA30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A7364D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D85F56"/>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5E567C7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EA73B1B"/>
    <w:multiLevelType w:val="hybridMultilevel"/>
    <w:tmpl w:val="5E567C7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6994"/>
    <w:rsid w:val="0008113B"/>
    <w:rsid w:val="000E2911"/>
    <w:rsid w:val="001263DF"/>
    <w:rsid w:val="002455EC"/>
    <w:rsid w:val="00292ED9"/>
    <w:rsid w:val="00375EDE"/>
    <w:rsid w:val="003C22C7"/>
    <w:rsid w:val="00404E5B"/>
    <w:rsid w:val="00414F7B"/>
    <w:rsid w:val="00427B2B"/>
    <w:rsid w:val="004355DC"/>
    <w:rsid w:val="004663F9"/>
    <w:rsid w:val="004749B4"/>
    <w:rsid w:val="00494130"/>
    <w:rsid w:val="004B6E55"/>
    <w:rsid w:val="004F3523"/>
    <w:rsid w:val="005973B9"/>
    <w:rsid w:val="005B3A56"/>
    <w:rsid w:val="006060CE"/>
    <w:rsid w:val="0063497F"/>
    <w:rsid w:val="00647316"/>
    <w:rsid w:val="00873DF0"/>
    <w:rsid w:val="008756E6"/>
    <w:rsid w:val="008A08B6"/>
    <w:rsid w:val="008F3C4D"/>
    <w:rsid w:val="009B2D44"/>
    <w:rsid w:val="009E792E"/>
    <w:rsid w:val="00A07E82"/>
    <w:rsid w:val="00A9710C"/>
    <w:rsid w:val="00AE3E37"/>
    <w:rsid w:val="00B21A57"/>
    <w:rsid w:val="00BA4E59"/>
    <w:rsid w:val="00C11E6C"/>
    <w:rsid w:val="00C33602"/>
    <w:rsid w:val="00C824A4"/>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89405"/>
  <w15:docId w15:val="{9180EA39-9FD9-1344-A983-14004596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75E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2636779">
      <w:bodyDiv w:val="1"/>
      <w:marLeft w:val="0"/>
      <w:marRight w:val="0"/>
      <w:marTop w:val="0"/>
      <w:marBottom w:val="0"/>
      <w:divBdr>
        <w:top w:val="none" w:sz="0" w:space="0" w:color="auto"/>
        <w:left w:val="none" w:sz="0" w:space="0" w:color="auto"/>
        <w:bottom w:val="none" w:sz="0" w:space="0" w:color="auto"/>
        <w:right w:val="none" w:sz="0" w:space="0" w:color="auto"/>
      </w:divBdr>
      <w:divsChild>
        <w:div w:id="761610514">
          <w:marLeft w:val="0"/>
          <w:marRight w:val="0"/>
          <w:marTop w:val="0"/>
          <w:marBottom w:val="0"/>
          <w:divBdr>
            <w:top w:val="none" w:sz="0" w:space="0" w:color="auto"/>
            <w:left w:val="none" w:sz="0" w:space="0" w:color="auto"/>
            <w:bottom w:val="none" w:sz="0" w:space="0" w:color="auto"/>
            <w:right w:val="none" w:sz="0" w:space="0" w:color="auto"/>
          </w:divBdr>
          <w:divsChild>
            <w:div w:id="1681471773">
              <w:marLeft w:val="0"/>
              <w:marRight w:val="0"/>
              <w:marTop w:val="0"/>
              <w:marBottom w:val="0"/>
              <w:divBdr>
                <w:top w:val="none" w:sz="0" w:space="0" w:color="auto"/>
                <w:left w:val="none" w:sz="0" w:space="0" w:color="auto"/>
                <w:bottom w:val="none" w:sz="0" w:space="0" w:color="auto"/>
                <w:right w:val="none" w:sz="0" w:space="0" w:color="auto"/>
              </w:divBdr>
              <w:divsChild>
                <w:div w:id="18069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katakal@civil.auth.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Konstantinos Katakalos</cp:lastModifiedBy>
  <cp:revision>10</cp:revision>
  <dcterms:created xsi:type="dcterms:W3CDTF">2020-12-20T09:24:00Z</dcterms:created>
  <dcterms:modified xsi:type="dcterms:W3CDTF">2020-12-20T10:21:00Z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