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010" w:rsidRDefault="00DB4010" w:rsidP="00DB4010">
      <w:pPr>
        <w:pStyle w:val="Corpsdetexte"/>
        <w:spacing w:before="73"/>
        <w:ind w:left="100" w:right="4311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Influence of a reinforcement </w:t>
      </w:r>
      <w:r w:rsidRPr="00DB4010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of plant origin on the properties of polyamide 6</w:t>
      </w:r>
    </w:p>
    <w:p w:rsidR="00DB4010" w:rsidRPr="00DB4010" w:rsidRDefault="00DB4010" w:rsidP="00DB4010">
      <w:pPr>
        <w:pStyle w:val="Corpsdetexte"/>
        <w:spacing w:before="73" w:line="198" w:lineRule="exact"/>
        <w:ind w:left="100" w:right="5445"/>
        <w:rPr>
          <w:rFonts w:asciiTheme="minorBidi" w:hAnsiTheme="minorBidi" w:cstheme="minorBidi"/>
          <w:bCs/>
        </w:rPr>
      </w:pPr>
      <w:r w:rsidRPr="00DB4010">
        <w:rPr>
          <w:rFonts w:asciiTheme="minorBidi" w:hAnsiTheme="minorBidi" w:cstheme="minorBidi"/>
          <w:bCs/>
        </w:rPr>
        <w:t>O. OULIDI</w:t>
      </w:r>
      <w:r w:rsidRPr="00DB4010">
        <w:rPr>
          <w:rFonts w:asciiTheme="minorBidi" w:hAnsiTheme="minorBidi" w:cstheme="minorBidi"/>
          <w:bCs/>
          <w:vertAlign w:val="superscript"/>
        </w:rPr>
        <w:t>1</w:t>
      </w:r>
      <w:proofErr w:type="gramStart"/>
      <w:r w:rsidRPr="00DB4010">
        <w:rPr>
          <w:rFonts w:asciiTheme="minorBidi" w:hAnsiTheme="minorBidi" w:cstheme="minorBidi"/>
          <w:bCs/>
          <w:vertAlign w:val="superscript"/>
        </w:rPr>
        <w:t>*</w:t>
      </w:r>
      <w:r w:rsidRPr="00DB4010">
        <w:rPr>
          <w:rFonts w:asciiTheme="minorBidi" w:hAnsiTheme="minorBidi" w:cstheme="minorBidi"/>
          <w:bCs/>
        </w:rPr>
        <w:t> ;</w:t>
      </w:r>
      <w:proofErr w:type="gramEnd"/>
      <w:r w:rsidRPr="00DB4010">
        <w:rPr>
          <w:rFonts w:asciiTheme="minorBidi" w:hAnsiTheme="minorBidi" w:cstheme="minorBidi"/>
          <w:bCs/>
        </w:rPr>
        <w:t xml:space="preserve"> A. NAKKABI</w:t>
      </w:r>
      <w:r w:rsidRPr="00DB4010">
        <w:rPr>
          <w:rFonts w:asciiTheme="minorBidi" w:hAnsiTheme="minorBidi" w:cstheme="minorBidi"/>
          <w:bCs/>
          <w:vertAlign w:val="superscript"/>
        </w:rPr>
        <w:t>1</w:t>
      </w:r>
      <w:r w:rsidRPr="00DB4010">
        <w:rPr>
          <w:rFonts w:asciiTheme="minorBidi" w:hAnsiTheme="minorBidi" w:cstheme="minorBidi"/>
          <w:bCs/>
        </w:rPr>
        <w:t>;   F.BOUKHLIFI</w:t>
      </w:r>
      <w:r w:rsidRPr="00DB4010">
        <w:rPr>
          <w:rFonts w:asciiTheme="minorBidi" w:hAnsiTheme="minorBidi" w:cstheme="minorBidi"/>
          <w:bCs/>
          <w:vertAlign w:val="superscript"/>
        </w:rPr>
        <w:t>2</w:t>
      </w:r>
      <w:r>
        <w:rPr>
          <w:rFonts w:asciiTheme="minorBidi" w:hAnsiTheme="minorBidi" w:cstheme="minorBidi"/>
          <w:bCs/>
        </w:rPr>
        <w:t xml:space="preserve"> ; N. </w:t>
      </w:r>
      <w:r w:rsidRPr="00DB4010">
        <w:rPr>
          <w:rFonts w:asciiTheme="minorBidi" w:hAnsiTheme="minorBidi" w:cstheme="minorBidi"/>
          <w:bCs/>
        </w:rPr>
        <w:t>ELMOUALIJ</w:t>
      </w:r>
    </w:p>
    <w:p w:rsidR="00DB4010" w:rsidRPr="00DB4010" w:rsidRDefault="00DB4010" w:rsidP="00DB4010">
      <w:pPr>
        <w:pStyle w:val="Corpsdetexte"/>
        <w:rPr>
          <w:rFonts w:ascii="Arial"/>
          <w:sz w:val="20"/>
        </w:rPr>
      </w:pPr>
      <w:r w:rsidRPr="00DB4010">
        <w:rPr>
          <w:rFonts w:ascii="Arial"/>
          <w:sz w:val="20"/>
        </w:rPr>
        <w:t>1. Laboratory of bio-inorganic chemistry, molecular materials and environment.</w:t>
      </w:r>
    </w:p>
    <w:p w:rsidR="00DB4010" w:rsidRPr="00DB4010" w:rsidRDefault="00DB4010" w:rsidP="00DB4010">
      <w:pPr>
        <w:pStyle w:val="Corpsdetexte"/>
        <w:rPr>
          <w:rFonts w:ascii="Arial"/>
          <w:sz w:val="20"/>
        </w:rPr>
      </w:pPr>
      <w:r w:rsidRPr="00DB4010">
        <w:rPr>
          <w:rFonts w:ascii="Arial"/>
          <w:sz w:val="20"/>
        </w:rPr>
        <w:t>2. Laboratory of Materials and Applied Catalysis.</w:t>
      </w:r>
    </w:p>
    <w:p w:rsidR="00AE3E37" w:rsidRDefault="00DB4010" w:rsidP="00DB4010">
      <w:pPr>
        <w:pStyle w:val="Corpsdetexte"/>
        <w:rPr>
          <w:rFonts w:ascii="Arial"/>
          <w:sz w:val="20"/>
        </w:rPr>
      </w:pPr>
      <w:r w:rsidRPr="00DB4010">
        <w:rPr>
          <w:rFonts w:ascii="Arial"/>
          <w:sz w:val="20"/>
        </w:rPr>
        <w:t xml:space="preserve">Faculty of Science, </w:t>
      </w:r>
      <w:proofErr w:type="spellStart"/>
      <w:r w:rsidRPr="00DB4010">
        <w:rPr>
          <w:rFonts w:ascii="Arial"/>
          <w:sz w:val="20"/>
        </w:rPr>
        <w:t>Moulay</w:t>
      </w:r>
      <w:proofErr w:type="spellEnd"/>
      <w:r w:rsidRPr="00DB4010">
        <w:rPr>
          <w:rFonts w:ascii="Arial"/>
          <w:sz w:val="20"/>
        </w:rPr>
        <w:t xml:space="preserve"> Ismail University, Meknes, Morocco</w:t>
      </w: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22059A">
          <w:headerReference w:type="default" r:id="rId8"/>
          <w:footerReference w:type="default" r:id="rId9"/>
          <w:type w:val="continuous"/>
          <w:pgSz w:w="11910" w:h="16840"/>
          <w:pgMar w:top="709" w:right="600" w:bottom="840" w:left="620" w:header="541" w:footer="642" w:gutter="0"/>
          <w:cols w:space="720"/>
        </w:sectPr>
      </w:pPr>
    </w:p>
    <w:p w:rsidR="00AE3E37" w:rsidRDefault="00A9710C" w:rsidP="00DB4010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DB4010">
        <w:rPr>
          <w:color w:val="BF5A14"/>
        </w:rPr>
        <w:t xml:space="preserve"> </w:t>
      </w:r>
    </w:p>
    <w:p w:rsidR="00DB4010" w:rsidRDefault="00DB4010" w:rsidP="00DB4010">
      <w:pPr>
        <w:pStyle w:val="Corpsdetexte"/>
        <w:spacing w:before="90" w:line="280" w:lineRule="auto"/>
        <w:ind w:left="100"/>
        <w:jc w:val="both"/>
      </w:pPr>
      <w:r>
        <w:t>Polymer composites reinforced with natural fibers designed with the lowest possible environmental degradation is the major objective of several scientific researches, we focus on polymer composites with polyamide 6 (PA6) matrix, because they are very abundant materials of the family of common plastics, finding its primary application in several fields such as the automotive, building, furniture and packaging industries.</w:t>
      </w:r>
    </w:p>
    <w:p w:rsidR="00DB4010" w:rsidRDefault="00DB4010" w:rsidP="00DB4010">
      <w:pPr>
        <w:pStyle w:val="Corpsdetexte"/>
        <w:spacing w:before="90" w:line="280" w:lineRule="auto"/>
        <w:ind w:left="100"/>
        <w:jc w:val="both"/>
      </w:pPr>
      <w:r>
        <w:t>The choice of a reinforcement preventing plant waste responds to the challenge of developing new polymeric materials with advanced physicochemical and thermal properties while respecting the ecosystem.</w:t>
      </w:r>
    </w:p>
    <w:p w:rsidR="00DB4010" w:rsidRDefault="00DB4010" w:rsidP="00DB4010">
      <w:pPr>
        <w:pStyle w:val="Corpsdetexte"/>
        <w:spacing w:before="90" w:line="280" w:lineRule="auto"/>
        <w:ind w:left="100"/>
        <w:jc w:val="both"/>
      </w:pPr>
      <w:r>
        <w:t>Through this study, we aim to recover natural waste, optimize the properties of polyamide 6 and make it more biodegradable.</w:t>
      </w:r>
    </w:p>
    <w:p w:rsidR="00AE3E37" w:rsidRDefault="00DB4010" w:rsidP="00DB4010">
      <w:pPr>
        <w:pStyle w:val="Corpsdetexte"/>
        <w:spacing w:before="90" w:line="280" w:lineRule="auto"/>
        <w:ind w:left="100"/>
        <w:jc w:val="both"/>
      </w:pPr>
      <w:r>
        <w:t xml:space="preserve">The rate of reinforcement relative to PA6 varies from 5% to 20% by </w:t>
      </w:r>
      <w:proofErr w:type="gramStart"/>
      <w:r>
        <w:t>weight,</w:t>
      </w:r>
      <w:proofErr w:type="gramEnd"/>
      <w:r>
        <w:t xml:space="preserve"> the impact on the properties of PA 6 was evaluated by IR, DRX, DSC, ATG and </w:t>
      </w:r>
      <w:proofErr w:type="spellStart"/>
      <w:r>
        <w:t>pycnometry</w:t>
      </w:r>
      <w:proofErr w:type="spellEnd"/>
      <w:r>
        <w:t>.</w:t>
      </w: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1701C1">
      <w:pPr>
        <w:pStyle w:val="Corpsdetexte"/>
        <w:spacing w:before="2"/>
        <w:rPr>
          <w:rFonts w:ascii="Arial"/>
          <w:b/>
          <w:sz w:val="16"/>
        </w:rPr>
      </w:pPr>
      <w:r>
        <w:rPr>
          <w:noProof/>
          <w:lang w:val="fr-FR" w:eastAsia="fr-FR"/>
        </w:rPr>
        <w:drawing>
          <wp:inline distT="0" distB="0" distL="0" distR="0">
            <wp:extent cx="3165475" cy="2439158"/>
            <wp:effectExtent l="0" t="0" r="0" b="0"/>
            <wp:docPr id="2" name="Image 2" descr="D:\Doctorat\Congrés\abstract imag e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torat\Congrés\abstract imag en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43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Pr="001D4CCD" w:rsidRDefault="001D4CCD" w:rsidP="001D4CCD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noProof/>
          <w:sz w:val="18"/>
          <w:szCs w:val="18"/>
        </w:rPr>
      </w:pPr>
      <w:r w:rsidRPr="001D4CCD">
        <w:rPr>
          <w:rFonts w:asciiTheme="minorHAnsi" w:hAnsiTheme="minorHAnsi" w:cstheme="minorHAnsi"/>
          <w:noProof/>
          <w:sz w:val="18"/>
          <w:szCs w:val="18"/>
        </w:rPr>
        <w:t>Bouakaz, Boubkeur Seddik. 2017. “Effets de Synergies Entre Montmorillonites Organophiles ( OMMT ) et Graphène Dans Les Nanocomposites à Base de Polymères Biodégradables Boubkeur Seddik Bouakaz To Cite This Version : HAL Id : Tel-01525847 THÈSE.”</w:t>
      </w:r>
      <w:r w:rsidR="005973B9" w:rsidRPr="001D4CCD">
        <w:rPr>
          <w:rFonts w:asciiTheme="minorHAnsi" w:hAnsiTheme="minorHAnsi" w:cstheme="minorHAnsi"/>
          <w:sz w:val="18"/>
          <w:szCs w:val="18"/>
        </w:rPr>
        <w:t>.</w:t>
      </w:r>
    </w:p>
    <w:p w:rsidR="005973B9" w:rsidRPr="001D4CCD" w:rsidRDefault="001D4CCD" w:rsidP="001D4CCD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noProof/>
          <w:sz w:val="18"/>
          <w:szCs w:val="18"/>
        </w:rPr>
      </w:pPr>
      <w:r w:rsidRPr="001D4CCD">
        <w:rPr>
          <w:rFonts w:asciiTheme="minorHAnsi" w:hAnsiTheme="minorHAnsi" w:cstheme="minorHAnsi"/>
          <w:noProof/>
          <w:sz w:val="18"/>
          <w:szCs w:val="18"/>
        </w:rPr>
        <w:t>Jha, Kanishka, Ravinder Kataria, Jagesvar Verma, and Swastik Pradhan. 2019. “Potential Biodegradable Matrices and Fiber Treatment for Green Composites : A Review” 6 (March): 119–38. https://doi.</w:t>
      </w:r>
      <w:r w:rsidRPr="001D4CCD">
        <w:rPr>
          <w:rFonts w:asciiTheme="minorHAnsi" w:hAnsiTheme="minorHAnsi" w:cstheme="minorHAnsi"/>
          <w:noProof/>
          <w:sz w:val="18"/>
          <w:szCs w:val="18"/>
        </w:rPr>
        <w:t>org/10.3934/matersci.2019.1.119</w:t>
      </w:r>
      <w:r w:rsidR="005973B9" w:rsidRPr="001D4CCD">
        <w:rPr>
          <w:rFonts w:asciiTheme="minorHAnsi" w:hAnsiTheme="minorHAnsi" w:cstheme="minorHAnsi"/>
          <w:sz w:val="18"/>
          <w:szCs w:val="18"/>
        </w:rPr>
        <w:t>.</w:t>
      </w:r>
    </w:p>
    <w:p w:rsidR="00CA3FA0" w:rsidRPr="00CA3FA0" w:rsidRDefault="00CA3FA0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 w:cstheme="minorHAnsi"/>
          <w:sz w:val="18"/>
          <w:szCs w:val="18"/>
        </w:rPr>
      </w:pPr>
      <w:r w:rsidRPr="00CA3FA0">
        <w:rPr>
          <w:rFonts w:asciiTheme="minorHAnsi" w:hAnsiTheme="minorHAnsi" w:cstheme="minorHAnsi"/>
          <w:noProof/>
          <w:sz w:val="18"/>
          <w:szCs w:val="18"/>
        </w:rPr>
        <w:t xml:space="preserve">Kashani Rahimi, Shahab, and Joshua U. Otaigbe. 2017. “Natural Cellulose Fiber-Reinforced Polyamide 6 Thermoplastic Composites Prepared via in Situ Anionic Ring-Opening Polymerization.” </w:t>
      </w:r>
      <w:r w:rsidRPr="00CA3FA0">
        <w:rPr>
          <w:rFonts w:asciiTheme="minorHAnsi" w:hAnsiTheme="minorHAnsi" w:cstheme="minorHAnsi"/>
          <w:i/>
          <w:iCs/>
          <w:noProof/>
          <w:sz w:val="18"/>
          <w:szCs w:val="18"/>
        </w:rPr>
        <w:t>Polymer Composites</w:t>
      </w:r>
      <w:r w:rsidRPr="00CA3FA0">
        <w:rPr>
          <w:rFonts w:asciiTheme="minorHAnsi" w:hAnsiTheme="minorHAnsi" w:cstheme="minorHAnsi"/>
          <w:noProof/>
          <w:sz w:val="18"/>
          <w:szCs w:val="18"/>
        </w:rPr>
        <w:t xml:space="preserve"> 40 (3): 1104–16. </w:t>
      </w:r>
      <w:r w:rsidRPr="00CA3FA0">
        <w:rPr>
          <w:rFonts w:asciiTheme="minorHAnsi" w:hAnsiTheme="minorHAnsi" w:cstheme="minorHAnsi"/>
          <w:noProof/>
          <w:sz w:val="18"/>
          <w:szCs w:val="18"/>
        </w:rPr>
        <w:t>https://doi.org/10.1002/pc.24808</w:t>
      </w:r>
    </w:p>
    <w:p w:rsidR="00534E5C" w:rsidRPr="00534E5C" w:rsidRDefault="00534E5C" w:rsidP="00534E5C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noProof/>
          <w:sz w:val="18"/>
          <w:szCs w:val="18"/>
        </w:rPr>
      </w:pPr>
      <w:r w:rsidRPr="00534E5C">
        <w:rPr>
          <w:rFonts w:asciiTheme="minorHAnsi" w:hAnsiTheme="minorHAnsi" w:cstheme="minorHAnsi"/>
          <w:noProof/>
          <w:sz w:val="18"/>
          <w:szCs w:val="18"/>
        </w:rPr>
        <w:t>Min, Jin Hong, Mongyoung Huh, and Seok Il Yun. 2019. “Effect of Interface on the Properties of Polyamide 6 / Carbon Nanotube Nanocomposites Prepared by In-Situ Anionic Ring-Opening Polymerization” 32 (6): 375–81.</w:t>
      </w:r>
    </w:p>
    <w:p w:rsidR="0032108F" w:rsidRPr="0032108F" w:rsidRDefault="005973B9" w:rsidP="0032108F">
      <w:pPr>
        <w:autoSpaceDE w:val="0"/>
        <w:autoSpaceDN w:val="0"/>
        <w:adjustRightInd w:val="0"/>
        <w:ind w:left="426" w:hanging="339"/>
        <w:rPr>
          <w:rFonts w:ascii="Book Antiqua" w:hAnsi="Book Antiqua" w:cs="Times New Roman"/>
          <w:noProof/>
          <w:sz w:val="18"/>
          <w:szCs w:val="18"/>
        </w:rPr>
      </w:pPr>
      <w:r w:rsidRPr="0032108F">
        <w:rPr>
          <w:rFonts w:ascii="Calibri" w:hAnsi="Calibri"/>
          <w:sz w:val="18"/>
          <w:szCs w:val="18"/>
        </w:rPr>
        <w:t xml:space="preserve">5. </w:t>
      </w:r>
      <w:r w:rsidR="0032108F">
        <w:rPr>
          <w:rFonts w:ascii="Calibri" w:hAnsi="Calibri"/>
          <w:sz w:val="18"/>
          <w:szCs w:val="18"/>
        </w:rPr>
        <w:t xml:space="preserve">     </w:t>
      </w:r>
      <w:r w:rsidR="0032108F" w:rsidRPr="0032108F">
        <w:rPr>
          <w:rFonts w:asciiTheme="minorHAnsi" w:hAnsiTheme="minorHAnsi" w:cstheme="minorHAnsi"/>
          <w:noProof/>
          <w:sz w:val="18"/>
          <w:szCs w:val="18"/>
        </w:rPr>
        <w:t xml:space="preserve">Rahimi, Shahab Kashani, and Joshua U. Otaigbe. 2016. “Polyamide 6 Nanocomposites Incorporating Cellulose Nanocrystals Prepared by In Situ Ring-Opening Polymerization: Viscoelasticity, Creep Behavior, and Melt Rheological Properties.” </w:t>
      </w:r>
      <w:r w:rsidR="0032108F" w:rsidRPr="0032108F">
        <w:rPr>
          <w:rFonts w:asciiTheme="minorHAnsi" w:hAnsiTheme="minorHAnsi" w:cstheme="minorHAnsi"/>
          <w:i/>
          <w:iCs/>
          <w:noProof/>
          <w:sz w:val="18"/>
          <w:szCs w:val="18"/>
        </w:rPr>
        <w:t>POLYMER ENGINEERING AND SCIENCE</w:t>
      </w:r>
      <w:r w:rsidR="0032108F" w:rsidRPr="0032108F">
        <w:rPr>
          <w:rFonts w:asciiTheme="minorHAnsi" w:hAnsiTheme="minorHAnsi" w:cstheme="minorHAnsi"/>
          <w:noProof/>
          <w:sz w:val="18"/>
          <w:szCs w:val="18"/>
        </w:rPr>
        <w:t>, no. Mcc. https://doi.org/10.1002/pen.</w:t>
      </w:r>
    </w:p>
    <w:p w:rsidR="00AE3E37" w:rsidRPr="008756E6" w:rsidRDefault="00AE3E37" w:rsidP="0032108F">
      <w:pPr>
        <w:pStyle w:val="Corpsdetexte"/>
        <w:spacing w:before="85" w:line="216" w:lineRule="exact"/>
        <w:ind w:left="383" w:right="138" w:hanging="284"/>
        <w:jc w:val="both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011015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011015">
        <w:rPr>
          <w:rFonts w:ascii="Arial"/>
          <w:color w:val="BF5A14"/>
        </w:rPr>
        <w:t xml:space="preserve"> </w:t>
      </w:r>
    </w:p>
    <w:p w:rsidR="00285089" w:rsidRDefault="00285089" w:rsidP="00285089">
      <w:pPr>
        <w:spacing w:before="62"/>
        <w:ind w:left="1843" w:right="1476"/>
        <w:jc w:val="center"/>
        <w:rPr>
          <w:rFonts w:ascii="Arial"/>
          <w:sz w:val="14"/>
        </w:rPr>
      </w:pPr>
      <w:proofErr w:type="spellStart"/>
      <w:proofErr w:type="gramStart"/>
      <w:r w:rsidRPr="00285089">
        <w:rPr>
          <w:rFonts w:ascii="Arial"/>
          <w:sz w:val="18"/>
          <w:szCs w:val="28"/>
        </w:rPr>
        <w:t>oumayma</w:t>
      </w:r>
      <w:proofErr w:type="spellEnd"/>
      <w:proofErr w:type="gramEnd"/>
      <w:r w:rsidRPr="00285089">
        <w:rPr>
          <w:rFonts w:ascii="Arial"/>
          <w:sz w:val="18"/>
          <w:szCs w:val="28"/>
        </w:rPr>
        <w:t xml:space="preserve"> </w:t>
      </w:r>
      <w:proofErr w:type="spellStart"/>
      <w:r w:rsidRPr="00285089">
        <w:rPr>
          <w:rFonts w:ascii="Arial"/>
          <w:sz w:val="18"/>
          <w:szCs w:val="28"/>
        </w:rPr>
        <w:t>oulidi</w:t>
      </w:r>
      <w:proofErr w:type="spellEnd"/>
      <w:r w:rsidRPr="00285089">
        <w:rPr>
          <w:rFonts w:ascii="Arial"/>
          <w:sz w:val="18"/>
          <w:szCs w:val="28"/>
        </w:rPr>
        <w:t xml:space="preserve"> obtained her bachelor's degree in chemistry in 2015 from </w:t>
      </w:r>
      <w:proofErr w:type="spellStart"/>
      <w:r w:rsidRPr="00285089">
        <w:rPr>
          <w:rFonts w:ascii="Arial"/>
          <w:sz w:val="18"/>
          <w:szCs w:val="28"/>
        </w:rPr>
        <w:t>Moulay</w:t>
      </w:r>
      <w:proofErr w:type="spellEnd"/>
      <w:r w:rsidRPr="00285089">
        <w:rPr>
          <w:rFonts w:ascii="Arial"/>
          <w:sz w:val="18"/>
          <w:szCs w:val="28"/>
        </w:rPr>
        <w:t xml:space="preserve"> Ismail university and her master's degree in organic chemistry and environment in 2018 from </w:t>
      </w:r>
      <w:proofErr w:type="spellStart"/>
      <w:r w:rsidRPr="00285089">
        <w:rPr>
          <w:rFonts w:ascii="Arial"/>
          <w:sz w:val="18"/>
          <w:szCs w:val="28"/>
        </w:rPr>
        <w:t>Ibn</w:t>
      </w:r>
      <w:proofErr w:type="spellEnd"/>
      <w:r w:rsidRPr="00285089">
        <w:rPr>
          <w:rFonts w:ascii="Arial"/>
          <w:sz w:val="18"/>
          <w:szCs w:val="28"/>
        </w:rPr>
        <w:t xml:space="preserve"> </w:t>
      </w:r>
      <w:proofErr w:type="spellStart"/>
      <w:r w:rsidRPr="00285089">
        <w:rPr>
          <w:rFonts w:ascii="Arial"/>
          <w:sz w:val="18"/>
          <w:szCs w:val="28"/>
        </w:rPr>
        <w:t>Tofail</w:t>
      </w:r>
      <w:proofErr w:type="spellEnd"/>
      <w:r w:rsidRPr="00285089">
        <w:rPr>
          <w:rFonts w:ascii="Arial"/>
          <w:sz w:val="18"/>
          <w:szCs w:val="28"/>
        </w:rPr>
        <w:t xml:space="preserve"> university</w:t>
      </w:r>
      <w:r w:rsidR="00B41712">
        <w:rPr>
          <w:rFonts w:ascii="Arial"/>
          <w:sz w:val="18"/>
          <w:szCs w:val="28"/>
        </w:rPr>
        <w:t xml:space="preserve"> (</w:t>
      </w:r>
      <w:r w:rsidR="00B41712" w:rsidRPr="00DB4010">
        <w:rPr>
          <w:rFonts w:ascii="Arial"/>
          <w:sz w:val="20"/>
        </w:rPr>
        <w:t>Morocco</w:t>
      </w:r>
      <w:r w:rsidR="00B41712">
        <w:rPr>
          <w:rFonts w:ascii="Arial"/>
          <w:sz w:val="18"/>
          <w:szCs w:val="28"/>
        </w:rPr>
        <w:t>)</w:t>
      </w:r>
      <w:r w:rsidRPr="00285089">
        <w:rPr>
          <w:rFonts w:ascii="Arial"/>
          <w:sz w:val="18"/>
          <w:szCs w:val="28"/>
        </w:rPr>
        <w:t xml:space="preserve">. </w:t>
      </w:r>
      <w:proofErr w:type="gramStart"/>
      <w:r w:rsidRPr="00285089">
        <w:rPr>
          <w:rFonts w:ascii="Arial"/>
          <w:sz w:val="18"/>
          <w:szCs w:val="28"/>
        </w:rPr>
        <w:t>she</w:t>
      </w:r>
      <w:proofErr w:type="gramEnd"/>
      <w:r w:rsidRPr="00285089">
        <w:rPr>
          <w:rFonts w:ascii="Arial"/>
          <w:sz w:val="18"/>
          <w:szCs w:val="28"/>
        </w:rPr>
        <w:t xml:space="preserve"> is a doctoral student in the chemistry department of </w:t>
      </w:r>
      <w:proofErr w:type="spellStart"/>
      <w:r w:rsidRPr="00285089">
        <w:rPr>
          <w:rFonts w:ascii="Arial"/>
          <w:sz w:val="18"/>
          <w:szCs w:val="28"/>
        </w:rPr>
        <w:t>Moulay</w:t>
      </w:r>
      <w:proofErr w:type="spellEnd"/>
      <w:r w:rsidRPr="00285089">
        <w:rPr>
          <w:rFonts w:ascii="Arial"/>
          <w:sz w:val="18"/>
          <w:szCs w:val="28"/>
        </w:rPr>
        <w:t xml:space="preserve"> Ismail University</w:t>
      </w:r>
      <w:r w:rsidR="009E1C47">
        <w:rPr>
          <w:rFonts w:ascii="Arial"/>
          <w:sz w:val="18"/>
          <w:szCs w:val="28"/>
        </w:rPr>
        <w:t xml:space="preserve"> (</w:t>
      </w:r>
      <w:r w:rsidR="009E1C47" w:rsidRPr="00DB4010">
        <w:rPr>
          <w:rFonts w:ascii="Arial"/>
          <w:sz w:val="20"/>
        </w:rPr>
        <w:t>Morocco</w:t>
      </w:r>
      <w:r w:rsidR="009E1C47">
        <w:rPr>
          <w:rFonts w:ascii="Arial"/>
          <w:sz w:val="18"/>
          <w:szCs w:val="28"/>
        </w:rPr>
        <w:t>)</w:t>
      </w:r>
    </w:p>
    <w:p w:rsidR="00AE3E37" w:rsidRDefault="00011015" w:rsidP="00285089">
      <w:pPr>
        <w:spacing w:before="62"/>
        <w:ind w:left="1843" w:right="1476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 </w:t>
      </w:r>
      <w:r w:rsidRPr="00005581">
        <w:rPr>
          <w:rFonts w:ascii="Candara" w:hAnsi="Candara" w:cstheme="majorBidi"/>
          <w:i/>
          <w:iCs/>
          <w:sz w:val="18"/>
          <w:szCs w:val="18"/>
        </w:rPr>
        <w:t>oumaymaoulidi@gmail.com</w:t>
      </w:r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Pr="0022059A" w:rsidRDefault="00A9710C" w:rsidP="0022059A">
      <w:pPr>
        <w:spacing w:before="39"/>
        <w:rPr>
          <w:rFonts w:ascii="Minion Pro"/>
          <w:b/>
          <w:sz w:val="20"/>
        </w:rPr>
        <w:sectPr w:rsidR="00AE3E37" w:rsidRPr="0022059A" w:rsidSect="0022059A">
          <w:type w:val="continuous"/>
          <w:pgSz w:w="11910" w:h="16840"/>
          <w:pgMar w:top="1418" w:right="600" w:bottom="840" w:left="620" w:header="720" w:footer="720" w:gutter="0"/>
          <w:cols w:space="720"/>
        </w:sectPr>
      </w:pPr>
      <w:bookmarkStart w:id="0" w:name="_GoBack"/>
      <w:bookmarkEnd w:id="0"/>
      <w:r w:rsidRPr="00B21A57">
        <w:rPr>
          <w:rFonts w:ascii="Minion Pro"/>
          <w:b/>
          <w:sz w:val="20"/>
        </w:rPr>
        <w:t>Notes/Comment</w:t>
      </w:r>
    </w:p>
    <w:p w:rsidR="00AE3E37" w:rsidRDefault="00AE3E37" w:rsidP="0022059A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5EE" w:rsidRDefault="005045EE">
      <w:r>
        <w:separator/>
      </w:r>
    </w:p>
  </w:endnote>
  <w:endnote w:type="continuationSeparator" w:id="0">
    <w:p w:rsidR="005045EE" w:rsidRDefault="00504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980CBA0" wp14:editId="3D10B0F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5EE" w:rsidRDefault="005045EE">
      <w:r>
        <w:separator/>
      </w:r>
    </w:p>
  </w:footnote>
  <w:footnote w:type="continuationSeparator" w:id="0">
    <w:p w:rsidR="005045EE" w:rsidRDefault="005045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5965816" wp14:editId="73BDF58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1015"/>
    <w:rsid w:val="000E2911"/>
    <w:rsid w:val="001263DF"/>
    <w:rsid w:val="001701C1"/>
    <w:rsid w:val="001D4CCD"/>
    <w:rsid w:val="0022059A"/>
    <w:rsid w:val="002455EC"/>
    <w:rsid w:val="00285089"/>
    <w:rsid w:val="00292ED9"/>
    <w:rsid w:val="0032108F"/>
    <w:rsid w:val="00404E5B"/>
    <w:rsid w:val="00414F7B"/>
    <w:rsid w:val="004355DC"/>
    <w:rsid w:val="004749B4"/>
    <w:rsid w:val="00494130"/>
    <w:rsid w:val="004F3523"/>
    <w:rsid w:val="005045EE"/>
    <w:rsid w:val="00534E5C"/>
    <w:rsid w:val="005973B9"/>
    <w:rsid w:val="005B3A56"/>
    <w:rsid w:val="006060CE"/>
    <w:rsid w:val="0063497F"/>
    <w:rsid w:val="00873DF0"/>
    <w:rsid w:val="008756E6"/>
    <w:rsid w:val="008A08B6"/>
    <w:rsid w:val="009B2D44"/>
    <w:rsid w:val="009E1C47"/>
    <w:rsid w:val="00A07E82"/>
    <w:rsid w:val="00A9710C"/>
    <w:rsid w:val="00AE3E37"/>
    <w:rsid w:val="00B21A57"/>
    <w:rsid w:val="00B41712"/>
    <w:rsid w:val="00C33602"/>
    <w:rsid w:val="00CA3FA0"/>
    <w:rsid w:val="00CD6F55"/>
    <w:rsid w:val="00DB4010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448</Words>
  <Characters>2464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11</cp:revision>
  <dcterms:created xsi:type="dcterms:W3CDTF">2016-12-06T11:19:00Z</dcterms:created>
  <dcterms:modified xsi:type="dcterms:W3CDTF">2020-09-22T11:55:00Z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