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25F7" w:rsidRDefault="00BD25F7" w:rsidP="009C36AF">
      <w:pPr>
        <w:jc w:val="both"/>
        <w:rPr>
          <w:b/>
        </w:rPr>
      </w:pPr>
    </w:p>
    <w:p w:rsidR="009C36AF" w:rsidRPr="00A52758" w:rsidRDefault="009C36AF" w:rsidP="009C36AF">
      <w:pPr>
        <w:jc w:val="both"/>
      </w:pPr>
      <w:r w:rsidRPr="001A5940">
        <w:rPr>
          <w:b/>
        </w:rPr>
        <w:t>Title:</w:t>
      </w:r>
      <w:r w:rsidRPr="00A52758">
        <w:t xml:space="preserve"> </w:t>
      </w:r>
      <w:r w:rsidR="000F6E0F" w:rsidRPr="000F6E0F">
        <w:t xml:space="preserve">Development </w:t>
      </w:r>
      <w:r w:rsidR="000F6E0F">
        <w:t>o</w:t>
      </w:r>
      <w:r w:rsidR="000F6E0F" w:rsidRPr="000F6E0F">
        <w:t xml:space="preserve">f Spectrofluorimetric Sensor </w:t>
      </w:r>
      <w:r w:rsidR="000F6E0F">
        <w:t>f</w:t>
      </w:r>
      <w:r w:rsidR="000F6E0F" w:rsidRPr="000F6E0F">
        <w:t xml:space="preserve">or Determination </w:t>
      </w:r>
      <w:r w:rsidR="000F6E0F">
        <w:t>o</w:t>
      </w:r>
      <w:r w:rsidR="000F6E0F" w:rsidRPr="000F6E0F">
        <w:t>f Formaldehyde</w:t>
      </w:r>
    </w:p>
    <w:p w:rsidR="000F6E0F" w:rsidRPr="000F6E0F" w:rsidRDefault="00432C84" w:rsidP="009C36AF">
      <w:pPr>
        <w:jc w:val="both"/>
        <w:rPr>
          <w:b/>
          <w:position w:val="9"/>
        </w:rPr>
      </w:pPr>
      <w:r w:rsidRPr="000F6E0F">
        <w:rPr>
          <w:b/>
          <w:bCs/>
          <w:u w:val="single"/>
          <w:lang w:eastAsia="tr-TR"/>
        </w:rPr>
        <w:t>IRMAK KAYIŞ</w:t>
      </w:r>
      <w:r w:rsidRPr="000F6E0F">
        <w:rPr>
          <w:b/>
          <w:bCs/>
          <w:lang w:eastAsia="tr-TR"/>
        </w:rPr>
        <w:t>, SONER ÇUBUK, M.VEZIR KAHRAMAN</w:t>
      </w:r>
      <w:r w:rsidRPr="000F6E0F">
        <w:rPr>
          <w:b/>
          <w:position w:val="9"/>
        </w:rPr>
        <w:t xml:space="preserve"> </w:t>
      </w:r>
    </w:p>
    <w:p w:rsidR="000F6E0F" w:rsidRDefault="000F6E0F" w:rsidP="009C36AF">
      <w:pPr>
        <w:jc w:val="both"/>
        <w:rPr>
          <w:position w:val="9"/>
        </w:rPr>
      </w:pPr>
      <w:r w:rsidRPr="000F6E0F">
        <w:rPr>
          <w:position w:val="9"/>
        </w:rPr>
        <w:t>Marmara University, Faculty of Arts and Sciences, Chemistry Department, Istanbul, TURKEY</w:t>
      </w:r>
    </w:p>
    <w:p w:rsidR="009C36AF" w:rsidRPr="009C36AF" w:rsidRDefault="009C36AF" w:rsidP="009C36AF">
      <w:pPr>
        <w:jc w:val="both"/>
        <w:rPr>
          <w:b/>
        </w:rPr>
      </w:pPr>
      <w:r w:rsidRPr="009C36AF">
        <w:rPr>
          <w:b/>
        </w:rPr>
        <w:t>Abstract</w:t>
      </w:r>
    </w:p>
    <w:p w:rsidR="000F6E0F" w:rsidRDefault="000F6E0F" w:rsidP="000F6E0F">
      <w:pPr>
        <w:jc w:val="both"/>
      </w:pPr>
      <w:r>
        <w:t>The main sources of formaldehyde, which is considered to be toxic and carcinogenic and is the most common indoor polluting gas, are mainly emissions from paints, linoleum, varnishes, furnishings, timber and plastic products. For formaldehyde, the US National Institute for Occupational Safety and Health (NIOSH) has set a concentration of 0.016 ppm as the maximum long-term exposure limit. The World Health Organization (WHO) also accepts a threshold limit of 0.08 ppm and 30 minutes. In the studies for the determination of formaldehyde, many methods such as spectrophotometry, chromatography, polarography, etc. have been used [1-2]. Although these methods seem sufficient for the determination, they are disadvantageous because of their low sensitivity and time consuming.</w:t>
      </w:r>
    </w:p>
    <w:p w:rsidR="000F6E0F" w:rsidRDefault="000F6E0F" w:rsidP="000F6E0F">
      <w:pPr>
        <w:jc w:val="both"/>
      </w:pPr>
      <w:r>
        <w:t xml:space="preserve">In our study, polymeric hybrid fluorescence sensor containing </w:t>
      </w:r>
      <w:proofErr w:type="spellStart"/>
      <w:r>
        <w:t>aminosilane</w:t>
      </w:r>
      <w:proofErr w:type="spellEnd"/>
      <w:r>
        <w:t xml:space="preserve"> has been developed for the determination of formaldehyde by photopolymerization technique. After the characterization of the developed sensor, parameters such as pH, response time, linear range, sensitivity, detection limit required for determination were systematically examined and the sensor was successfully applied to real samples containing formaldehyde.</w:t>
      </w:r>
    </w:p>
    <w:p w:rsidR="009C36AF" w:rsidRPr="009C36AF" w:rsidRDefault="009C36AF" w:rsidP="000F6E0F">
      <w:pPr>
        <w:jc w:val="both"/>
        <w:rPr>
          <w:b/>
        </w:rPr>
      </w:pPr>
      <w:r w:rsidRPr="009C36AF">
        <w:rPr>
          <w:b/>
        </w:rPr>
        <w:t>Biography:</w:t>
      </w:r>
    </w:p>
    <w:p w:rsidR="009C36AF" w:rsidRPr="00A52758" w:rsidRDefault="00060E32" w:rsidP="00BD25F7">
      <w:pPr>
        <w:jc w:val="both"/>
      </w:pPr>
      <w:r w:rsidRPr="00060E32">
        <w:t xml:space="preserve">Irmak </w:t>
      </w:r>
      <w:proofErr w:type="spellStart"/>
      <w:r w:rsidRPr="00060E32">
        <w:t>Kayis</w:t>
      </w:r>
      <w:proofErr w:type="spellEnd"/>
      <w:r w:rsidRPr="00060E32">
        <w:t xml:space="preserve"> is a student at the Chemistry Department of Marmara University, Istanbul.</w:t>
      </w:r>
      <w:r>
        <w:t xml:space="preserve"> </w:t>
      </w:r>
      <w:r w:rsidR="00BD25F7">
        <w:t>Her current research interests include developing ins</w:t>
      </w:r>
      <w:bookmarkStart w:id="0" w:name="_GoBack"/>
      <w:bookmarkEnd w:id="0"/>
      <w:r w:rsidR="00BD25F7">
        <w:t>trumental and analytical method, and sensors.</w:t>
      </w:r>
    </w:p>
    <w:p w:rsidR="00BD25F7" w:rsidRDefault="00BD25F7" w:rsidP="009C36AF">
      <w:pPr>
        <w:jc w:val="both"/>
        <w:rPr>
          <w:b/>
        </w:rPr>
      </w:pPr>
      <w:r>
        <w:rPr>
          <w:b/>
          <w:noProof/>
        </w:rPr>
        <w:drawing>
          <wp:anchor distT="0" distB="0" distL="114300" distR="114300" simplePos="0" relativeHeight="251657728" behindDoc="0" locked="0" layoutInCell="1" allowOverlap="1" wp14:anchorId="2CF73CD5">
            <wp:simplePos x="0" y="0"/>
            <wp:positionH relativeFrom="column">
              <wp:posOffset>2870701</wp:posOffset>
            </wp:positionH>
            <wp:positionV relativeFrom="paragraph">
              <wp:posOffset>174358</wp:posOffset>
            </wp:positionV>
            <wp:extent cx="1311191" cy="1692000"/>
            <wp:effectExtent l="0" t="0" r="0"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ırmak"/>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11191" cy="1692000"/>
                    </a:xfrm>
                    <a:prstGeom prst="rect">
                      <a:avLst/>
                    </a:prstGeom>
                  </pic:spPr>
                </pic:pic>
              </a:graphicData>
            </a:graphic>
            <wp14:sizeRelH relativeFrom="page">
              <wp14:pctWidth>0</wp14:pctWidth>
            </wp14:sizeRelH>
            <wp14:sizeRelV relativeFrom="page">
              <wp14:pctHeight>0</wp14:pctHeight>
            </wp14:sizeRelV>
          </wp:anchor>
        </w:drawing>
      </w:r>
    </w:p>
    <w:p w:rsidR="009C36AF" w:rsidRPr="009C36AF" w:rsidRDefault="009C36AF" w:rsidP="009C36AF">
      <w:pPr>
        <w:jc w:val="both"/>
        <w:rPr>
          <w:b/>
        </w:rPr>
      </w:pPr>
      <w:r w:rsidRPr="009C36AF">
        <w:rPr>
          <w:b/>
        </w:rPr>
        <w:t>Presenting author details:</w:t>
      </w:r>
    </w:p>
    <w:p w:rsidR="009C36AF" w:rsidRDefault="009C36AF" w:rsidP="009C36AF">
      <w:pPr>
        <w:jc w:val="both"/>
      </w:pPr>
      <w:r>
        <w:t>Full Name:</w:t>
      </w:r>
      <w:r w:rsidR="00BD25F7">
        <w:t xml:space="preserve"> Irmak KAYIŞ</w:t>
      </w:r>
    </w:p>
    <w:p w:rsidR="009C36AF" w:rsidRDefault="009C36AF" w:rsidP="009C36AF">
      <w:pPr>
        <w:jc w:val="both"/>
      </w:pPr>
      <w:r>
        <w:t>Contact number:</w:t>
      </w:r>
      <w:r w:rsidR="00BD25F7">
        <w:t xml:space="preserve"> +90 532 642 7375</w:t>
      </w:r>
    </w:p>
    <w:p w:rsidR="00BD25F7" w:rsidRDefault="009C36AF" w:rsidP="00BD25F7">
      <w:pPr>
        <w:jc w:val="both"/>
      </w:pPr>
      <w:r>
        <w:t>Email Id:</w:t>
      </w:r>
      <w:r w:rsidR="00BD25F7">
        <w:t xml:space="preserve"> </w:t>
      </w:r>
      <w:hyperlink r:id="rId8" w:history="1">
        <w:r w:rsidR="00BD25F7" w:rsidRPr="00F94626">
          <w:rPr>
            <w:rStyle w:val="Kpr"/>
          </w:rPr>
          <w:t>irmakay97@hotmail.com</w:t>
        </w:r>
      </w:hyperlink>
    </w:p>
    <w:p w:rsidR="009C36AF" w:rsidRDefault="009C36AF" w:rsidP="009C36AF">
      <w:pPr>
        <w:jc w:val="both"/>
      </w:pPr>
      <w:r>
        <w:t>(Poster presentation</w:t>
      </w:r>
      <w:r w:rsidR="00BD25F7">
        <w:t>)</w:t>
      </w:r>
    </w:p>
    <w:p w:rsidR="009C36AF" w:rsidRPr="00A52758" w:rsidRDefault="009C36AF" w:rsidP="009C36AF">
      <w:pPr>
        <w:jc w:val="both"/>
      </w:pPr>
    </w:p>
    <w:p w:rsidR="009C36AF" w:rsidRPr="00A52758" w:rsidRDefault="009C36AF" w:rsidP="009C36AF">
      <w:pPr>
        <w:jc w:val="both"/>
      </w:pPr>
    </w:p>
    <w:p w:rsidR="009C36AF" w:rsidRPr="00A52758" w:rsidRDefault="009C36AF" w:rsidP="009C36AF">
      <w:pPr>
        <w:jc w:val="both"/>
      </w:pPr>
    </w:p>
    <w:p w:rsidR="004F753D" w:rsidRDefault="004F753D" w:rsidP="009C36AF">
      <w:pPr>
        <w:jc w:val="both"/>
      </w:pPr>
    </w:p>
    <w:sectPr w:rsidR="004F753D">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320B" w:rsidRDefault="00EA320B" w:rsidP="009C36AF">
      <w:pPr>
        <w:spacing w:after="0" w:line="240" w:lineRule="auto"/>
      </w:pPr>
      <w:r>
        <w:separator/>
      </w:r>
    </w:p>
  </w:endnote>
  <w:endnote w:type="continuationSeparator" w:id="0">
    <w:p w:rsidR="00EA320B" w:rsidRDefault="00EA320B"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320B" w:rsidRDefault="00EA320B" w:rsidP="009C36AF">
      <w:pPr>
        <w:spacing w:after="0" w:line="240" w:lineRule="auto"/>
      </w:pPr>
      <w:r>
        <w:separator/>
      </w:r>
    </w:p>
  </w:footnote>
  <w:footnote w:type="continuationSeparator" w:id="0">
    <w:p w:rsidR="00EA320B" w:rsidRDefault="00EA320B" w:rsidP="009C3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69E9" w:rsidRDefault="00DC368C">
    <w:pPr>
      <w:pStyle w:val="stBilgi"/>
    </w:pPr>
    <w:r>
      <w:rPr>
        <w:noProof/>
        <w:lang w:eastAsia="en-IN"/>
      </w:rPr>
      <w:drawing>
        <wp:inline distT="0" distB="0" distL="0" distR="0">
          <wp:extent cx="5731510" cy="743207"/>
          <wp:effectExtent l="0" t="0" r="2540" b="0"/>
          <wp:docPr id="3" name="Picture 3" descr="D:\smart material and Polymer technology\Logo,Banner,Rolling banner\Smart_Materials_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mart material and Polymer technology\Logo,Banner,Rolling banner\Smart_Materials_202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4320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9"/>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6AF"/>
    <w:rsid w:val="00000201"/>
    <w:rsid w:val="000544DE"/>
    <w:rsid w:val="00060E32"/>
    <w:rsid w:val="000F6E0F"/>
    <w:rsid w:val="00127114"/>
    <w:rsid w:val="001A5940"/>
    <w:rsid w:val="002C5A2F"/>
    <w:rsid w:val="00432C84"/>
    <w:rsid w:val="0046400B"/>
    <w:rsid w:val="004F753D"/>
    <w:rsid w:val="00664FC4"/>
    <w:rsid w:val="009C36AF"/>
    <w:rsid w:val="00BD25F7"/>
    <w:rsid w:val="00CF2562"/>
    <w:rsid w:val="00DC368C"/>
    <w:rsid w:val="00EA320B"/>
    <w:rsid w:val="00F974A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68B7B5"/>
  <w15:docId w15:val="{A7D5EB1E-AE1C-DF48-97BE-BF2EB1A06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36AF"/>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C36AF"/>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9C36AF"/>
  </w:style>
  <w:style w:type="paragraph" w:styleId="AltBilgi">
    <w:name w:val="footer"/>
    <w:basedOn w:val="Normal"/>
    <w:link w:val="AltBilgiChar"/>
    <w:uiPriority w:val="99"/>
    <w:unhideWhenUsed/>
    <w:rsid w:val="009C36AF"/>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9C36AF"/>
  </w:style>
  <w:style w:type="paragraph" w:styleId="GvdeMetni">
    <w:name w:val="Body Text"/>
    <w:basedOn w:val="Normal"/>
    <w:link w:val="GvdeMetni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GvdeMetniChar">
    <w:name w:val="Gövde Metni Char"/>
    <w:basedOn w:val="VarsaylanParagrafYazTipi"/>
    <w:link w:val="GvdeMetni"/>
    <w:uiPriority w:val="1"/>
    <w:rsid w:val="009C36AF"/>
    <w:rPr>
      <w:rFonts w:ascii="Times New Roman" w:eastAsia="Times New Roman" w:hAnsi="Times New Roman" w:cs="Times New Roman"/>
      <w:sz w:val="19"/>
      <w:szCs w:val="19"/>
      <w:lang w:val="en-US"/>
    </w:rPr>
  </w:style>
  <w:style w:type="paragraph" w:styleId="BalonMetni">
    <w:name w:val="Balloon Text"/>
    <w:basedOn w:val="Normal"/>
    <w:link w:val="BalonMetniChar"/>
    <w:uiPriority w:val="99"/>
    <w:semiHidden/>
    <w:unhideWhenUsed/>
    <w:rsid w:val="009C36A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C36AF"/>
    <w:rPr>
      <w:rFonts w:ascii="Tahoma" w:hAnsi="Tahoma" w:cs="Tahoma"/>
      <w:sz w:val="16"/>
      <w:szCs w:val="16"/>
    </w:rPr>
  </w:style>
  <w:style w:type="character" w:styleId="Kpr">
    <w:name w:val="Hyperlink"/>
    <w:basedOn w:val="VarsaylanParagrafYazTipi"/>
    <w:uiPriority w:val="99"/>
    <w:unhideWhenUsed/>
    <w:rsid w:val="00BD25F7"/>
    <w:rPr>
      <w:color w:val="0000FF" w:themeColor="hyperlink"/>
      <w:u w:val="single"/>
    </w:rPr>
  </w:style>
  <w:style w:type="character" w:styleId="zmlenmeyenBahsetme">
    <w:name w:val="Unresolved Mention"/>
    <w:basedOn w:val="VarsaylanParagrafYazTipi"/>
    <w:uiPriority w:val="99"/>
    <w:semiHidden/>
    <w:unhideWhenUsed/>
    <w:rsid w:val="00BD25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makay97@hot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271</Words>
  <Characters>1550</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Soner</cp:lastModifiedBy>
  <cp:revision>4</cp:revision>
  <dcterms:created xsi:type="dcterms:W3CDTF">2019-10-11T21:15:00Z</dcterms:created>
  <dcterms:modified xsi:type="dcterms:W3CDTF">2019-10-11T21:33:00Z</dcterms:modified>
</cp:coreProperties>
</file>