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16D0F" w:rsidP="00494130">
      <w:pPr>
        <w:pStyle w:val="Nadpis1"/>
        <w:spacing w:before="170"/>
        <w:ind w:left="0"/>
      </w:pPr>
      <w:r w:rsidRPr="00716D0F">
        <w:rPr>
          <w:color w:val="337AB7"/>
        </w:rPr>
        <w:t>The influence of the degree of crosslinking</w:t>
      </w:r>
      <w:r w:rsidR="00CD12E3">
        <w:rPr>
          <w:color w:val="337AB7"/>
        </w:rPr>
        <w:t xml:space="preserve"> </w:t>
      </w:r>
      <w:r w:rsidR="001C1982">
        <w:rPr>
          <w:color w:val="337AB7"/>
        </w:rPr>
        <w:t>and column dimension</w:t>
      </w:r>
      <w:r w:rsidR="00A86C61">
        <w:rPr>
          <w:color w:val="337AB7"/>
        </w:rPr>
        <w:t xml:space="preserve"> o</w:t>
      </w:r>
      <w:r w:rsidRPr="00716D0F">
        <w:rPr>
          <w:color w:val="337AB7"/>
        </w:rPr>
        <w:t xml:space="preserve">n the </w:t>
      </w:r>
      <w:r>
        <w:rPr>
          <w:color w:val="337AB7"/>
        </w:rPr>
        <w:t xml:space="preserve">lithium isotope </w:t>
      </w:r>
      <w:r w:rsidRPr="00716D0F">
        <w:rPr>
          <w:color w:val="337AB7"/>
        </w:rPr>
        <w:t>separation factor</w:t>
      </w:r>
    </w:p>
    <w:p w:rsidR="005973B9" w:rsidRDefault="00716D0F" w:rsidP="005973B9">
      <w:pPr>
        <w:pStyle w:val="Zkladn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</w:t>
      </w:r>
      <w:r w:rsidR="00F90543">
        <w:rPr>
          <w:rFonts w:ascii="Arial"/>
        </w:rPr>
        <w:t xml:space="preserve">iri </w:t>
      </w:r>
      <w:r>
        <w:rPr>
          <w:rFonts w:ascii="Arial"/>
        </w:rPr>
        <w:t>Mik</w:t>
      </w:r>
      <w:r w:rsidR="00F90543">
        <w:rPr>
          <w:rFonts w:ascii="Arial"/>
        </w:rPr>
        <w:t>es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Lud</w:t>
      </w:r>
      <w:r w:rsidR="00F90543">
        <w:rPr>
          <w:rFonts w:ascii="Arial"/>
        </w:rPr>
        <w:t>e</w:t>
      </w:r>
      <w:r>
        <w:rPr>
          <w:rFonts w:ascii="Arial"/>
        </w:rPr>
        <w:t>k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Jel</w:t>
      </w:r>
      <w:r w:rsidR="00F90543">
        <w:rPr>
          <w:rFonts w:ascii="Arial"/>
        </w:rPr>
        <w:t>i</w:t>
      </w:r>
      <w:r>
        <w:rPr>
          <w:rFonts w:ascii="Arial"/>
        </w:rPr>
        <w:t>nek</w:t>
      </w:r>
      <w:proofErr w:type="spellEnd"/>
      <w:r w:rsidR="00926B16">
        <w:rPr>
          <w:rFonts w:ascii="Arial"/>
        </w:rPr>
        <w:t>, University of Chemistry and Technology, Prague, Czech Re</w:t>
      </w:r>
      <w:r>
        <w:rPr>
          <w:rFonts w:ascii="Arial"/>
        </w:rPr>
        <w:t>public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716D0F" w:rsidRDefault="004321AF" w:rsidP="00716D0F">
      <w:pPr>
        <w:pStyle w:val="Zkladntext"/>
        <w:spacing w:before="90" w:line="280" w:lineRule="auto"/>
        <w:ind w:left="100"/>
        <w:jc w:val="both"/>
      </w:pPr>
      <w:r>
        <w:t xml:space="preserve">There are two naturally occurring lithium isotopes, </w:t>
      </w:r>
      <w:r w:rsidRPr="004321AF">
        <w:rPr>
          <w:vertAlign w:val="superscript"/>
        </w:rPr>
        <w:t>6</w:t>
      </w:r>
      <w:r>
        <w:t xml:space="preserve">Li at 7.59% and </w:t>
      </w:r>
      <w:r w:rsidRPr="004321AF">
        <w:rPr>
          <w:vertAlign w:val="superscript"/>
        </w:rPr>
        <w:t>7</w:t>
      </w:r>
      <w:r>
        <w:t>Li at 92.41% relative abundance</w:t>
      </w:r>
      <w:r w:rsidR="00716D0F">
        <w:fldChar w:fldCharType="begin">
          <w:fldData xml:space="preserve">PEVuZE5vdGU+PENpdGU+PEF1dGhvcj5Db3BsZW48L0F1dGhvcj48WWVhcj4yMDAyPC9ZZWFyPjxS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==
</w:fldData>
        </w:fldChar>
      </w:r>
      <w:r w:rsidR="00716D0F">
        <w:instrText xml:space="preserve"> ADDIN EN.CITE </w:instrText>
      </w:r>
      <w:r w:rsidR="00716D0F">
        <w:fldChar w:fldCharType="begin">
          <w:fldData xml:space="preserve">PEVuZE5vdGU+PENpdGU+PEF1dGhvcj5Db3BsZW48L0F1dGhvcj48WWVhcj4yMDAyPC9ZZWFyPjxS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==
</w:fldData>
        </w:fldChar>
      </w:r>
      <w:r w:rsidR="00716D0F">
        <w:instrText xml:space="preserve"> ADDIN EN.CITE.DATA </w:instrText>
      </w:r>
      <w:r w:rsidR="00716D0F">
        <w:fldChar w:fldCharType="end"/>
      </w:r>
      <w:r w:rsidR="00716D0F">
        <w:fldChar w:fldCharType="separate"/>
      </w:r>
      <w:r w:rsidR="00716D0F" w:rsidRPr="00716D0F">
        <w:rPr>
          <w:noProof/>
          <w:vertAlign w:val="superscript"/>
        </w:rPr>
        <w:t>1</w:t>
      </w:r>
      <w:r w:rsidR="00716D0F">
        <w:fldChar w:fldCharType="end"/>
      </w:r>
      <w:r w:rsidR="00716D0F">
        <w:t>.</w:t>
      </w:r>
      <w:r w:rsidR="00716D0F" w:rsidRPr="00495732">
        <w:t xml:space="preserve"> </w:t>
      </w:r>
      <w:r>
        <w:t xml:space="preserve">The small cross section </w:t>
      </w:r>
      <w:r w:rsidR="00926B16">
        <w:t>(0.045 barns)</w:t>
      </w:r>
      <w:r w:rsidR="00926B16">
        <w:fldChar w:fldCharType="begin"/>
      </w:r>
      <w:r w:rsidR="00926B16">
        <w:instrText xml:space="preserve"> ADDIN EN.CITE &lt;EndNote&gt;&lt;Cite&gt;&lt;Author&gt;SEARS&lt;/Author&gt;&lt;Year&gt;1992&lt;/Year&gt;&lt;RecNum&gt;15&lt;/RecNum&gt;&lt;DisplayText&gt;&lt;style face="superscript"&gt;2&lt;/style&gt;&lt;/DisplayText&gt;&lt;record&gt;&lt;rec-number&gt;15&lt;/rec-number&gt;&lt;foreign-keys&gt;&lt;key app="EN" db-id="af5vz2zvf09az9ez2x1x5aee9dw2ex02pead" timestamp="1453823904"&gt;15&lt;/key&gt;&lt;/foreign-keys&gt;&lt;ref-type name="Journal Article"&gt;17&lt;/ref-type&gt;&lt;contributors&gt;&lt;authors&gt;&lt;author&gt;VARLEY F. SEARS&lt;/author&gt;&lt;/authors&gt;&lt;/contributors&gt;&lt;titles&gt;&lt;title&gt;Neutron scattering lengths and cross sectioirn &lt;/title&gt;&lt;secondary-title&gt;&lt;style face="normal" font="default" charset="238" size="100%"&gt;Neutron news&lt;/style&gt;&lt;/secondary-title&gt;&lt;/titles&gt;&lt;periodical&gt;&lt;full-title&gt;Neutron news&lt;/full-title&gt;&lt;/periodical&gt;&lt;pages&gt;&lt;style face="normal" font="default" charset="238" size="100%"&gt;8&lt;/style&gt;&lt;/pages&gt;&lt;volume&gt;&lt;style face="normal" font="default" charset="238" size="100%"&gt;3&lt;/style&gt;&lt;/volume&gt;&lt;number&gt;&lt;style face="normal" font="default" charset="238" size="100%"&gt;3&lt;/style&gt;&lt;/number&gt;&lt;section&gt;&lt;style face="normal" font="default" charset="238" size="100%"&gt;29&lt;/style&gt;&lt;/section&gt;&lt;dates&gt;&lt;year&gt;&lt;style face="normal" font="default" charset="238" size="100%"&gt;1992&lt;/style&gt;&lt;/year&gt;&lt;/dates&gt;&lt;urls&gt;&lt;/urls&gt;&lt;/record&gt;&lt;/Cite&gt;&lt;/EndNote&gt;</w:instrText>
      </w:r>
      <w:r w:rsidR="00926B16">
        <w:fldChar w:fldCharType="separate"/>
      </w:r>
      <w:r w:rsidR="00926B16" w:rsidRPr="00926B16">
        <w:rPr>
          <w:noProof/>
          <w:vertAlign w:val="superscript"/>
        </w:rPr>
        <w:t>2</w:t>
      </w:r>
      <w:r w:rsidR="00926B16">
        <w:fldChar w:fldCharType="end"/>
      </w:r>
      <w:r w:rsidR="00926B16">
        <w:t xml:space="preserve"> </w:t>
      </w:r>
      <w:r>
        <w:t xml:space="preserve">of lithium isotope </w:t>
      </w:r>
      <w:r w:rsidRPr="00B21EF8">
        <w:rPr>
          <w:vertAlign w:val="superscript"/>
        </w:rPr>
        <w:t>6</w:t>
      </w:r>
      <w:r>
        <w:t xml:space="preserve">Li determines </w:t>
      </w:r>
      <w:r w:rsidR="00DE4261">
        <w:t xml:space="preserve">useable </w:t>
      </w:r>
      <w:r>
        <w:t>its compounds</w:t>
      </w:r>
      <w:r w:rsidR="00716D0F" w:rsidRPr="00495732">
        <w:t xml:space="preserve"> </w:t>
      </w:r>
      <w:r w:rsidR="00DE4261">
        <w:t xml:space="preserve">in </w:t>
      </w:r>
      <w:r w:rsidR="00716D0F" w:rsidRPr="00495732">
        <w:t>power industry</w:t>
      </w:r>
      <w:r>
        <w:fldChar w:fldCharType="begin">
          <w:fldData xml:space="preserve">PEVuZE5vdGU+PENpdGU+PEF1dGhvcj5Ib25nPC9BdXRob3I+PFllYXI+MjAwNTwvWWVhcj48UmVj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</w:fldData>
        </w:fldChar>
      </w:r>
      <w:r w:rsidR="00926B16">
        <w:instrText xml:space="preserve"> ADDIN EN.CITE </w:instrText>
      </w:r>
      <w:r w:rsidR="00926B16">
        <w:fldChar w:fldCharType="begin">
          <w:fldData xml:space="preserve">PEVuZE5vdGU+PENpdGU+PEF1dGhvcj5Ib25nPC9BdXRob3I+PFllYXI+MjAwNTwvWWVhcj48UmVj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</w:fldData>
        </w:fldChar>
      </w:r>
      <w:r w:rsidR="00926B16">
        <w:instrText xml:space="preserve"> ADDIN EN.CITE.DATA </w:instrText>
      </w:r>
      <w:r w:rsidR="00926B16">
        <w:fldChar w:fldCharType="end"/>
      </w:r>
      <w:r>
        <w:fldChar w:fldCharType="separate"/>
      </w:r>
      <w:r w:rsidR="00926B16" w:rsidRPr="00926B16">
        <w:rPr>
          <w:noProof/>
          <w:vertAlign w:val="superscript"/>
        </w:rPr>
        <w:t>3</w:t>
      </w:r>
      <w:r>
        <w:fldChar w:fldCharType="end"/>
      </w:r>
      <w:r>
        <w:t>.</w:t>
      </w:r>
      <w:r w:rsidR="00716D0F" w:rsidRPr="00495732">
        <w:t xml:space="preserve"> </w:t>
      </w:r>
      <w:r>
        <w:t>Due large cross section</w:t>
      </w:r>
      <w:r w:rsidR="00926B16">
        <w:t xml:space="preserve"> (940barns)</w:t>
      </w:r>
      <w:r w:rsidR="00926B16">
        <w:fldChar w:fldCharType="begin"/>
      </w:r>
      <w:r w:rsidR="00926B16">
        <w:instrText xml:space="preserve"> ADDIN EN.CITE &lt;EndNote&gt;&lt;Cite&gt;&lt;Author&gt;SEARS&lt;/Author&gt;&lt;Year&gt;1992&lt;/Year&gt;&lt;RecNum&gt;15&lt;/RecNum&gt;&lt;DisplayText&gt;&lt;style face="superscript"&gt;2&lt;/style&gt;&lt;/DisplayText&gt;&lt;record&gt;&lt;rec-number&gt;15&lt;/rec-number&gt;&lt;foreign-keys&gt;&lt;key app="EN" db-id="af5vz2zvf09az9ez2x1x5aee9dw2ex02pead" timestamp="1453823904"&gt;15&lt;/key&gt;&lt;/foreign-keys&gt;&lt;ref-type name="Journal Article"&gt;17&lt;/ref-type&gt;&lt;contributors&gt;&lt;authors&gt;&lt;author&gt;VARLEY F. SEARS&lt;/author&gt;&lt;/authors&gt;&lt;/contributors&gt;&lt;titles&gt;&lt;title&gt;Neutron scattering lengths and cross sectioirn &lt;/title&gt;&lt;secondary-title&gt;&lt;style face="normal" font="default" charset="238" size="100%"&gt;Neutron news&lt;/style&gt;&lt;/secondary-title&gt;&lt;/titles&gt;&lt;periodical&gt;&lt;full-title&gt;Neutron news&lt;/full-title&gt;&lt;/periodical&gt;&lt;pages&gt;&lt;style face="normal" font="default" charset="238" size="100%"&gt;8&lt;/style&gt;&lt;/pages&gt;&lt;volume&gt;&lt;style face="normal" font="default" charset="238" size="100%"&gt;3&lt;/style&gt;&lt;/volume&gt;&lt;number&gt;&lt;style face="normal" font="default" charset="238" size="100%"&gt;3&lt;/style&gt;&lt;/number&gt;&lt;section&gt;&lt;style face="normal" font="default" charset="238" size="100%"&gt;29&lt;/style&gt;&lt;/section&gt;&lt;dates&gt;&lt;year&gt;&lt;style face="normal" font="default" charset="238" size="100%"&gt;1992&lt;/style&gt;&lt;/year&gt;&lt;/dates&gt;&lt;urls&gt;&lt;/urls&gt;&lt;/record&gt;&lt;/Cite&gt;&lt;/EndNote&gt;</w:instrText>
      </w:r>
      <w:r w:rsidR="00926B16">
        <w:fldChar w:fldCharType="separate"/>
      </w:r>
      <w:r w:rsidR="00926B16" w:rsidRPr="00926B16">
        <w:rPr>
          <w:noProof/>
          <w:vertAlign w:val="superscript"/>
        </w:rPr>
        <w:t>2</w:t>
      </w:r>
      <w:r w:rsidR="00926B16">
        <w:fldChar w:fldCharType="end"/>
      </w:r>
      <w:r w:rsidR="00B21EF8">
        <w:t xml:space="preserve">, lithium compound rich in </w:t>
      </w:r>
      <w:r w:rsidR="00B21EF8" w:rsidRPr="00B21EF8">
        <w:rPr>
          <w:vertAlign w:val="superscript"/>
        </w:rPr>
        <w:t>6</w:t>
      </w:r>
      <w:r w:rsidR="00B21EF8">
        <w:t>Li will be required for the tritium breeder blanket in deuterium-tritium nuclear fusion</w:t>
      </w:r>
      <w:r w:rsidR="00145F19">
        <w:fldChar w:fldCharType="begin"/>
      </w:r>
      <w:r w:rsidR="00926B16">
        <w:instrText xml:space="preserve"> ADDIN EN.CITE &lt;EndNote&gt;&lt;Cite&gt;&lt;Author&gt;Casini&lt;/Author&gt;&lt;Year&gt;1983&lt;/Year&gt;&lt;RecNum&gt;181&lt;/RecNum&gt;&lt;DisplayText&gt;&lt;style face="superscript"&gt;4&lt;/style&gt;&lt;/DisplayText&gt;&lt;record&gt;&lt;rec-number&gt;181&lt;/rec-number&gt;&lt;foreign-keys&gt;&lt;key app="EN" db-id="pv0s5z9x85erayezeaa5pd55dsxar2t9tpfz" timestamp="1446397169"&gt;181&lt;/key&gt;&lt;/foreign-keys&gt;&lt;ref-type name="Journal Article"&gt;17&lt;/ref-type&gt;&lt;contributors&gt;&lt;authors&gt;&lt;author&gt;Casini, G.&lt;/author&gt;&lt;/authors&gt;&lt;/contributors&gt;&lt;auth-address&gt;CASINI, G (reprint author), COMMISS EUROPEAN COMMUNITIES,ISPRA ESTAB,JOINT RES CTR,I-21020 ISPRA,ITALY.&lt;/auth-address&gt;&lt;titles&gt;&lt;title&gt;PROGRESS IN STUDIES OF LI17PB83 AS LIQUID BREEDER FOR FUSION-REACTOR BLANKETS&lt;/title&gt;&lt;secondary-title&gt;Nuclear Technology-Fusion&lt;/secondary-title&gt;&lt;/titles&gt;&lt;periodical&gt;&lt;full-title&gt;Nuclear Technology-Fusion&lt;/full-title&gt;&lt;/periodical&gt;&lt;pages&gt;1228-1232&lt;/pages&gt;&lt;volume&gt;4&lt;/volume&gt;&lt;number&gt;2&lt;/number&gt;&lt;keywords&gt;&lt;keyword&gt;Nuclear Science &amp;amp; Technology&lt;/keyword&gt;&lt;/keywords&gt;&lt;dates&gt;&lt;year&gt;1983&lt;/year&gt;&lt;/dates&gt;&lt;isbn&gt;0272-3921&lt;/isbn&gt;&lt;accession-num&gt;WOS:A1983RK56900079&lt;/accession-num&gt;&lt;work-type&gt;Article&lt;/work-type&gt;&lt;urls&gt;&lt;related-urls&gt;&lt;url&gt;&amp;lt;Go to ISI&amp;gt;://WOS:A1983RK56900079&lt;/url&gt;&lt;/related-urls&gt;&lt;/urls&gt;&lt;language&gt;English&lt;/language&gt;&lt;/record&gt;&lt;/Cite&gt;&lt;/EndNote&gt;</w:instrText>
      </w:r>
      <w:r w:rsidR="00145F19">
        <w:fldChar w:fldCharType="separate"/>
      </w:r>
      <w:r w:rsidR="00926B16" w:rsidRPr="00926B16">
        <w:rPr>
          <w:noProof/>
          <w:vertAlign w:val="superscript"/>
        </w:rPr>
        <w:t>4</w:t>
      </w:r>
      <w:r w:rsidR="00145F19">
        <w:fldChar w:fldCharType="end"/>
      </w:r>
      <w:r w:rsidR="00145F19">
        <w:t xml:space="preserve">. </w:t>
      </w:r>
      <w:r w:rsidR="00716D0F" w:rsidRPr="00495732">
        <w:t xml:space="preserve">Various methods for lithium isotope separation were </w:t>
      </w:r>
      <w:r w:rsidR="001D775C">
        <w:t>invented</w:t>
      </w:r>
      <w:r w:rsidR="00716D0F" w:rsidRPr="00495732">
        <w:t>, and their applicability has been evaluated</w:t>
      </w:r>
      <w:r w:rsidR="00926B16">
        <w:t xml:space="preserve">, for example </w:t>
      </w:r>
      <w:r w:rsidR="00926B16" w:rsidRPr="00926B16">
        <w:t>solvent extract</w:t>
      </w:r>
      <w:r w:rsidR="00926B16">
        <w:t xml:space="preserve">ion using macrocycles, laser excitation, thermal diffusion </w:t>
      </w:r>
      <w:r w:rsidR="00926B16" w:rsidRPr="00926B16">
        <w:t>and electro-migration</w:t>
      </w:r>
      <w:r w:rsidR="00926B16">
        <w:fldChar w:fldCharType="begin"/>
      </w:r>
      <w:r w:rsidR="00926B16">
        <w:instrText xml:space="preserve"> ADDIN EN.CITE &lt;EndNote&gt;&lt;Cite&gt;&lt;Author&gt;Symons&lt;/Author&gt;&lt;Year&gt;1985&lt;/Year&gt;&lt;RecNum&gt;4&lt;/RecNum&gt;&lt;DisplayText&gt;&lt;style face="superscript"&gt;5&lt;/style&gt;&lt;/DisplayText&gt;&lt;record&gt;&lt;rec-number&gt;4&lt;/rec-number&gt;&lt;foreign-keys&gt;&lt;key app="EN" db-id="tzprerzzkxvdpme0fd5vw2prswa5f22vfa9f" timestamp="1491915368"&gt;4&lt;/key&gt;&lt;/foreign-keys&gt;&lt;ref-type name="Journal Article"&gt;17&lt;/ref-type&gt;&lt;contributors&gt;&lt;authors&gt;&lt;author&gt;Symons, E. A.&lt;/author&gt;&lt;/authors&gt;&lt;/contributors&gt;&lt;auth-address&gt;SYMONS, EA (reprint author), ATOM ENERGY CANADA LTD,CHALK RIVER NUCL LABS,PHYS CHEM BRANCH,CHALK RIVER K0J 1J0,ONTARIO,CANADA.&lt;/auth-address&gt;&lt;titles&gt;&lt;title&gt;LITHIUM ISOTOPE-SEPARATION - A REVIEW OF POSSIBLE TECHNIQUES&lt;/title&gt;&lt;secondary-title&gt;Separation Science and Technology&lt;/secondary-title&gt;&lt;/titles&gt;&lt;pages&gt;633-651&lt;/pages&gt;&lt;volume&gt;20&lt;/volume&gt;&lt;number&gt;9-10&lt;/number&gt;&lt;keywords&gt;&lt;keyword&gt;Chemistry&lt;/keyword&gt;&lt;keyword&gt;Engineering&lt;/keyword&gt;&lt;/keywords&gt;&lt;dates&gt;&lt;year&gt;1985&lt;/year&gt;&lt;/dates&gt;&lt;isbn&gt;0149-6395&lt;/isbn&gt;&lt;accession-num&gt;WOS:A1985A482400001&lt;/accession-num&gt;&lt;work-type&gt;Review&lt;/work-type&gt;&lt;urls&gt;&lt;related-urls&gt;&lt;url&gt;&amp;lt;Go to ISI&amp;gt;://WOS:A1985A482400001&lt;/url&gt;&lt;/related-urls&gt;&lt;/urls&gt;&lt;electronic-resource-num&gt;10.1080/01496398508060696&lt;/electronic-resource-num&gt;&lt;language&gt;English&lt;/language&gt;&lt;/record&gt;&lt;/Cite&gt;&lt;/EndNote&gt;</w:instrText>
      </w:r>
      <w:r w:rsidR="00926B16">
        <w:fldChar w:fldCharType="separate"/>
      </w:r>
      <w:r w:rsidR="00926B16" w:rsidRPr="00926B16">
        <w:rPr>
          <w:noProof/>
          <w:vertAlign w:val="superscript"/>
        </w:rPr>
        <w:t>5</w:t>
      </w:r>
      <w:r w:rsidR="00926B16">
        <w:fldChar w:fldCharType="end"/>
      </w:r>
      <w:r w:rsidR="00716D0F" w:rsidRPr="00495732">
        <w:t xml:space="preserve">. One of the suitable methods for lithium isotope separation is ion exchange </w:t>
      </w:r>
      <w:r w:rsidR="00513ACD">
        <w:t>displacement chromatography</w:t>
      </w:r>
      <w:r w:rsidR="00513ACD">
        <w:fldChar w:fldCharType="begin"/>
      </w:r>
      <w:r w:rsidR="00926B16">
        <w:instrText xml:space="preserve"> ADDIN EN.CITE &lt;EndNote&gt;&lt;Cite&gt;&lt;Author&gt;Hagiwara&lt;/Author&gt;&lt;Year&gt;1969&lt;/Year&gt;&lt;RecNum&gt;238&lt;/RecNum&gt;&lt;DisplayText&gt;&lt;style face="superscript"&gt;6&lt;/style&gt;&lt;/DisplayText&gt;&lt;record&gt;&lt;rec-number&gt;238&lt;/rec-number&gt;&lt;foreign-keys&gt;&lt;key app="EN" db-id="pv0s5z9x85erayezeaa5pd55dsxar2t9tpfz" timestamp="1464470835"&gt;238&lt;/key&gt;&lt;/foreign-keys&gt;&lt;ref-type name="Journal Article"&gt;17&lt;/ref-type&gt;&lt;contributors&gt;&lt;authors&gt;&lt;author&gt;Hagiwara, Z.&lt;/author&gt;&lt;author&gt;Takakura, Y.&lt;/author&gt;&lt;/authors&gt;&lt;/contributors&gt;&lt;titles&gt;&lt;title&gt;ENRICHMENT OF STABLE ISOTOPES .3. ENRICHMENT OF 6LI AND 7LI BY ION EXCHANGE COLUMN&lt;/title&gt;&lt;secondary-title&gt;Journal of Nuclear Science and Technology-Tokyo&lt;/secondary-title&gt;&lt;/titles&gt;&lt;periodical&gt;&lt;full-title&gt;Journal of Nuclear Science and Technology-Tokyo&lt;/full-title&gt;&lt;/periodical&gt;&lt;pages&gt;326-&amp;amp;&lt;/pages&gt;&lt;volume&gt;6&lt;/volume&gt;&lt;number&gt;6&lt;/number&gt;&lt;keywords&gt;&lt;keyword&gt;Nuclear Science &amp;amp; Technology&lt;/keyword&gt;&lt;/keywords&gt;&lt;dates&gt;&lt;year&gt;1969&lt;/year&gt;&lt;/dates&gt;&lt;accession-num&gt;WOS:A1969D867200006&lt;/accession-num&gt;&lt;work-type&gt;Article&lt;/work-type&gt;&lt;urls&gt;&lt;related-urls&gt;&lt;url&gt;&amp;lt;Go to ISI&amp;gt;://WOS:A1969D867200006&lt;/url&gt;&lt;/related-urls&gt;&lt;/urls&gt;&lt;electronic-resource-num&gt;10.3327/jnst.6.326&lt;/electronic-resource-num&gt;&lt;language&gt;English&lt;/language&gt;&lt;/record&gt;&lt;/Cite&gt;&lt;/EndNote&gt;</w:instrText>
      </w:r>
      <w:r w:rsidR="00513ACD">
        <w:fldChar w:fldCharType="separate"/>
      </w:r>
      <w:r w:rsidR="00926B16" w:rsidRPr="00926B16">
        <w:rPr>
          <w:noProof/>
          <w:vertAlign w:val="superscript"/>
        </w:rPr>
        <w:t>6</w:t>
      </w:r>
      <w:r w:rsidR="00513ACD">
        <w:fldChar w:fldCharType="end"/>
      </w:r>
      <w:r w:rsidR="00716D0F" w:rsidRPr="00495732">
        <w:t>.</w:t>
      </w:r>
      <w:r w:rsidR="00B21EF8">
        <w:t xml:space="preserve"> </w:t>
      </w:r>
      <w:r w:rsidR="00716D0F" w:rsidRPr="00495732">
        <w:t>The separation process can be described as elution chromatography.</w:t>
      </w:r>
      <w:r w:rsidR="001B5E6E">
        <w:t xml:space="preserve"> </w:t>
      </w:r>
      <w:r w:rsidR="00B2013F">
        <w:t>L</w:t>
      </w:r>
      <w:r w:rsidR="00B15DBE">
        <w:t>arge number of influences affects value of lithium isotopes s</w:t>
      </w:r>
      <w:r w:rsidR="001B5E6E">
        <w:t>eparation factor</w:t>
      </w:r>
      <w:r w:rsidR="00B15DBE">
        <w:t>, column</w:t>
      </w:r>
      <w:r w:rsidR="00B21EF8">
        <w:t xml:space="preserve"> dimension</w:t>
      </w:r>
      <w:r w:rsidR="001B5E6E">
        <w:t xml:space="preserve">, used mobile phase, temperature </w:t>
      </w:r>
      <w:r w:rsidR="00B21EF8">
        <w:t>etc</w:t>
      </w:r>
      <w:r w:rsidR="00B15DBE">
        <w:t>.</w:t>
      </w:r>
      <w:r w:rsidR="001B5E6E">
        <w:t xml:space="preserve"> </w:t>
      </w:r>
      <w:r w:rsidR="00B2013F">
        <w:t>C</w:t>
      </w:r>
      <w:r w:rsidR="001B5E6E">
        <w:t xml:space="preserve">onsiderable influence </w:t>
      </w:r>
      <w:r w:rsidR="00DE4261">
        <w:t xml:space="preserve">can have </w:t>
      </w:r>
      <w:r w:rsidR="001B5E6E">
        <w:t>crosslinking</w:t>
      </w:r>
      <w:r w:rsidR="0051596D">
        <w:t xml:space="preserve"> </w:t>
      </w:r>
      <w:r w:rsidR="001B5E6E">
        <w:t>of stabile phase</w:t>
      </w:r>
      <w:r w:rsidR="0051596D">
        <w:fldChar w:fldCharType="begin"/>
      </w:r>
      <w:r w:rsidR="00926B16">
        <w:instrText xml:space="preserve"> ADDIN EN.CITE &lt;EndNote&gt;&lt;Cite&gt;&lt;Author&gt;Lee&lt;/Author&gt;&lt;Year&gt;1959&lt;/Year&gt;&lt;RecNum&gt;88&lt;/RecNum&gt;&lt;DisplayText&gt;&lt;style face="superscript"&gt;7&lt;/style&gt;&lt;/DisplayText&gt;&lt;record&gt;&lt;rec-number&gt;88&lt;/rec-number&gt;&lt;foreign-keys&gt;&lt;key app="EN" db-id="af5vz2zvf09az9ez2x1x5aee9dw2ex02pead" timestamp="1476799927"&gt;88&lt;/key&gt;&lt;/foreign-keys&gt;&lt;ref-type name="Journal Article"&gt;17&lt;/ref-type&gt;&lt;contributors&gt;&lt;authors&gt;&lt;author&gt;Lee, D. A.&lt;/author&gt;&lt;author&gt;Begun, G. M.&lt;/author&gt;&lt;/authors&gt;&lt;/contributors&gt;&lt;titles&gt;&lt;title&gt;THE ENRICHMENT OF LITHIUM ISOTOPES BY ION-EXCHANGE CHROMATOGRAPHY .1. THE INFLUENCE OF THE DEGREE OF CROSSLINKING ON THE SEPARATION FACTOR&lt;/title&gt;&lt;secondary-title&gt;Journal of the American Chemical Society&lt;/secondary-title&gt;&lt;/titles&gt;&lt;periodical&gt;&lt;full-title&gt;Journal of the American Chemical Society&lt;/full-title&gt;&lt;/periodical&gt;&lt;pages&gt;2332-2335&lt;/pages&gt;&lt;volume&gt;81&lt;/volume&gt;&lt;number&gt;10&lt;/number&gt;&lt;dates&gt;&lt;year&gt;1959&lt;/year&gt;&lt;/dates&gt;&lt;isbn&gt;0002-7863&lt;/isbn&gt;&lt;accession-num&gt;WOS:A1959WB36100013&lt;/accession-num&gt;&lt;urls&gt;&lt;related-urls&gt;&lt;url&gt;&amp;lt;Go to ISI&amp;gt;://WOS:A1959WB36100013&lt;/url&gt;&lt;/related-urls&gt;&lt;/urls&gt;&lt;electronic-resource-num&gt;10.1021/ja01519a013&lt;/electronic-resource-num&gt;&lt;/record&gt;&lt;/Cite&gt;&lt;/EndNote&gt;</w:instrText>
      </w:r>
      <w:r w:rsidR="0051596D">
        <w:fldChar w:fldCharType="separate"/>
      </w:r>
      <w:r w:rsidR="00926B16" w:rsidRPr="00926B16">
        <w:rPr>
          <w:noProof/>
          <w:vertAlign w:val="superscript"/>
        </w:rPr>
        <w:t>7</w:t>
      </w:r>
      <w:r w:rsidR="0051596D">
        <w:fldChar w:fldCharType="end"/>
      </w:r>
      <w:r w:rsidR="001B5E6E">
        <w:t xml:space="preserve">. </w:t>
      </w:r>
      <w:r w:rsidR="00DE4261">
        <w:t>All</w:t>
      </w:r>
      <w:r w:rsidR="0051596D">
        <w:t xml:space="preserve"> experiments were carried in glass package column (2 m length, </w:t>
      </w:r>
      <w:proofErr w:type="spellStart"/>
      <w:r w:rsidR="00C44161">
        <w:t>i</w:t>
      </w:r>
      <w:proofErr w:type="spellEnd"/>
      <w:r w:rsidR="00C44161">
        <w:t xml:space="preserve">. d. 5 mm). Ammonium chloride 0.5M was used as a mobile phase. Different flow rate of mobile phase in interval 0.1 to </w:t>
      </w:r>
      <w:r w:rsidR="00F90543">
        <w:t>3 mL</w:t>
      </w:r>
      <w:bookmarkStart w:id="0" w:name="_GoBack"/>
      <w:bookmarkEnd w:id="0"/>
      <w:r w:rsidR="00C44161">
        <w:t>.min</w:t>
      </w:r>
      <w:r w:rsidR="00C44161" w:rsidRPr="00C44161">
        <w:rPr>
          <w:vertAlign w:val="superscript"/>
        </w:rPr>
        <w:t xml:space="preserve">-1 </w:t>
      </w:r>
      <w:r w:rsidR="00C44161">
        <w:t xml:space="preserve">was investigated. </w:t>
      </w:r>
      <w:r w:rsidR="001B5E6E">
        <w:t xml:space="preserve">As a stabile phase was used </w:t>
      </w:r>
      <w:proofErr w:type="gramStart"/>
      <w:r w:rsidR="001B5E6E">
        <w:t>p</w:t>
      </w:r>
      <w:r w:rsidR="001B5E6E" w:rsidRPr="001B5E6E">
        <w:t>oly(</w:t>
      </w:r>
      <w:proofErr w:type="gramEnd"/>
      <w:r w:rsidR="001B5E6E" w:rsidRPr="001B5E6E">
        <w:t>styrene-</w:t>
      </w:r>
      <w:r w:rsidR="001B5E6E" w:rsidRPr="001B5E6E">
        <w:rPr>
          <w:i/>
        </w:rPr>
        <w:t>co</w:t>
      </w:r>
      <w:r w:rsidR="001B5E6E" w:rsidRPr="001B5E6E">
        <w:t>-</w:t>
      </w:r>
      <w:proofErr w:type="spellStart"/>
      <w:r w:rsidR="001B5E6E" w:rsidRPr="001B5E6E">
        <w:t>divinylbenzene</w:t>
      </w:r>
      <w:proofErr w:type="spellEnd"/>
      <w:r w:rsidR="00B21EF8">
        <w:t>)</w:t>
      </w:r>
      <w:r w:rsidR="00926B16">
        <w:t xml:space="preserve">, commercially available as </w:t>
      </w:r>
      <w:proofErr w:type="spellStart"/>
      <w:r w:rsidR="00926B16">
        <w:t>Dowex</w:t>
      </w:r>
      <w:proofErr w:type="spellEnd"/>
      <w:r w:rsidR="00926B16">
        <w:t xml:space="preserve"> 50 W</w:t>
      </w:r>
      <w:r w:rsidR="00CD12E3">
        <w:t>X</w:t>
      </w:r>
      <w:r w:rsidR="00CD12E3" w:rsidRPr="00CD12E3">
        <w:rPr>
          <w:i/>
        </w:rPr>
        <w:t xml:space="preserve"> n</w:t>
      </w:r>
      <w:r w:rsidR="00CD12E3">
        <w:t>,</w:t>
      </w:r>
      <w:r w:rsidR="00926B16">
        <w:t xml:space="preserve"> </w:t>
      </w:r>
      <w:r w:rsidR="00CD12E3">
        <w:t>where</w:t>
      </w:r>
      <w:r w:rsidR="00926B16">
        <w:t xml:space="preserve"> </w:t>
      </w:r>
      <w:r w:rsidR="00CD12E3" w:rsidRPr="00CD12E3">
        <w:rPr>
          <w:i/>
        </w:rPr>
        <w:t xml:space="preserve">n </w:t>
      </w:r>
      <w:r w:rsidR="00CD12E3">
        <w:t xml:space="preserve">is </w:t>
      </w:r>
      <w:r w:rsidR="001355C0">
        <w:t>crosslinking</w:t>
      </w:r>
      <w:r w:rsidR="00926B16">
        <w:t xml:space="preserve"> percentage (2-16%)</w:t>
      </w:r>
      <w:r w:rsidR="001B5E6E">
        <w:t>.</w:t>
      </w:r>
      <w:r w:rsidR="00B21EF8">
        <w:t xml:space="preserve"> </w:t>
      </w:r>
      <w:r w:rsidR="00CD12E3">
        <w:t>Th</w:t>
      </w:r>
      <w:r w:rsidR="00EF5462">
        <w:t xml:space="preserve">e narrow particle size fraction (150-200 </w:t>
      </w:r>
      <w:proofErr w:type="spellStart"/>
      <w:r w:rsidR="00EF5462" w:rsidRPr="00EF5462">
        <w:rPr>
          <w:rFonts w:ascii="Calibri" w:hAnsi="Calibri"/>
          <w:sz w:val="16"/>
        </w:rPr>
        <w:t>μ</w:t>
      </w:r>
      <w:r w:rsidR="00EF5462">
        <w:t>m</w:t>
      </w:r>
      <w:proofErr w:type="spellEnd"/>
      <w:r w:rsidR="00EF5462">
        <w:t xml:space="preserve">) was prepared commercial resin </w:t>
      </w:r>
      <w:r w:rsidR="003C59DA">
        <w:t xml:space="preserve">mean particle size 100-200 mesh </w:t>
      </w:r>
      <w:r w:rsidR="00EF5462">
        <w:t>by sieving in wet phase.</w:t>
      </w:r>
      <w:r w:rsidR="003C59DA">
        <w:t xml:space="preserve"> Effects of homogenous</w:t>
      </w:r>
      <w:r w:rsidR="00DE4261">
        <w:t xml:space="preserve"> particle size, temperature, column dimension </w:t>
      </w:r>
      <w:r w:rsidR="003C59DA">
        <w:t>and</w:t>
      </w:r>
      <w:r w:rsidR="00DE4261">
        <w:t xml:space="preserve"> </w:t>
      </w:r>
      <w:r w:rsidR="003C59DA">
        <w:t xml:space="preserve">degree of </w:t>
      </w:r>
      <w:r w:rsidR="00DE4261">
        <w:t xml:space="preserve">crosslinking </w:t>
      </w:r>
      <w:r w:rsidR="003C59DA">
        <w:t>on the isotope separation were evaluated.</w:t>
      </w:r>
    </w:p>
    <w:p w:rsidR="00AE3E37" w:rsidRDefault="00A9710C">
      <w:pPr>
        <w:pStyle w:val="Nadpis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D4757C" w:rsidRDefault="00B15DBE" w:rsidP="00D4757C">
      <w:pPr>
        <w:pStyle w:val="Nadpis3"/>
        <w:keepNext/>
        <w:spacing w:before="74"/>
      </w:pPr>
      <w:r>
        <w:rPr>
          <w:noProof/>
          <w:lang w:val="cs-CZ" w:eastAsia="cs-CZ"/>
        </w:rPr>
        <w:drawing>
          <wp:inline distT="0" distB="0" distL="0" distR="0">
            <wp:extent cx="3165475" cy="1846580"/>
            <wp:effectExtent l="57150" t="38100" r="73025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5973B9" w:rsidRPr="00D4757C" w:rsidRDefault="00D4757C" w:rsidP="00D4757C">
      <w:pPr>
        <w:pStyle w:val="Titulek"/>
      </w:pPr>
      <w:r w:rsidRPr="00F90543">
        <w:rPr>
          <w:rFonts w:asciiTheme="minorHAnsi" w:hAnsiTheme="minorHAnsi"/>
          <w:sz w:val="16"/>
        </w:rPr>
        <w:t xml:space="preserve">Figure </w:t>
      </w:r>
      <w:r w:rsidR="00EB117C" w:rsidRPr="00F90543">
        <w:rPr>
          <w:rFonts w:asciiTheme="minorHAnsi" w:hAnsiTheme="minorHAnsi"/>
          <w:sz w:val="16"/>
        </w:rPr>
        <w:fldChar w:fldCharType="begin"/>
      </w:r>
      <w:r w:rsidR="00EB117C" w:rsidRPr="00F90543">
        <w:rPr>
          <w:rFonts w:asciiTheme="minorHAnsi" w:hAnsiTheme="minorHAnsi"/>
          <w:sz w:val="16"/>
        </w:rPr>
        <w:instrText xml:space="preserve"> SEQ Figure \* ARABIC </w:instrText>
      </w:r>
      <w:r w:rsidR="00EB117C" w:rsidRPr="00F90543">
        <w:rPr>
          <w:rFonts w:asciiTheme="minorHAnsi" w:hAnsiTheme="minorHAnsi"/>
          <w:sz w:val="16"/>
        </w:rPr>
        <w:fldChar w:fldCharType="separate"/>
      </w:r>
      <w:r w:rsidRPr="00F90543">
        <w:rPr>
          <w:rFonts w:asciiTheme="minorHAnsi" w:hAnsiTheme="minorHAnsi"/>
          <w:noProof/>
          <w:sz w:val="16"/>
        </w:rPr>
        <w:t>1</w:t>
      </w:r>
      <w:r w:rsidR="00EB117C" w:rsidRPr="00F90543">
        <w:rPr>
          <w:rFonts w:asciiTheme="minorHAnsi" w:hAnsiTheme="minorHAnsi"/>
          <w:noProof/>
          <w:sz w:val="16"/>
        </w:rPr>
        <w:fldChar w:fldCharType="end"/>
      </w:r>
      <w:r w:rsidRPr="00F90543">
        <w:rPr>
          <w:rFonts w:asciiTheme="minorHAnsi" w:hAnsiTheme="minorHAnsi"/>
          <w:sz w:val="16"/>
        </w:rPr>
        <w:t xml:space="preserve"> </w:t>
      </w:r>
      <w:r w:rsidR="003C59DA" w:rsidRPr="00F90543">
        <w:rPr>
          <w:rFonts w:asciiTheme="minorHAnsi" w:hAnsiTheme="minorHAnsi"/>
          <w:sz w:val="16"/>
        </w:rPr>
        <w:t xml:space="preserve">factors influencing </w:t>
      </w:r>
      <w:r w:rsidRPr="00F90543">
        <w:rPr>
          <w:rFonts w:asciiTheme="minorHAnsi" w:hAnsiTheme="minorHAnsi"/>
          <w:sz w:val="16"/>
        </w:rPr>
        <w:t>lithium isotope separation factor</w:t>
      </w:r>
      <w:r w:rsidR="00F90543">
        <w:rPr>
          <w:rFonts w:asciiTheme="minorHAnsi" w:hAnsiTheme="minorHAnsi"/>
          <w:sz w:val="16"/>
        </w:rPr>
        <w:t xml:space="preserve"> α</w:t>
      </w:r>
      <w:r w:rsidRPr="00F90543">
        <w:rPr>
          <w:rFonts w:asciiTheme="minorHAnsi" w:hAnsiTheme="minorHAnsi"/>
          <w:sz w:val="16"/>
        </w:rPr>
        <w:t xml:space="preserve"> using ion exchange di</w:t>
      </w:r>
      <w:r w:rsidR="00F90543">
        <w:rPr>
          <w:rFonts w:asciiTheme="minorHAnsi" w:hAnsiTheme="minorHAnsi"/>
          <w:sz w:val="16"/>
        </w:rPr>
        <w:t>splacement chromatography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926B16" w:rsidRPr="00926B16" w:rsidRDefault="00E149E5" w:rsidP="00926B16">
      <w:pPr>
        <w:pStyle w:val="EndNoteBibliography"/>
      </w:pPr>
      <w:r>
        <w:rPr>
          <w:rFonts w:ascii="Minion Pro"/>
          <w:sz w:val="26"/>
        </w:rPr>
        <w:fldChar w:fldCharType="begin"/>
      </w:r>
      <w:r>
        <w:rPr>
          <w:rFonts w:ascii="Minion Pro"/>
          <w:sz w:val="26"/>
        </w:rPr>
        <w:instrText xml:space="preserve"> ADDIN EN.REFLIST </w:instrText>
      </w:r>
      <w:r>
        <w:rPr>
          <w:rFonts w:ascii="Minion Pro"/>
          <w:sz w:val="26"/>
        </w:rPr>
        <w:fldChar w:fldCharType="separate"/>
      </w:r>
      <w:r w:rsidR="00926B16" w:rsidRPr="00926B16">
        <w:t>1.</w:t>
      </w:r>
      <w:r w:rsidR="00926B16" w:rsidRPr="00926B16">
        <w:tab/>
        <w:t xml:space="preserve">Coplen, T. B.; Bohlke, J. K.; De Bievre, P.; Ding, T.; Holden, N. E.; Hopple, J. A.; Krouse, H. R.; Lamberty, A.; Peiser, H. S.; Revesz, K.; Rieder, S. E.; Rosman, K. J. R.; Roth, E.; Taylor, P. D. P.; Vocke, R. D.; Xiao, Y. K., Isotope-abundance variations of selected elements - (IUPAC Technical Report). </w:t>
      </w:r>
      <w:r w:rsidR="00926B16" w:rsidRPr="00926B16">
        <w:rPr>
          <w:i/>
        </w:rPr>
        <w:t xml:space="preserve">Pure and Applied Chemistry </w:t>
      </w:r>
      <w:r w:rsidR="00926B16" w:rsidRPr="00926B16">
        <w:rPr>
          <w:b/>
        </w:rPr>
        <w:t>2002,</w:t>
      </w:r>
      <w:r w:rsidR="00926B16" w:rsidRPr="00926B16">
        <w:t xml:space="preserve"> </w:t>
      </w:r>
      <w:r w:rsidR="00926B16" w:rsidRPr="00926B16">
        <w:rPr>
          <w:i/>
        </w:rPr>
        <w:t>74</w:t>
      </w:r>
      <w:r w:rsidR="00926B16" w:rsidRPr="00926B16">
        <w:t xml:space="preserve"> (10), 1987-2017.</w:t>
      </w:r>
    </w:p>
    <w:p w:rsidR="00926B16" w:rsidRPr="00926B16" w:rsidRDefault="00926B16" w:rsidP="00926B16">
      <w:pPr>
        <w:pStyle w:val="EndNoteBibliography"/>
      </w:pPr>
      <w:r w:rsidRPr="00926B16">
        <w:t>2.</w:t>
      </w:r>
      <w:r w:rsidRPr="00926B16">
        <w:tab/>
        <w:t xml:space="preserve">SEARS, V. F., Neutron scattering lengths and cross sectioirn </w:t>
      </w:r>
      <w:r w:rsidRPr="00926B16">
        <w:rPr>
          <w:i/>
        </w:rPr>
        <w:t xml:space="preserve">Neutron news </w:t>
      </w:r>
      <w:r w:rsidRPr="00926B16">
        <w:rPr>
          <w:b/>
        </w:rPr>
        <w:t>1992,</w:t>
      </w:r>
      <w:r w:rsidRPr="00926B16">
        <w:t xml:space="preserve"> </w:t>
      </w:r>
      <w:r w:rsidRPr="00926B16">
        <w:rPr>
          <w:i/>
        </w:rPr>
        <w:t>3</w:t>
      </w:r>
      <w:r w:rsidRPr="00926B16">
        <w:t xml:space="preserve"> (3), 8.</w:t>
      </w:r>
    </w:p>
    <w:p w:rsidR="00926B16" w:rsidRPr="00926B16" w:rsidRDefault="00926B16" w:rsidP="00926B16">
      <w:pPr>
        <w:pStyle w:val="EndNoteBibliography"/>
      </w:pPr>
      <w:r w:rsidRPr="00926B16">
        <w:t>3.</w:t>
      </w:r>
      <w:r w:rsidRPr="00926B16">
        <w:tab/>
        <w:t xml:space="preserve">(a) Hong, S. G.; Greenspan, E., Molten salt cooled encapsulated nuclear heat source (ENHS)-like reactors. </w:t>
      </w:r>
      <w:r w:rsidRPr="00926B16">
        <w:rPr>
          <w:i/>
        </w:rPr>
        <w:t xml:space="preserve">Progress in Nuclear Energy </w:t>
      </w:r>
      <w:r w:rsidRPr="00926B16">
        <w:rPr>
          <w:b/>
        </w:rPr>
        <w:t>2005,</w:t>
      </w:r>
      <w:r w:rsidRPr="00926B16">
        <w:t xml:space="preserve"> </w:t>
      </w:r>
      <w:r w:rsidRPr="00926B16">
        <w:rPr>
          <w:i/>
        </w:rPr>
        <w:t>47</w:t>
      </w:r>
      <w:r w:rsidRPr="00926B16">
        <w:t xml:space="preserve"> (1-4), 239-250; (b) Nishizawa, K.; Ishino, S.-i.; Watanabe, H.; Shinagawa, M., Lithium Isotope Separation by Liquid-Liquid Extraction Using Benzo-15-Crown-5. </w:t>
      </w:r>
      <w:r w:rsidRPr="00926B16">
        <w:rPr>
          <w:i/>
        </w:rPr>
        <w:t xml:space="preserve">Journal of Nuclear Science and Technology </w:t>
      </w:r>
      <w:r w:rsidRPr="00926B16">
        <w:rPr>
          <w:b/>
        </w:rPr>
        <w:t>1984,</w:t>
      </w:r>
      <w:r w:rsidRPr="00926B16">
        <w:t xml:space="preserve"> </w:t>
      </w:r>
      <w:r w:rsidRPr="00926B16">
        <w:rPr>
          <w:i/>
        </w:rPr>
        <w:t>21</w:t>
      </w:r>
      <w:r w:rsidRPr="00926B16">
        <w:t xml:space="preserve"> (9), 694-701.</w:t>
      </w:r>
    </w:p>
    <w:p w:rsidR="00926B16" w:rsidRPr="00926B16" w:rsidRDefault="00926B16" w:rsidP="00926B16">
      <w:pPr>
        <w:pStyle w:val="EndNoteBibliography"/>
      </w:pPr>
      <w:r w:rsidRPr="00926B16">
        <w:t>4.</w:t>
      </w:r>
      <w:r w:rsidRPr="00926B16">
        <w:tab/>
        <w:t xml:space="preserve">Casini, G., PROGRESS IN STUDIES OF LI17PB83 AS LIQUID BREEDER FOR FUSION-REACTOR BLANKETS. </w:t>
      </w:r>
      <w:r w:rsidRPr="00926B16">
        <w:rPr>
          <w:i/>
        </w:rPr>
        <w:t xml:space="preserve">Nuclear Technology-Fusion </w:t>
      </w:r>
      <w:r w:rsidRPr="00926B16">
        <w:rPr>
          <w:b/>
        </w:rPr>
        <w:t>1983,</w:t>
      </w:r>
      <w:r w:rsidRPr="00926B16">
        <w:t xml:space="preserve"> </w:t>
      </w:r>
      <w:r w:rsidRPr="00926B16">
        <w:rPr>
          <w:i/>
        </w:rPr>
        <w:t>4</w:t>
      </w:r>
      <w:r w:rsidRPr="00926B16">
        <w:t xml:space="preserve"> (2), 1228-1232.</w:t>
      </w:r>
    </w:p>
    <w:p w:rsidR="00926B16" w:rsidRPr="00926B16" w:rsidRDefault="00926B16" w:rsidP="00926B16">
      <w:pPr>
        <w:pStyle w:val="EndNoteBibliography"/>
      </w:pPr>
      <w:r w:rsidRPr="00926B16">
        <w:t>5.</w:t>
      </w:r>
      <w:r w:rsidRPr="00926B16">
        <w:tab/>
        <w:t xml:space="preserve">Symons, E. A., LITHIUM ISOTOPE-SEPARATION - A REVIEW OF POSSIBLE TECHNIQUES. </w:t>
      </w:r>
      <w:r w:rsidRPr="00926B16">
        <w:rPr>
          <w:i/>
        </w:rPr>
        <w:t xml:space="preserve">Separation Science and Technology </w:t>
      </w:r>
      <w:r w:rsidRPr="00926B16">
        <w:rPr>
          <w:b/>
        </w:rPr>
        <w:t>1985,</w:t>
      </w:r>
      <w:r w:rsidRPr="00926B16">
        <w:t xml:space="preserve"> </w:t>
      </w:r>
      <w:r w:rsidRPr="00926B16">
        <w:rPr>
          <w:i/>
        </w:rPr>
        <w:t>20</w:t>
      </w:r>
      <w:r w:rsidRPr="00926B16">
        <w:t xml:space="preserve"> (9-10), 633-651.</w:t>
      </w:r>
    </w:p>
    <w:p w:rsidR="00926B16" w:rsidRPr="00926B16" w:rsidRDefault="00926B16" w:rsidP="00926B16">
      <w:pPr>
        <w:pStyle w:val="EndNoteBibliography"/>
      </w:pPr>
      <w:r w:rsidRPr="00926B16">
        <w:t>6.</w:t>
      </w:r>
      <w:r w:rsidRPr="00926B16">
        <w:tab/>
        <w:t xml:space="preserve">Hagiwara, Z.; Takakura, Y., ENRICHMENT OF STABLE ISOTOPES .3. ENRICHMENT OF 6LI AND 7LI BY ION EXCHANGE COLUMN. </w:t>
      </w:r>
      <w:r w:rsidRPr="00926B16">
        <w:rPr>
          <w:i/>
        </w:rPr>
        <w:t xml:space="preserve">Journal of Nuclear Science and Technology-Tokyo </w:t>
      </w:r>
      <w:r w:rsidRPr="00926B16">
        <w:rPr>
          <w:b/>
        </w:rPr>
        <w:t>1969,</w:t>
      </w:r>
      <w:r w:rsidRPr="00926B16">
        <w:t xml:space="preserve"> </w:t>
      </w:r>
      <w:r w:rsidRPr="00926B16">
        <w:rPr>
          <w:i/>
        </w:rPr>
        <w:t>6</w:t>
      </w:r>
      <w:r w:rsidRPr="00926B16">
        <w:t xml:space="preserve"> (6), 326-&amp;.</w:t>
      </w:r>
    </w:p>
    <w:p w:rsidR="00926B16" w:rsidRPr="00926B16" w:rsidRDefault="00926B16" w:rsidP="00926B16">
      <w:pPr>
        <w:pStyle w:val="EndNoteBibliography"/>
      </w:pPr>
      <w:r w:rsidRPr="00926B16">
        <w:t>7.</w:t>
      </w:r>
      <w:r w:rsidRPr="00926B16">
        <w:tab/>
        <w:t xml:space="preserve">Lee, D. A.; Begun, G. M., THE ENRICHMENT OF LITHIUM ISOTOPES BY ION-EXCHANGE CHROMATOGRAPHY .1. THE INFLUENCE OF THE DEGREE OF CROSSLINKING ON THE SEPARATION FACTOR. </w:t>
      </w:r>
      <w:r w:rsidRPr="00926B16">
        <w:rPr>
          <w:i/>
        </w:rPr>
        <w:t xml:space="preserve">Journal of the American Chemical Society </w:t>
      </w:r>
      <w:r w:rsidRPr="00926B16">
        <w:rPr>
          <w:b/>
        </w:rPr>
        <w:t>1959,</w:t>
      </w:r>
      <w:r w:rsidRPr="00926B16">
        <w:t xml:space="preserve"> </w:t>
      </w:r>
      <w:r w:rsidRPr="00926B16">
        <w:rPr>
          <w:i/>
        </w:rPr>
        <w:t>81</w:t>
      </w:r>
      <w:r w:rsidRPr="00926B16">
        <w:t xml:space="preserve"> (10), 2332-2335.</w:t>
      </w:r>
    </w:p>
    <w:p w:rsidR="00AE3E37" w:rsidRDefault="00E149E5" w:rsidP="00E149E5">
      <w:pPr>
        <w:tabs>
          <w:tab w:val="left" w:pos="384"/>
        </w:tabs>
        <w:ind w:right="117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Minion Pro"/>
          <w:sz w:val="26"/>
        </w:rPr>
        <w:fldChar w:fldCharType="end"/>
      </w:r>
    </w:p>
    <w:p w:rsidR="00AE3E37" w:rsidRDefault="00AE3E37">
      <w:pPr>
        <w:pStyle w:val="Zkladntext"/>
        <w:rPr>
          <w:rFonts w:ascii="Calibri"/>
          <w:sz w:val="20"/>
        </w:rPr>
      </w:pPr>
    </w:p>
    <w:p w:rsidR="00AE3E37" w:rsidRDefault="00292ED9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cs-CZ" w:eastAsia="cs-CZ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1B64B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cs-CZ" w:eastAsia="cs-CZ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9054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Jiri Mikes</w:t>
      </w:r>
      <w:r w:rsidR="00A10C3A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is a Ph.D. student at Department of P</w:t>
      </w:r>
      <w:r w:rsidR="00145F19">
        <w:rPr>
          <w:rFonts w:ascii="Arial"/>
          <w:sz w:val="14"/>
        </w:rPr>
        <w:t xml:space="preserve">ower </w:t>
      </w:r>
      <w:r>
        <w:rPr>
          <w:rFonts w:ascii="Arial"/>
          <w:sz w:val="14"/>
        </w:rPr>
        <w:t>E</w:t>
      </w:r>
      <w:r w:rsidR="00145F19">
        <w:rPr>
          <w:rFonts w:ascii="Arial"/>
          <w:sz w:val="14"/>
        </w:rPr>
        <w:t xml:space="preserve">ngineering </w:t>
      </w:r>
      <w:r>
        <w:rPr>
          <w:rFonts w:ascii="Arial"/>
          <w:sz w:val="14"/>
        </w:rPr>
        <w:t xml:space="preserve">of </w:t>
      </w:r>
      <w:r w:rsidR="00145F19">
        <w:rPr>
          <w:rFonts w:ascii="Arial"/>
          <w:sz w:val="14"/>
        </w:rPr>
        <w:t xml:space="preserve">University of Chemistry </w:t>
      </w:r>
      <w:r>
        <w:rPr>
          <w:rFonts w:ascii="Arial"/>
          <w:sz w:val="14"/>
        </w:rPr>
        <w:t>and Technology in Prague.</w:t>
      </w:r>
      <w:r w:rsidR="008B36A6">
        <w:rPr>
          <w:rFonts w:ascii="Arial"/>
          <w:sz w:val="14"/>
        </w:rPr>
        <w:t xml:space="preserve"> He is </w:t>
      </w:r>
      <w:r w:rsidR="00A10C3A">
        <w:rPr>
          <w:rFonts w:ascii="Arial"/>
          <w:sz w:val="14"/>
        </w:rPr>
        <w:t xml:space="preserve">a </w:t>
      </w:r>
      <w:r w:rsidR="008B36A6">
        <w:rPr>
          <w:rFonts w:ascii="Arial"/>
          <w:sz w:val="14"/>
        </w:rPr>
        <w:t xml:space="preserve">member of research group </w:t>
      </w:r>
      <w:r w:rsidR="00A10C3A">
        <w:rPr>
          <w:rFonts w:ascii="Arial"/>
          <w:sz w:val="14"/>
        </w:rPr>
        <w:t>W</w:t>
      </w:r>
      <w:r w:rsidR="008B36A6">
        <w:rPr>
          <w:rFonts w:ascii="Arial"/>
          <w:sz w:val="14"/>
        </w:rPr>
        <w:t>ater treatment by ion ex</w:t>
      </w:r>
      <w:r w:rsidR="00E149E5">
        <w:rPr>
          <w:rFonts w:ascii="Arial"/>
          <w:sz w:val="14"/>
        </w:rPr>
        <w:t>ch</w:t>
      </w:r>
      <w:r w:rsidR="008B36A6">
        <w:rPr>
          <w:rFonts w:ascii="Arial"/>
          <w:sz w:val="14"/>
        </w:rPr>
        <w:t xml:space="preserve">ange and membrane technologies. His </w:t>
      </w:r>
      <w:r w:rsidR="00A10C3A">
        <w:rPr>
          <w:rFonts w:ascii="Arial"/>
          <w:sz w:val="14"/>
        </w:rPr>
        <w:t>research focuses</w:t>
      </w:r>
      <w:r w:rsidR="008B36A6">
        <w:rPr>
          <w:rFonts w:ascii="Arial"/>
          <w:sz w:val="14"/>
        </w:rPr>
        <w:t xml:space="preserve"> primarily </w:t>
      </w:r>
      <w:r w:rsidR="00145F19">
        <w:rPr>
          <w:rFonts w:ascii="Arial"/>
          <w:sz w:val="14"/>
        </w:rPr>
        <w:t xml:space="preserve">to lithium isotope separation </w:t>
      </w:r>
      <w:r w:rsidR="00A10C3A">
        <w:rPr>
          <w:rFonts w:ascii="Arial"/>
          <w:sz w:val="14"/>
        </w:rPr>
        <w:t>using</w:t>
      </w:r>
      <w:r w:rsidR="00145F19">
        <w:rPr>
          <w:rFonts w:ascii="Arial"/>
          <w:sz w:val="14"/>
        </w:rPr>
        <w:t xml:space="preserve"> ion exchange displacement column chromatography. </w:t>
      </w:r>
      <w:r w:rsidR="00E149E5">
        <w:rPr>
          <w:rFonts w:ascii="Arial"/>
          <w:sz w:val="14"/>
        </w:rPr>
        <w:t xml:space="preserve">Except </w:t>
      </w:r>
      <w:r w:rsidR="00A10C3A">
        <w:rPr>
          <w:rFonts w:ascii="Arial"/>
          <w:sz w:val="14"/>
        </w:rPr>
        <w:t>that</w:t>
      </w:r>
      <w:r w:rsidR="00B15DBE">
        <w:rPr>
          <w:rFonts w:ascii="Arial"/>
          <w:sz w:val="14"/>
        </w:rPr>
        <w:t>,</w:t>
      </w:r>
      <w:r w:rsidR="00E149E5">
        <w:rPr>
          <w:rFonts w:ascii="Arial"/>
          <w:sz w:val="14"/>
        </w:rPr>
        <w:t xml:space="preserve"> he develops automated apparatus for enrichment process</w:t>
      </w:r>
      <w:r w:rsidR="00A10C3A">
        <w:rPr>
          <w:rFonts w:ascii="Arial"/>
          <w:sz w:val="14"/>
        </w:rPr>
        <w:t>es</w:t>
      </w:r>
      <w:r w:rsidR="00E149E5">
        <w:rPr>
          <w:rFonts w:ascii="Arial"/>
          <w:sz w:val="14"/>
        </w:rPr>
        <w:t xml:space="preserve"> and their prearranging. </w:t>
      </w:r>
      <w:r>
        <w:rPr>
          <w:rFonts w:ascii="Arial"/>
          <w:sz w:val="14"/>
        </w:rPr>
        <w:t>Jiri Mikes</w:t>
      </w:r>
      <w:r>
        <w:rPr>
          <w:rFonts w:ascii="Arial"/>
          <w:sz w:val="14"/>
        </w:rPr>
        <w:t xml:space="preserve"> recently</w:t>
      </w:r>
      <w:r w:rsidR="008B36A6">
        <w:rPr>
          <w:rFonts w:ascii="Arial"/>
          <w:sz w:val="14"/>
        </w:rPr>
        <w:t xml:space="preserve"> published </w:t>
      </w:r>
      <w:r w:rsidR="00E149E5">
        <w:rPr>
          <w:rFonts w:ascii="Arial"/>
          <w:sz w:val="14"/>
        </w:rPr>
        <w:t xml:space="preserve">his </w:t>
      </w:r>
      <w:r>
        <w:rPr>
          <w:rFonts w:ascii="Arial"/>
          <w:sz w:val="14"/>
        </w:rPr>
        <w:t>first</w:t>
      </w:r>
      <w:r w:rsidR="00E149E5">
        <w:rPr>
          <w:rFonts w:ascii="Arial"/>
          <w:sz w:val="14"/>
        </w:rPr>
        <w:t xml:space="preserve"> article about lithium isotope separation in Journal of radioa</w:t>
      </w:r>
      <w:r w:rsidR="00A10C3A">
        <w:rPr>
          <w:rFonts w:ascii="Arial"/>
          <w:sz w:val="14"/>
        </w:rPr>
        <w:t>nalytical and nuclear chemistry.</w:t>
      </w:r>
      <w:r w:rsidR="00E149E5">
        <w:rPr>
          <w:rFonts w:ascii="Arial"/>
          <w:sz w:val="14"/>
        </w:rPr>
        <w:t xml:space="preserve"> </w:t>
      </w:r>
      <w:r w:rsidR="00A10C3A">
        <w:rPr>
          <w:rFonts w:ascii="Arial"/>
          <w:sz w:val="14"/>
        </w:rPr>
        <w:t>H</w:t>
      </w:r>
      <w:r w:rsidR="00E149E5">
        <w:rPr>
          <w:rFonts w:ascii="Arial"/>
          <w:sz w:val="14"/>
        </w:rPr>
        <w:t xml:space="preserve">e </w:t>
      </w:r>
      <w:r>
        <w:rPr>
          <w:rFonts w:ascii="Arial"/>
          <w:sz w:val="14"/>
        </w:rPr>
        <w:t>presented results at</w:t>
      </w:r>
      <w:r w:rsidR="00B15DBE">
        <w:rPr>
          <w:rFonts w:ascii="Arial"/>
          <w:sz w:val="14"/>
        </w:rPr>
        <w:t xml:space="preserve"> international conference</w:t>
      </w:r>
      <w:r w:rsidR="00A10C3A">
        <w:rPr>
          <w:rFonts w:ascii="Arial"/>
          <w:sz w:val="14"/>
        </w:rPr>
        <w:t>s</w:t>
      </w:r>
      <w:r w:rsidR="00B15DBE">
        <w:rPr>
          <w:rFonts w:ascii="Arial"/>
          <w:sz w:val="14"/>
        </w:rPr>
        <w:t xml:space="preserve"> focused on</w:t>
      </w:r>
      <w:r w:rsidR="00E149E5">
        <w:rPr>
          <w:rFonts w:ascii="Arial"/>
          <w:sz w:val="14"/>
        </w:rPr>
        <w:t xml:space="preserve"> water treatment and ion exchange technologies.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716D0F" w:rsidRPr="00683CA4">
          <w:rPr>
            <w:rStyle w:val="Hypertextovodkaz"/>
            <w:rFonts w:ascii="Arial"/>
            <w:sz w:val="14"/>
          </w:rPr>
          <w:t>mikesi@vscht.cz</w:t>
        </w:r>
      </w:hyperlink>
    </w:p>
    <w:p w:rsidR="00AE3E37" w:rsidRDefault="00292ED9">
      <w:pPr>
        <w:pStyle w:val="Zkladntext"/>
        <w:spacing w:before="2"/>
        <w:rPr>
          <w:rFonts w:ascii="Arial"/>
          <w:sz w:val="19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2B1B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D4757C" w:rsidRDefault="00A9710C" w:rsidP="00D4757C">
      <w:pPr>
        <w:spacing w:before="39"/>
        <w:ind w:left="100"/>
        <w:rPr>
          <w:rFonts w:ascii="Minion Pro"/>
          <w:b/>
          <w:sz w:val="20"/>
        </w:rPr>
        <w:sectPr w:rsidR="00AE3E37" w:rsidRPr="00D4757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lastRenderedPageBreak/>
        <w:t>Notes/Comments:</w:t>
      </w:r>
      <w:r w:rsidR="001355C0">
        <w:rPr>
          <w:rFonts w:ascii="Minion Pro"/>
          <w:b/>
          <w:sz w:val="20"/>
        </w:rPr>
        <w:t xml:space="preserve"> </w:t>
      </w:r>
    </w:p>
    <w:p w:rsidR="00AE3E37" w:rsidRDefault="00AE3E37">
      <w:pPr>
        <w:pStyle w:val="Zkladn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EE5" w:rsidRDefault="00D06EE5">
      <w:r>
        <w:separator/>
      </w:r>
    </w:p>
  </w:endnote>
  <w:endnote w:type="continuationSeparator" w:id="0">
    <w:p w:rsidR="00D06EE5" w:rsidRDefault="00D06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EE5" w:rsidRDefault="00D06EE5">
      <w:r>
        <w:separator/>
      </w:r>
    </w:p>
  </w:footnote>
  <w:footnote w:type="continuationSeparator" w:id="0">
    <w:p w:rsidR="00D06EE5" w:rsidRDefault="00D06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5vz2zvf09az9ez2x1x5aee9dw2ex02pead&quot;&gt;My EndNote Library&lt;record-ids&gt;&lt;item&gt;15&lt;/item&gt;&lt;item&gt;88&lt;/item&gt;&lt;item&gt;111&lt;/item&gt;&lt;/record-ids&gt;&lt;/item&gt;&lt;/Libraries&gt;"/>
  </w:docVars>
  <w:rsids>
    <w:rsidRoot w:val="00AE3E37"/>
    <w:rsid w:val="000808E4"/>
    <w:rsid w:val="000E2911"/>
    <w:rsid w:val="001263DF"/>
    <w:rsid w:val="001355C0"/>
    <w:rsid w:val="00145F19"/>
    <w:rsid w:val="001B5E6E"/>
    <w:rsid w:val="001C1982"/>
    <w:rsid w:val="001D775C"/>
    <w:rsid w:val="002455EC"/>
    <w:rsid w:val="00247615"/>
    <w:rsid w:val="00292ED9"/>
    <w:rsid w:val="003C59DA"/>
    <w:rsid w:val="00404E5B"/>
    <w:rsid w:val="00414F7B"/>
    <w:rsid w:val="004321AF"/>
    <w:rsid w:val="004355DC"/>
    <w:rsid w:val="004749B4"/>
    <w:rsid w:val="00494130"/>
    <w:rsid w:val="004F3523"/>
    <w:rsid w:val="00513ACD"/>
    <w:rsid w:val="0051596D"/>
    <w:rsid w:val="005973B9"/>
    <w:rsid w:val="005B3A56"/>
    <w:rsid w:val="006060CE"/>
    <w:rsid w:val="0063497F"/>
    <w:rsid w:val="00716D0F"/>
    <w:rsid w:val="00873DF0"/>
    <w:rsid w:val="008756E6"/>
    <w:rsid w:val="008936CE"/>
    <w:rsid w:val="008A08B6"/>
    <w:rsid w:val="008B36A6"/>
    <w:rsid w:val="00926B16"/>
    <w:rsid w:val="00966D2A"/>
    <w:rsid w:val="009B2D44"/>
    <w:rsid w:val="00A07E82"/>
    <w:rsid w:val="00A10C3A"/>
    <w:rsid w:val="00A86C61"/>
    <w:rsid w:val="00A9710C"/>
    <w:rsid w:val="00AE3E37"/>
    <w:rsid w:val="00B15DBE"/>
    <w:rsid w:val="00B2013F"/>
    <w:rsid w:val="00B21A57"/>
    <w:rsid w:val="00B21EF8"/>
    <w:rsid w:val="00C33602"/>
    <w:rsid w:val="00C34F03"/>
    <w:rsid w:val="00C44161"/>
    <w:rsid w:val="00CD12E3"/>
    <w:rsid w:val="00CD6F55"/>
    <w:rsid w:val="00D06EE5"/>
    <w:rsid w:val="00D4757C"/>
    <w:rsid w:val="00DE3104"/>
    <w:rsid w:val="00DE4261"/>
    <w:rsid w:val="00E149E5"/>
    <w:rsid w:val="00E26B10"/>
    <w:rsid w:val="00EB117C"/>
    <w:rsid w:val="00EF5462"/>
    <w:rsid w:val="00F10BA4"/>
    <w:rsid w:val="00F72EEA"/>
    <w:rsid w:val="00F84CAE"/>
    <w:rsid w:val="00F90543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C2BD55-FDBD-4AF2-AA93-A53BB4FE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ln"/>
    <w:link w:val="EndNoteBibliographyTitleChar"/>
    <w:rsid w:val="00716D0F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ZkladntextChar"/>
    <w:link w:val="EndNoteBibliographyTitle"/>
    <w:rsid w:val="00716D0F"/>
    <w:rPr>
      <w:rFonts w:ascii="Tw Cen MT" w:eastAsia="Tw Cen MT" w:hAnsi="Tw Cen MT" w:cs="Tw Cen MT"/>
      <w:noProof/>
      <w:sz w:val="18"/>
      <w:szCs w:val="18"/>
    </w:rPr>
  </w:style>
  <w:style w:type="paragraph" w:customStyle="1" w:styleId="EndNoteBibliography">
    <w:name w:val="EndNote Bibliography"/>
    <w:basedOn w:val="Normln"/>
    <w:link w:val="EndNoteBibliographyChar"/>
    <w:rsid w:val="00716D0F"/>
    <w:rPr>
      <w:noProof/>
      <w:sz w:val="18"/>
    </w:rPr>
  </w:style>
  <w:style w:type="character" w:customStyle="1" w:styleId="EndNoteBibliographyChar">
    <w:name w:val="EndNote Bibliography Char"/>
    <w:basedOn w:val="ZkladntextChar"/>
    <w:link w:val="EndNoteBibliography"/>
    <w:rsid w:val="00716D0F"/>
    <w:rPr>
      <w:rFonts w:ascii="Tw Cen MT" w:eastAsia="Tw Cen MT" w:hAnsi="Tw Cen MT" w:cs="Tw Cen MT"/>
      <w:noProof/>
      <w:sz w:val="18"/>
      <w:szCs w:val="18"/>
    </w:rPr>
  </w:style>
  <w:style w:type="paragraph" w:styleId="Titulek">
    <w:name w:val="caption"/>
    <w:basedOn w:val="Normln"/>
    <w:next w:val="Normln"/>
    <w:uiPriority w:val="35"/>
    <w:unhideWhenUsed/>
    <w:qFormat/>
    <w:rsid w:val="00D4757C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36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Colors" Target="diagrams/colors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ikesi@vscht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diagramDrawing" Target="diagrams/drawing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55182C7-A565-4B2E-BBE2-14F37FC26DCD}" type="doc">
      <dgm:prSet loTypeId="urn:microsoft.com/office/officeart/2005/8/layout/funnel1" loCatId="process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cs-CZ"/>
        </a:p>
      </dgm:t>
    </dgm:pt>
    <dgm:pt modelId="{0F1A5520-2C23-472E-9A5E-9A93E0808B25}">
      <dgm:prSet phldrT="[Text]" custT="1"/>
      <dgm:spPr/>
      <dgm:t>
        <a:bodyPr/>
        <a:lstStyle/>
        <a:p>
          <a:r>
            <a:rPr lang="cs-CZ" sz="800"/>
            <a:t>Process temperature</a:t>
          </a:r>
        </a:p>
      </dgm:t>
    </dgm:pt>
    <dgm:pt modelId="{917AA9D7-BEA3-4764-ACD5-8B63B4FF1518}" type="parTrans" cxnId="{5D9FAA60-D67C-4497-A9E5-A36640F26496}">
      <dgm:prSet/>
      <dgm:spPr/>
      <dgm:t>
        <a:bodyPr/>
        <a:lstStyle/>
        <a:p>
          <a:endParaRPr lang="cs-CZ"/>
        </a:p>
      </dgm:t>
    </dgm:pt>
    <dgm:pt modelId="{2AD1A56D-F312-44EA-965B-0D6939C55CF6}" type="sibTrans" cxnId="{5D9FAA60-D67C-4497-A9E5-A36640F26496}">
      <dgm:prSet/>
      <dgm:spPr/>
      <dgm:t>
        <a:bodyPr/>
        <a:lstStyle/>
        <a:p>
          <a:endParaRPr lang="cs-CZ"/>
        </a:p>
      </dgm:t>
    </dgm:pt>
    <dgm:pt modelId="{9D426AB5-070B-4D32-B4C3-F2D850DE9199}">
      <dgm:prSet phldrT="[Text]" custT="1"/>
      <dgm:spPr/>
      <dgm:t>
        <a:bodyPr/>
        <a:lstStyle/>
        <a:p>
          <a:r>
            <a:rPr lang="cs-CZ" sz="800"/>
            <a:t>Particle size distribution</a:t>
          </a:r>
        </a:p>
      </dgm:t>
    </dgm:pt>
    <dgm:pt modelId="{527416AE-E667-405B-A6AD-AF702167325E}" type="parTrans" cxnId="{4C397804-0CAA-4F37-8080-5A1DE08B497A}">
      <dgm:prSet/>
      <dgm:spPr/>
      <dgm:t>
        <a:bodyPr/>
        <a:lstStyle/>
        <a:p>
          <a:endParaRPr lang="cs-CZ"/>
        </a:p>
      </dgm:t>
    </dgm:pt>
    <dgm:pt modelId="{5755AF0F-7C1C-4063-99CB-A5BB9FA6436F}" type="sibTrans" cxnId="{4C397804-0CAA-4F37-8080-5A1DE08B497A}">
      <dgm:prSet/>
      <dgm:spPr/>
      <dgm:t>
        <a:bodyPr/>
        <a:lstStyle/>
        <a:p>
          <a:endParaRPr lang="cs-CZ"/>
        </a:p>
      </dgm:t>
    </dgm:pt>
    <dgm:pt modelId="{81D5EA45-B6F5-4707-B60E-AB44594C7E57}">
      <dgm:prSet phldrT="[Text]"/>
      <dgm:spPr/>
      <dgm:t>
        <a:bodyPr/>
        <a:lstStyle/>
        <a:p>
          <a:r>
            <a:rPr lang="cs-CZ"/>
            <a:t>Degree of crosslinking</a:t>
          </a:r>
        </a:p>
      </dgm:t>
    </dgm:pt>
    <dgm:pt modelId="{285DEBAB-FEAA-457F-81BE-DF0ED54218B4}" type="parTrans" cxnId="{4FD4A5B1-BC53-4329-A4EC-21369FFC499F}">
      <dgm:prSet/>
      <dgm:spPr/>
      <dgm:t>
        <a:bodyPr/>
        <a:lstStyle/>
        <a:p>
          <a:endParaRPr lang="cs-CZ"/>
        </a:p>
      </dgm:t>
    </dgm:pt>
    <dgm:pt modelId="{D5017A29-C19A-4930-9623-C0CB09117C98}" type="sibTrans" cxnId="{4FD4A5B1-BC53-4329-A4EC-21369FFC499F}">
      <dgm:prSet/>
      <dgm:spPr/>
      <dgm:t>
        <a:bodyPr/>
        <a:lstStyle/>
        <a:p>
          <a:endParaRPr lang="cs-CZ"/>
        </a:p>
      </dgm:t>
    </dgm:pt>
    <dgm:pt modelId="{F2FD8587-298D-4331-A2DE-BBA05434C429}">
      <dgm:prSet phldrT="[Text]" custT="1"/>
      <dgm:spPr/>
      <dgm:t>
        <a:bodyPr/>
        <a:lstStyle/>
        <a:p>
          <a:r>
            <a:rPr lang="cs-CZ" sz="1400"/>
            <a:t>Separation factor (</a:t>
          </a:r>
          <a:r>
            <a:rPr lang="en-US" sz="1400"/>
            <a:t>α</a:t>
          </a:r>
          <a:r>
            <a:rPr lang="cs-CZ" sz="1400"/>
            <a:t>)</a:t>
          </a:r>
          <a:r>
            <a:rPr lang="en-US" sz="1400"/>
            <a:t> </a:t>
          </a:r>
          <a:endParaRPr lang="cs-CZ" sz="1400"/>
        </a:p>
      </dgm:t>
    </dgm:pt>
    <dgm:pt modelId="{E136BFA9-4497-44F0-BBE9-7C16C2D56D00}" type="parTrans" cxnId="{2ECA6D7A-682E-4FE2-9F53-F373F762922A}">
      <dgm:prSet/>
      <dgm:spPr/>
      <dgm:t>
        <a:bodyPr/>
        <a:lstStyle/>
        <a:p>
          <a:endParaRPr lang="cs-CZ"/>
        </a:p>
      </dgm:t>
    </dgm:pt>
    <dgm:pt modelId="{6AF5D2BA-4A67-4872-82C6-DE2D9317E1EC}" type="sibTrans" cxnId="{2ECA6D7A-682E-4FE2-9F53-F373F762922A}">
      <dgm:prSet/>
      <dgm:spPr/>
      <dgm:t>
        <a:bodyPr/>
        <a:lstStyle/>
        <a:p>
          <a:endParaRPr lang="cs-CZ"/>
        </a:p>
      </dgm:t>
    </dgm:pt>
    <dgm:pt modelId="{B59069F2-42D7-46A1-9B7B-CCD1FFE0FD75}" type="pres">
      <dgm:prSet presAssocID="{155182C7-A565-4B2E-BBE2-14F37FC26DCD}" presName="Name0" presStyleCnt="0">
        <dgm:presLayoutVars>
          <dgm:chMax val="4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F57739E1-279A-4858-AC29-67BE40E0054D}" type="pres">
      <dgm:prSet presAssocID="{155182C7-A565-4B2E-BBE2-14F37FC26DCD}" presName="ellipse" presStyleLbl="trBgShp" presStyleIdx="0" presStyleCnt="1"/>
      <dgm:spPr/>
    </dgm:pt>
    <dgm:pt modelId="{3706B71B-33D3-4256-8087-8175FEA57EA1}" type="pres">
      <dgm:prSet presAssocID="{155182C7-A565-4B2E-BBE2-14F37FC26DCD}" presName="arrow1" presStyleLbl="fgShp" presStyleIdx="0" presStyleCnt="1"/>
      <dgm:spPr/>
    </dgm:pt>
    <dgm:pt modelId="{9160E9D9-4DD5-4048-82B1-D1C8A1FA7B10}" type="pres">
      <dgm:prSet presAssocID="{155182C7-A565-4B2E-BBE2-14F37FC26DCD}" presName="rectangle" presStyleLbl="revTx" presStyleIdx="0" presStyleCnt="1" custScaleX="131457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94DC0AC6-0A3B-4374-8C32-A9706151D786}" type="pres">
      <dgm:prSet presAssocID="{9D426AB5-070B-4D32-B4C3-F2D850DE9199}" presName="item1" presStyleLbl="node1" presStyleIdx="0" presStyleCnt="3" custScaleX="241721" custScaleY="101771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02511F51-B006-45CE-BBA8-631FD7BC8ECE}" type="pres">
      <dgm:prSet presAssocID="{81D5EA45-B6F5-4707-B60E-AB44594C7E57}" presName="item2" presStyleLbl="node1" presStyleIdx="1" presStyleCnt="3" custScaleX="233590" custScaleY="120249" custLinFactNeighborX="-73084" custLinFactNeighborY="-18271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1176CDED-6E4A-47FE-BF17-136DAA152855}" type="pres">
      <dgm:prSet presAssocID="{F2FD8587-298D-4331-A2DE-BBA05434C429}" presName="item3" presStyleLbl="node1" presStyleIdx="2" presStyleCnt="3" custScaleX="216682" custScaleY="114139" custLinFactNeighborX="69010" custLinFactNeighborY="6174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5EAA724-7496-44A6-BEE4-B70359372A4E}" type="pres">
      <dgm:prSet presAssocID="{155182C7-A565-4B2E-BBE2-14F37FC26DCD}" presName="funnel" presStyleLbl="trAlignAcc1" presStyleIdx="0" presStyleCnt="1" custScaleX="195913"/>
      <dgm:spPr/>
    </dgm:pt>
  </dgm:ptLst>
  <dgm:cxnLst>
    <dgm:cxn modelId="{4C397804-0CAA-4F37-8080-5A1DE08B497A}" srcId="{155182C7-A565-4B2E-BBE2-14F37FC26DCD}" destId="{9D426AB5-070B-4D32-B4C3-F2D850DE9199}" srcOrd="1" destOrd="0" parTransId="{527416AE-E667-405B-A6AD-AF702167325E}" sibTransId="{5755AF0F-7C1C-4063-99CB-A5BB9FA6436F}"/>
    <dgm:cxn modelId="{2162499D-1CB0-4DED-BB47-CC468B84293D}" type="presOf" srcId="{0F1A5520-2C23-472E-9A5E-9A93E0808B25}" destId="{1176CDED-6E4A-47FE-BF17-136DAA152855}" srcOrd="0" destOrd="0" presId="urn:microsoft.com/office/officeart/2005/8/layout/funnel1"/>
    <dgm:cxn modelId="{5D9FAA60-D67C-4497-A9E5-A36640F26496}" srcId="{155182C7-A565-4B2E-BBE2-14F37FC26DCD}" destId="{0F1A5520-2C23-472E-9A5E-9A93E0808B25}" srcOrd="0" destOrd="0" parTransId="{917AA9D7-BEA3-4764-ACD5-8B63B4FF1518}" sibTransId="{2AD1A56D-F312-44EA-965B-0D6939C55CF6}"/>
    <dgm:cxn modelId="{2ECA6D7A-682E-4FE2-9F53-F373F762922A}" srcId="{155182C7-A565-4B2E-BBE2-14F37FC26DCD}" destId="{F2FD8587-298D-4331-A2DE-BBA05434C429}" srcOrd="3" destOrd="0" parTransId="{E136BFA9-4497-44F0-BBE9-7C16C2D56D00}" sibTransId="{6AF5D2BA-4A67-4872-82C6-DE2D9317E1EC}"/>
    <dgm:cxn modelId="{5077E869-0004-4C00-AEA0-490E8711EF4D}" type="presOf" srcId="{155182C7-A565-4B2E-BBE2-14F37FC26DCD}" destId="{B59069F2-42D7-46A1-9B7B-CCD1FFE0FD75}" srcOrd="0" destOrd="0" presId="urn:microsoft.com/office/officeart/2005/8/layout/funnel1"/>
    <dgm:cxn modelId="{AD3FC58B-692E-4344-B5EB-568B2F251A9B}" type="presOf" srcId="{9D426AB5-070B-4D32-B4C3-F2D850DE9199}" destId="{02511F51-B006-45CE-BBA8-631FD7BC8ECE}" srcOrd="0" destOrd="0" presId="urn:microsoft.com/office/officeart/2005/8/layout/funnel1"/>
    <dgm:cxn modelId="{CEAB9963-0257-405E-A126-A935E39864CD}" type="presOf" srcId="{81D5EA45-B6F5-4707-B60E-AB44594C7E57}" destId="{94DC0AC6-0A3B-4374-8C32-A9706151D786}" srcOrd="0" destOrd="0" presId="urn:microsoft.com/office/officeart/2005/8/layout/funnel1"/>
    <dgm:cxn modelId="{24A5DA9C-0F4E-4649-97D9-5C1FBDDAF7A8}" type="presOf" srcId="{F2FD8587-298D-4331-A2DE-BBA05434C429}" destId="{9160E9D9-4DD5-4048-82B1-D1C8A1FA7B10}" srcOrd="0" destOrd="0" presId="urn:microsoft.com/office/officeart/2005/8/layout/funnel1"/>
    <dgm:cxn modelId="{4FD4A5B1-BC53-4329-A4EC-21369FFC499F}" srcId="{155182C7-A565-4B2E-BBE2-14F37FC26DCD}" destId="{81D5EA45-B6F5-4707-B60E-AB44594C7E57}" srcOrd="2" destOrd="0" parTransId="{285DEBAB-FEAA-457F-81BE-DF0ED54218B4}" sibTransId="{D5017A29-C19A-4930-9623-C0CB09117C98}"/>
    <dgm:cxn modelId="{CDCF0708-8896-4995-B48D-974E6139DE15}" type="presParOf" srcId="{B59069F2-42D7-46A1-9B7B-CCD1FFE0FD75}" destId="{F57739E1-279A-4858-AC29-67BE40E0054D}" srcOrd="0" destOrd="0" presId="urn:microsoft.com/office/officeart/2005/8/layout/funnel1"/>
    <dgm:cxn modelId="{792BBB06-5F28-4051-8246-6211C15EA080}" type="presParOf" srcId="{B59069F2-42D7-46A1-9B7B-CCD1FFE0FD75}" destId="{3706B71B-33D3-4256-8087-8175FEA57EA1}" srcOrd="1" destOrd="0" presId="urn:microsoft.com/office/officeart/2005/8/layout/funnel1"/>
    <dgm:cxn modelId="{30689292-468E-4569-ADB5-51295FCD2243}" type="presParOf" srcId="{B59069F2-42D7-46A1-9B7B-CCD1FFE0FD75}" destId="{9160E9D9-4DD5-4048-82B1-D1C8A1FA7B10}" srcOrd="2" destOrd="0" presId="urn:microsoft.com/office/officeart/2005/8/layout/funnel1"/>
    <dgm:cxn modelId="{E37CF3B3-A399-4B7D-B633-0D462AC54536}" type="presParOf" srcId="{B59069F2-42D7-46A1-9B7B-CCD1FFE0FD75}" destId="{94DC0AC6-0A3B-4374-8C32-A9706151D786}" srcOrd="3" destOrd="0" presId="urn:microsoft.com/office/officeart/2005/8/layout/funnel1"/>
    <dgm:cxn modelId="{B6428A1C-3374-4AFE-BDB7-B724D4B2021C}" type="presParOf" srcId="{B59069F2-42D7-46A1-9B7B-CCD1FFE0FD75}" destId="{02511F51-B006-45CE-BBA8-631FD7BC8ECE}" srcOrd="4" destOrd="0" presId="urn:microsoft.com/office/officeart/2005/8/layout/funnel1"/>
    <dgm:cxn modelId="{00D20436-59D4-40E7-8C71-5A21E199A166}" type="presParOf" srcId="{B59069F2-42D7-46A1-9B7B-CCD1FFE0FD75}" destId="{1176CDED-6E4A-47FE-BF17-136DAA152855}" srcOrd="5" destOrd="0" presId="urn:microsoft.com/office/officeart/2005/8/layout/funnel1"/>
    <dgm:cxn modelId="{11399481-114D-4058-BAD8-D29A4933E365}" type="presParOf" srcId="{B59069F2-42D7-46A1-9B7B-CCD1FFE0FD75}" destId="{C5EAA724-7496-44A6-BEE4-B70359372A4E}" srcOrd="6" destOrd="0" presId="urn:microsoft.com/office/officeart/2005/8/layout/funnel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57739E1-279A-4858-AC29-67BE40E0054D}">
      <dsp:nvSpPr>
        <dsp:cNvPr id="0" name=""/>
        <dsp:cNvSpPr/>
      </dsp:nvSpPr>
      <dsp:spPr>
        <a:xfrm>
          <a:off x="836026" y="75017"/>
          <a:ext cx="1488805" cy="517042"/>
        </a:xfrm>
        <a:prstGeom prst="ellipse">
          <a:avLst/>
        </a:prstGeom>
        <a:solidFill>
          <a:schemeClr val="accent1">
            <a:tint val="50000"/>
            <a:alpha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flat" dir="t"/>
        </a:scene3d>
        <a:sp3d z="-190500" extrusionH="12700" prstMaterial="matte"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706B71B-33D3-4256-8087-8175FEA57EA1}">
      <dsp:nvSpPr>
        <dsp:cNvPr id="0" name=""/>
        <dsp:cNvSpPr/>
      </dsp:nvSpPr>
      <dsp:spPr>
        <a:xfrm>
          <a:off x="1438473" y="1341078"/>
          <a:ext cx="288528" cy="184658"/>
        </a:xfrm>
        <a:prstGeom prst="down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160E9D9-4DD5-4048-82B1-D1C8A1FA7B10}">
      <dsp:nvSpPr>
        <dsp:cNvPr id="0" name=""/>
        <dsp:cNvSpPr/>
      </dsp:nvSpPr>
      <dsp:spPr>
        <a:xfrm>
          <a:off x="672440" y="1488805"/>
          <a:ext cx="1820594" cy="34623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400" kern="1200"/>
            <a:t>Separation factor (</a:t>
          </a:r>
          <a:r>
            <a:rPr lang="en-US" sz="1400" kern="1200"/>
            <a:t>α</a:t>
          </a:r>
          <a:r>
            <a:rPr lang="cs-CZ" sz="1400" kern="1200"/>
            <a:t>)</a:t>
          </a:r>
          <a:r>
            <a:rPr lang="en-US" sz="1400" kern="1200"/>
            <a:t> </a:t>
          </a:r>
          <a:endParaRPr lang="cs-CZ" sz="1400" kern="1200"/>
        </a:p>
      </dsp:txBody>
      <dsp:txXfrm>
        <a:off x="672440" y="1488805"/>
        <a:ext cx="1820594" cy="346233"/>
      </dsp:txXfrm>
    </dsp:sp>
    <dsp:sp modelId="{94DC0AC6-0A3B-4374-8C32-A9706151D786}">
      <dsp:nvSpPr>
        <dsp:cNvPr id="0" name=""/>
        <dsp:cNvSpPr/>
      </dsp:nvSpPr>
      <dsp:spPr>
        <a:xfrm>
          <a:off x="1009291" y="627393"/>
          <a:ext cx="1255379" cy="528548"/>
        </a:xfrm>
        <a:prstGeom prst="ellipse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100" kern="1200"/>
            <a:t>Degree of crosslinking</a:t>
          </a:r>
        </a:p>
      </dsp:txBody>
      <dsp:txXfrm>
        <a:off x="1193137" y="704797"/>
        <a:ext cx="887687" cy="373740"/>
      </dsp:txXfrm>
    </dsp:sp>
    <dsp:sp modelId="{02511F51-B006-45CE-BBA8-631FD7BC8ECE}">
      <dsp:nvSpPr>
        <dsp:cNvPr id="0" name=""/>
        <dsp:cNvSpPr/>
      </dsp:nvSpPr>
      <dsp:spPr>
        <a:xfrm>
          <a:off x="279218" y="94891"/>
          <a:ext cx="1213151" cy="624513"/>
        </a:xfrm>
        <a:prstGeom prst="ellips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Particle size distribution</a:t>
          </a:r>
        </a:p>
      </dsp:txBody>
      <dsp:txXfrm>
        <a:off x="456880" y="186349"/>
        <a:ext cx="857827" cy="441597"/>
      </dsp:txXfrm>
    </dsp:sp>
    <dsp:sp modelId="{1176CDED-6E4A-47FE-BF17-136DAA152855}">
      <dsp:nvSpPr>
        <dsp:cNvPr id="0" name=""/>
        <dsp:cNvSpPr/>
      </dsp:nvSpPr>
      <dsp:spPr>
        <a:xfrm>
          <a:off x="1591982" y="112145"/>
          <a:ext cx="1125339" cy="592781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800" kern="1200"/>
            <a:t>Process temperature</a:t>
          </a:r>
        </a:p>
      </dsp:txBody>
      <dsp:txXfrm>
        <a:off x="1756784" y="198956"/>
        <a:ext cx="795735" cy="419159"/>
      </dsp:txXfrm>
    </dsp:sp>
    <dsp:sp modelId="{C5EAA724-7496-44A6-BEE4-B70359372A4E}">
      <dsp:nvSpPr>
        <dsp:cNvPr id="0" name=""/>
        <dsp:cNvSpPr/>
      </dsp:nvSpPr>
      <dsp:spPr>
        <a:xfrm>
          <a:off x="-1" y="11541"/>
          <a:ext cx="3165478" cy="1292606"/>
        </a:xfrm>
        <a:prstGeom prst="funnel">
          <a:avLst/>
        </a:prstGeom>
        <a:solidFill>
          <a:schemeClr val="lt1">
            <a:alpha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funnel1">
  <dgm:title val=""/>
  <dgm:desc val=""/>
  <dgm:catLst>
    <dgm:cat type="relationship" pri="2000"/>
    <dgm:cat type="process" pri="2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4"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1">
      <dgm:if name="Name2" axis="ch" ptType="node" func="cnt" op="equ" val="2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w" for="ch" forName="item1" refType="w" fact="0.35"/>
          <dgm:constr type="h" for="ch" forName="item1" refType="w" fact="0.35"/>
          <dgm:constr type="t" for="ch" forName="item1" refType="h" fact="0.05"/>
          <dgm:constr type="l" for="ch" forName="item1" refType="w" fact="0.125"/>
          <dgm:constr type="primFontSz" for="ch" forName="item1" op="equ" val="65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if>
      <dgm:else name="Name3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primFontSz" for="ch" forName="rectangle" val="65"/>
          <dgm:constr type="w" for="ch" forName="item1" refType="w" fact="0.225"/>
          <dgm:constr type="h" for="ch" forName="item1" refType="w" fact="0.225"/>
          <dgm:constr type="t" for="ch" forName="item1" refType="h" fact="0.336"/>
          <dgm:constr type="l" for="ch" forName="item1" refType="w" fact="0.261"/>
          <dgm:constr type="primFontSz" for="ch" forName="item1" val="65"/>
          <dgm:constr type="w" for="ch" forName="item2" refType="w" fact="0.225"/>
          <dgm:constr type="h" for="ch" forName="item2" refType="w" fact="0.225"/>
          <dgm:constr type="t" for="ch" forName="item2" refType="h" fact="0.125"/>
          <dgm:constr type="l" for="ch" forName="item2" refType="w" fact="0.1"/>
          <dgm:constr type="primFontSz" for="ch" forName="item2" refType="primFontSz" refFor="ch" refForName="item1" op="equ"/>
          <dgm:constr type="w" for="ch" forName="item3" refType="w" fact="0.225"/>
          <dgm:constr type="h" for="ch" forName="item3" refType="w" fact="0.225"/>
          <dgm:constr type="t" for="ch" forName="item3" refType="h" fact="0.057"/>
          <dgm:constr type="l" for="ch" forName="item3" refType="w" fact="0.33"/>
          <dgm:constr type="primFontSz" for="ch" forName="item3" refType="primFontSz" refFor="ch" refForName="item1" op="equ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else>
    </dgm:choose>
    <dgm:ruleLst/>
    <dgm:choose name="Name4">
      <dgm:if name="Name5" axis="ch" ptType="node" func="cnt" op="gte" val="1">
        <dgm:layoutNode name="ellipse" styleLbl="trBgShp">
          <dgm:alg type="sp"/>
          <dgm:shape xmlns:r="http://schemas.openxmlformats.org/officeDocument/2006/relationships" type="ellipse" r:blip="">
            <dgm:adjLst/>
          </dgm:shape>
          <dgm:presOf/>
          <dgm:constrLst/>
          <dgm:ruleLst/>
        </dgm:layoutNode>
        <dgm:layoutNode name="arrow1" styleLbl="fgShp">
          <dgm:alg type="sp"/>
          <dgm:shape xmlns:r="http://schemas.openxmlformats.org/officeDocument/2006/relationships" type="downArrow" r:blip="">
            <dgm:adjLst/>
          </dgm:shape>
          <dgm:presOf/>
          <dgm:constrLst/>
          <dgm:ruleLst/>
        </dgm:layoutNode>
        <dgm:layoutNode name="rectangle" styleLbl="revTx">
          <dgm:varLst>
            <dgm:bulletEnabled val="1"/>
          </dgm:varLst>
          <dgm:alg type="tx">
            <dgm:param type="txAnchorHorzCh" val="ctr"/>
          </dgm:alg>
          <dgm:shape xmlns:r="http://schemas.openxmlformats.org/officeDocument/2006/relationships" type="rect" r:blip="">
            <dgm:adjLst/>
          </dgm:shape>
          <dgm:choose name="Name6">
            <dgm:if name="Name7" axis="ch" ptType="node" func="cnt" op="equ" val="1">
              <dgm:presOf axis="ch desOrSelf" ptType="node node" st="1 1" cnt="1 0"/>
            </dgm:if>
            <dgm:if name="Name8" axis="ch" ptType="node" func="cnt" op="equ" val="2">
              <dgm:presOf axis="ch desOrSelf" ptType="node node" st="2 1" cnt="1 0"/>
            </dgm:if>
            <dgm:if name="Name9" axis="ch" ptType="node" func="cnt" op="equ" val="3">
              <dgm:presOf axis="ch desOrSelf" ptType="node node" st="3 1" cnt="1 0"/>
            </dgm:if>
            <dgm:else name="Name10">
              <dgm:presOf axis="ch desOrSelf" ptType="node node" st="4 1" cnt="1 0"/>
            </dgm:else>
          </dgm:choose>
          <dgm:constrLst/>
          <dgm:ruleLst>
            <dgm:rule type="primFontSz" val="5" fact="NaN" max="NaN"/>
          </dgm:ruleLst>
        </dgm:layoutNode>
        <dgm:forEach name="Name11" axis="ch" ptType="node" st="2" cnt="1">
          <dgm:layoutNode name="item1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2">
              <dgm:if name="Name13" axis="root ch" ptType="all node" func="cnt" op="equ" val="1">
                <dgm:presOf/>
              </dgm:if>
              <dgm:if name="Name14" axis="root ch" ptType="all node" func="cnt" op="equ" val="2">
                <dgm:presOf axis="root ch desOrSelf" ptType="all node node" st="1 1 1" cnt="0 1 0"/>
              </dgm:if>
              <dgm:if name="Name15" axis="root ch" ptType="all node" func="cnt" op="equ" val="3">
                <dgm:presOf axis="root ch desOrSelf" ptType="all node node" st="1 2 1" cnt="0 1 0"/>
              </dgm:if>
              <dgm:else name="Name16">
                <dgm:presOf axis="root ch desOrSelf" ptType="all node node" st="1 3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17" axis="ch" ptType="node" st="3" cnt="1">
          <dgm:layoutNode name="item2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8">
              <dgm:if name="Name19" axis="root ch" ptType="all node" func="cnt" op="equ" val="1">
                <dgm:presOf/>
              </dgm:if>
              <dgm:if name="Name20" axis="root ch" ptType="all node" func="cnt" op="equ" val="2">
                <dgm:presOf/>
              </dgm:if>
              <dgm:if name="Name21" axis="root ch" ptType="all node" func="cnt" op="equ" val="3">
                <dgm:presOf axis="root ch desOrSelf" ptType="all node node" st="1 1 1" cnt="0 1 0"/>
              </dgm:if>
              <dgm:else name="Name22">
                <dgm:presOf axis="root ch desOrSelf" ptType="all node node" st="1 2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23" axis="ch" ptType="node" st="4" cnt="1">
          <dgm:layoutNode name="item3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4">
              <dgm:if name="Name25" axis="root ch" ptType="all node" func="cnt" op="equ" val="1">
                <dgm:presOf/>
              </dgm:if>
              <dgm:if name="Name26" axis="root ch" ptType="all node" func="cnt" op="equ" val="2">
                <dgm:presOf/>
              </dgm:if>
              <dgm:if name="Name27" axis="root ch" ptType="all node" func="cnt" op="equ" val="3">
                <dgm:presOf/>
              </dgm:if>
              <dgm:else name="Name28">
                <dgm:presOf axis="root ch desOrSelf" ptType="all node node" st="1 1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layoutNode name="funnel" styleLbl="trAlignAcc1">
          <dgm:alg type="sp"/>
          <dgm:shape xmlns:r="http://schemas.openxmlformats.org/officeDocument/2006/relationships" type="funnel" r:blip="">
            <dgm:adjLst/>
          </dgm:shape>
          <dgm:presOf/>
          <dgm:constrLst/>
          <dgm:ruleLst/>
        </dgm:layoutNode>
      </dgm:if>
      <dgm:else name="Name2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39AC2-ED4C-4A5C-85FF-00879997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1682</Words>
  <Characters>9924</Characters>
  <Application>Microsoft Office Word</Application>
  <DocSecurity>0</DocSecurity>
  <Lines>82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Mikes Jiri (218)</cp:lastModifiedBy>
  <cp:revision>7</cp:revision>
  <dcterms:created xsi:type="dcterms:W3CDTF">2017-04-08T21:45:00Z</dcterms:created>
  <dcterms:modified xsi:type="dcterms:W3CDTF">2017-04-11T13:48:00Z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