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6EA3" w:rsidRPr="00496EA3" w:rsidRDefault="00496EA3" w:rsidP="00496EA3">
      <w:pPr>
        <w:widowControl/>
        <w:spacing w:line="360" w:lineRule="auto"/>
        <w:rPr>
          <w:rFonts w:asciiTheme="majorHAnsi" w:hAnsiTheme="majorHAnsi" w:cstheme="majorHAnsi"/>
          <w:b/>
          <w:color w:val="0070C0"/>
          <w:sz w:val="36"/>
          <w:szCs w:val="36"/>
        </w:rPr>
      </w:pPr>
      <w:r w:rsidRPr="00496EA3">
        <w:rPr>
          <w:rFonts w:asciiTheme="majorHAnsi" w:hAnsiTheme="majorHAnsi" w:cstheme="majorHAnsi"/>
          <w:b/>
          <w:color w:val="0070C0"/>
          <w:sz w:val="36"/>
          <w:szCs w:val="36"/>
        </w:rPr>
        <w:t>Theory of gyroscopic effects for rotating objects</w:t>
      </w:r>
    </w:p>
    <w:p w:rsidR="00496EA3" w:rsidRDefault="00496EA3" w:rsidP="00496EA3">
      <w:pPr>
        <w:pStyle w:val="a3"/>
        <w:spacing w:before="73" w:line="198" w:lineRule="exact"/>
        <w:ind w:left="100" w:right="5987"/>
        <w:rPr>
          <w:rFonts w:ascii="Arial"/>
        </w:rPr>
      </w:pPr>
      <w:proofErr w:type="spellStart"/>
      <w:r>
        <w:rPr>
          <w:rFonts w:ascii="Arial"/>
        </w:rPr>
        <w:t>Ryspek</w:t>
      </w:r>
      <w:proofErr w:type="spellEnd"/>
      <w:r>
        <w:rPr>
          <w:rFonts w:ascii="Arial"/>
        </w:rPr>
        <w:t xml:space="preserve"> </w:t>
      </w:r>
      <w:proofErr w:type="spellStart"/>
      <w:r>
        <w:rPr>
          <w:rFonts w:ascii="Arial"/>
        </w:rPr>
        <w:t>Usubamatov</w:t>
      </w:r>
      <w:proofErr w:type="spellEnd"/>
      <w:r>
        <w:rPr>
          <w:rFonts w:ascii="Arial"/>
        </w:rPr>
        <w:t xml:space="preserve">, </w:t>
      </w:r>
      <w:proofErr w:type="spellStart"/>
      <w:proofErr w:type="gramStart"/>
      <w:r>
        <w:rPr>
          <w:rFonts w:ascii="Arial"/>
        </w:rPr>
        <w:t>Dr.Tech.Sc</w:t>
      </w:r>
      <w:proofErr w:type="spellEnd"/>
      <w:proofErr w:type="gramEnd"/>
      <w:r>
        <w:rPr>
          <w:rFonts w:ascii="Arial"/>
        </w:rPr>
        <w:t>, Kyrgyz Stat</w:t>
      </w:r>
      <w:r w:rsidR="00290CBC">
        <w:rPr>
          <w:rFonts w:ascii="Arial"/>
        </w:rPr>
        <w:t>e</w:t>
      </w:r>
      <w:r>
        <w:rPr>
          <w:rFonts w:ascii="Arial"/>
        </w:rPr>
        <w:t xml:space="preserve"> Technical University, Kyrgyzstan</w:t>
      </w:r>
    </w:p>
    <w:p w:rsidR="00496EA3" w:rsidRDefault="00496EA3" w:rsidP="00496EA3">
      <w:pPr>
        <w:pStyle w:val="a3"/>
        <w:rPr>
          <w:rFonts w:ascii="Arial"/>
          <w:sz w:val="20"/>
        </w:rPr>
      </w:pPr>
    </w:p>
    <w:p w:rsidR="00496EA3" w:rsidRDefault="00496EA3" w:rsidP="00496EA3">
      <w:pPr>
        <w:pStyle w:val="a3"/>
        <w:spacing w:before="3"/>
        <w:rPr>
          <w:rFonts w:ascii="Arial"/>
          <w:sz w:val="21"/>
        </w:rPr>
      </w:pPr>
    </w:p>
    <w:p w:rsidR="00496EA3" w:rsidRDefault="00496EA3" w:rsidP="00496EA3">
      <w:pPr>
        <w:rPr>
          <w:rFonts w:ascii="Arial"/>
          <w:sz w:val="21"/>
        </w:rPr>
        <w:sectPr w:rsidR="00496EA3" w:rsidSect="00496EA3">
          <w:headerReference w:type="default" r:id="rId7"/>
          <w:footerReference w:type="default" r:id="rId8"/>
          <w:pgSz w:w="11910" w:h="16840"/>
          <w:pgMar w:top="1740" w:right="600" w:bottom="840" w:left="620" w:header="541" w:footer="642" w:gutter="0"/>
          <w:cols w:space="720"/>
        </w:sectPr>
      </w:pPr>
    </w:p>
    <w:p w:rsidR="00496EA3" w:rsidRDefault="00496EA3" w:rsidP="00496EA3">
      <w:pPr>
        <w:pStyle w:val="3"/>
        <w:spacing w:before="147"/>
        <w:jc w:val="both"/>
      </w:pPr>
      <w:r>
        <w:rPr>
          <w:color w:val="BF5A14"/>
        </w:rPr>
        <w:lastRenderedPageBreak/>
        <w:t xml:space="preserve">Abstract  </w:t>
      </w:r>
    </w:p>
    <w:p w:rsidR="004E4948" w:rsidRPr="004E4948" w:rsidRDefault="004E4948" w:rsidP="00496EA3">
      <w:pPr>
        <w:pStyle w:val="3"/>
        <w:spacing w:before="74"/>
        <w:rPr>
          <w:rFonts w:ascii="Tw Cen MT" w:hAnsi="Tw Cen MT"/>
          <w:b w:val="0"/>
        </w:rPr>
      </w:pPr>
      <w:r w:rsidRPr="004E4948">
        <w:rPr>
          <w:rFonts w:ascii="Tw Cen MT" w:hAnsi="Tw Cen MT"/>
          <w:b w:val="0"/>
        </w:rPr>
        <w:t>Gyroscopic effects started to study at the beginning of the eighteenth century, which analytical models did not match with practices. The famous scientists of those times could not solve gyroscopic effects in principle, because the physical terms of the kinetic and potential energy were developed one century later. The recent research demonstrated the physics of the gyroscopic effects are many times harder than represented in known theories. This problem has solved by a new analytical approach constituted on the principle of the kinetic energy conservation law for rotating objects. The gyroscopic effects are the result of the action of the system of eight interrelated inertial torques and the dependency of the angular velocities of the spinning objects around axes of rotation.  The inertial torques generated by the centrifugal, common inertial, Coriolis forces, as well as the change in the angular momentum of the rotating mass.   All types of inertia torque of rotating objects depend on their geometry that can be presented by the sphere, cone, paraboloid, ellipsoid, propeller, etc. This system represents the fundamental principles of the gyroscope theory. All gyroscopic effects are described by mathematical models, explained their physics, and validated by practical tests. A new analytical approach to gyroscopic effects demonstrates the new phenomena of the deactivation of inertial forces acting on the rotating objects that is the result of their interrelations at the specific condition. The new solutions for gyroscopic effects are represented the breakthrough gyroscope theory that scientists tried to find for a long time. The new approach to the dynamics of rotating objects opens a new chapter in classical mechanics.</w:t>
      </w:r>
    </w:p>
    <w:p w:rsidR="00E42705" w:rsidRDefault="00E42705" w:rsidP="00496EA3">
      <w:pPr>
        <w:pStyle w:val="3"/>
        <w:spacing w:before="74"/>
        <w:rPr>
          <w:color w:val="BF5A14"/>
        </w:rPr>
      </w:pPr>
    </w:p>
    <w:p w:rsidR="00E42705" w:rsidRDefault="00E42705" w:rsidP="00496EA3">
      <w:pPr>
        <w:pStyle w:val="3"/>
        <w:spacing w:before="74"/>
        <w:rPr>
          <w:color w:val="BF5A14"/>
        </w:rPr>
      </w:pPr>
    </w:p>
    <w:p w:rsidR="00496EA3" w:rsidRDefault="00496EA3" w:rsidP="00496EA3">
      <w:pPr>
        <w:pStyle w:val="3"/>
        <w:spacing w:before="74"/>
      </w:pPr>
      <w:r>
        <w:rPr>
          <w:color w:val="BF5A14"/>
        </w:rPr>
        <w:lastRenderedPageBreak/>
        <w:t>Image</w:t>
      </w:r>
    </w:p>
    <w:p w:rsidR="00496EA3" w:rsidRDefault="00E42705" w:rsidP="00496EA3">
      <w:pPr>
        <w:pStyle w:val="a3"/>
        <w:spacing w:before="2"/>
        <w:rPr>
          <w:rFonts w:ascii="Arial"/>
          <w:b/>
          <w:sz w:val="16"/>
        </w:rPr>
      </w:pPr>
      <w:r w:rsidRPr="00D66E7E">
        <w:rPr>
          <w:rFonts w:ascii="Times New Roman" w:hAnsi="Times New Roman"/>
          <w:noProof/>
          <w:sz w:val="24"/>
          <w:szCs w:val="24"/>
          <w:lang w:val="ru-RU" w:eastAsia="ru-RU"/>
        </w:rPr>
        <w:drawing>
          <wp:inline distT="0" distB="0" distL="0" distR="0" wp14:anchorId="7B1CF307" wp14:editId="20A43C98">
            <wp:extent cx="3165475" cy="1943100"/>
            <wp:effectExtent l="0" t="0" r="0" b="0"/>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5475" cy="1943100"/>
                    </a:xfrm>
                    <a:prstGeom prst="rect">
                      <a:avLst/>
                    </a:prstGeom>
                    <a:noFill/>
                    <a:ln>
                      <a:noFill/>
                    </a:ln>
                  </pic:spPr>
                </pic:pic>
              </a:graphicData>
            </a:graphic>
          </wp:inline>
        </w:drawing>
      </w:r>
    </w:p>
    <w:p w:rsidR="00E42705" w:rsidRPr="00E42705" w:rsidRDefault="00E42705" w:rsidP="00E42705">
      <w:pPr>
        <w:jc w:val="center"/>
        <w:rPr>
          <w:sz w:val="18"/>
          <w:szCs w:val="18"/>
        </w:rPr>
      </w:pPr>
      <w:r w:rsidRPr="00301E93">
        <w:rPr>
          <w:sz w:val="18"/>
          <w:szCs w:val="18"/>
        </w:rPr>
        <w:t>Figure 1. Load and inertial torques</w:t>
      </w:r>
      <w:r>
        <w:rPr>
          <w:sz w:val="18"/>
          <w:szCs w:val="18"/>
        </w:rPr>
        <w:t xml:space="preserve"> and motions </w:t>
      </w:r>
      <w:r w:rsidRPr="00301E93">
        <w:rPr>
          <w:sz w:val="18"/>
          <w:szCs w:val="18"/>
        </w:rPr>
        <w:t>acting around axes on the spinning disc</w:t>
      </w:r>
      <w:r w:rsidR="00496EA3">
        <w:rPr>
          <w:rFonts w:ascii="Arial"/>
          <w:b/>
          <w:color w:val="BF5A14"/>
          <w:sz w:val="20"/>
        </w:rPr>
        <w:br/>
      </w:r>
    </w:p>
    <w:p w:rsidR="00496EA3" w:rsidRDefault="00496EA3" w:rsidP="00496EA3">
      <w:pPr>
        <w:spacing w:line="204" w:lineRule="exact"/>
        <w:rPr>
          <w:rFonts w:ascii="Arial"/>
          <w:b/>
          <w:sz w:val="20"/>
        </w:rPr>
      </w:pPr>
      <w:r>
        <w:rPr>
          <w:rFonts w:ascii="Arial"/>
          <w:b/>
          <w:color w:val="BF5A14"/>
          <w:sz w:val="20"/>
        </w:rPr>
        <w:t>Recent Publications (minimum 5)</w:t>
      </w:r>
    </w:p>
    <w:p w:rsidR="00883DAE" w:rsidRPr="00883DAE" w:rsidRDefault="00883DAE" w:rsidP="00883DAE">
      <w:pPr>
        <w:pStyle w:val="a5"/>
        <w:widowControl/>
        <w:numPr>
          <w:ilvl w:val="0"/>
          <w:numId w:val="2"/>
        </w:numPr>
        <w:autoSpaceDE w:val="0"/>
        <w:autoSpaceDN w:val="0"/>
        <w:adjustRightInd w:val="0"/>
        <w:spacing w:before="0" w:line="240" w:lineRule="auto"/>
        <w:contextualSpacing/>
        <w:jc w:val="left"/>
        <w:rPr>
          <w:rFonts w:asciiTheme="minorHAnsi" w:hAnsiTheme="minorHAnsi" w:cstheme="minorHAnsi"/>
          <w:sz w:val="18"/>
          <w:szCs w:val="18"/>
        </w:rPr>
      </w:pPr>
      <w:r w:rsidRPr="00883DAE">
        <w:rPr>
          <w:rFonts w:asciiTheme="minorHAnsi" w:hAnsiTheme="minorHAnsi" w:cstheme="minorHAnsi"/>
          <w:bCs/>
          <w:snapToGrid w:val="0"/>
          <w:sz w:val="18"/>
          <w:szCs w:val="18"/>
          <w:lang w:val="en-GB" w:eastAsia="ru-RU"/>
        </w:rPr>
        <w:t xml:space="preserve">R. </w:t>
      </w:r>
      <w:proofErr w:type="spellStart"/>
      <w:r w:rsidRPr="00883DAE">
        <w:rPr>
          <w:rFonts w:asciiTheme="minorHAnsi" w:hAnsiTheme="minorHAnsi" w:cstheme="minorHAnsi"/>
          <w:bCs/>
          <w:snapToGrid w:val="0"/>
          <w:sz w:val="18"/>
          <w:szCs w:val="18"/>
          <w:lang w:val="en-GB" w:eastAsia="ru-RU"/>
        </w:rPr>
        <w:t>Usubamatov</w:t>
      </w:r>
      <w:proofErr w:type="spellEnd"/>
      <w:r w:rsidRPr="00883DAE">
        <w:rPr>
          <w:rFonts w:asciiTheme="minorHAnsi" w:hAnsiTheme="minorHAnsi" w:cstheme="minorHAnsi"/>
          <w:bCs/>
          <w:snapToGrid w:val="0"/>
          <w:sz w:val="18"/>
          <w:szCs w:val="18"/>
          <w:lang w:val="en-GB" w:eastAsia="ru-RU"/>
        </w:rPr>
        <w:t xml:space="preserve">, Mathematical model for motions of gyroscope suspended from flexible cord, Cogent Engineering, 2016, 3; </w:t>
      </w:r>
      <w:r w:rsidRPr="00883DAE">
        <w:rPr>
          <w:rFonts w:asciiTheme="minorHAnsi" w:hAnsiTheme="minorHAnsi" w:cstheme="minorHAnsi"/>
          <w:sz w:val="18"/>
          <w:szCs w:val="18"/>
        </w:rPr>
        <w:t>1245901.</w:t>
      </w:r>
    </w:p>
    <w:p w:rsidR="00883DAE" w:rsidRPr="00883DAE" w:rsidRDefault="00883DAE" w:rsidP="00883DAE">
      <w:pPr>
        <w:pStyle w:val="a5"/>
        <w:widowControl/>
        <w:numPr>
          <w:ilvl w:val="0"/>
          <w:numId w:val="2"/>
        </w:numPr>
        <w:spacing w:before="0" w:line="240" w:lineRule="auto"/>
        <w:contextualSpacing/>
        <w:jc w:val="left"/>
        <w:rPr>
          <w:rFonts w:asciiTheme="minorHAnsi" w:hAnsiTheme="minorHAnsi" w:cstheme="minorHAnsi"/>
          <w:sz w:val="18"/>
          <w:szCs w:val="18"/>
          <w:lang w:val="en-GB" w:eastAsia="ru-RU"/>
        </w:rPr>
      </w:pPr>
      <w:r w:rsidRPr="00883DAE">
        <w:rPr>
          <w:rFonts w:asciiTheme="minorHAnsi" w:hAnsiTheme="minorHAnsi" w:cstheme="minorHAnsi"/>
          <w:sz w:val="18"/>
          <w:szCs w:val="18"/>
        </w:rPr>
        <w:t xml:space="preserve">R. </w:t>
      </w:r>
      <w:proofErr w:type="spellStart"/>
      <w:r w:rsidRPr="00883DAE">
        <w:rPr>
          <w:rFonts w:asciiTheme="minorHAnsi" w:hAnsiTheme="minorHAnsi" w:cstheme="minorHAnsi"/>
          <w:sz w:val="18"/>
          <w:szCs w:val="18"/>
        </w:rPr>
        <w:t>Usubamatov</w:t>
      </w:r>
      <w:proofErr w:type="spellEnd"/>
      <w:r w:rsidRPr="00883DAE">
        <w:rPr>
          <w:rFonts w:asciiTheme="minorHAnsi" w:hAnsiTheme="minorHAnsi" w:cstheme="minorHAnsi"/>
          <w:sz w:val="18"/>
          <w:szCs w:val="18"/>
        </w:rPr>
        <w:t xml:space="preserve">, Inertial Forces Acting on Gyroscope, Journal of Mechanical Science and   Technology, 32 (1), </w:t>
      </w:r>
      <w:r w:rsidRPr="00883DAE">
        <w:rPr>
          <w:rFonts w:asciiTheme="minorHAnsi" w:hAnsiTheme="minorHAnsi" w:cstheme="minorHAnsi"/>
          <w:sz w:val="18"/>
          <w:szCs w:val="18"/>
          <w:lang w:val="en-GB" w:eastAsia="ru-RU"/>
        </w:rPr>
        <w:t>2018, pp. 101-108</w:t>
      </w:r>
    </w:p>
    <w:p w:rsidR="00883DAE" w:rsidRPr="00883DAE" w:rsidRDefault="00883DAE" w:rsidP="00883DAE">
      <w:pPr>
        <w:pStyle w:val="1"/>
        <w:keepNext/>
        <w:widowControl/>
        <w:numPr>
          <w:ilvl w:val="0"/>
          <w:numId w:val="2"/>
        </w:numPr>
        <w:spacing w:before="0" w:line="240" w:lineRule="auto"/>
        <w:rPr>
          <w:rFonts w:asciiTheme="minorHAnsi" w:hAnsiTheme="minorHAnsi" w:cstheme="minorHAnsi"/>
          <w:b w:val="0"/>
          <w:sz w:val="18"/>
          <w:szCs w:val="18"/>
        </w:rPr>
      </w:pPr>
      <w:r w:rsidRPr="00883DAE">
        <w:rPr>
          <w:rFonts w:asciiTheme="minorHAnsi" w:hAnsiTheme="minorHAnsi" w:cstheme="minorHAnsi"/>
          <w:b w:val="0"/>
          <w:sz w:val="18"/>
          <w:szCs w:val="18"/>
        </w:rPr>
        <w:t xml:space="preserve"> R. </w:t>
      </w:r>
      <w:proofErr w:type="spellStart"/>
      <w:r w:rsidRPr="00883DAE">
        <w:rPr>
          <w:rFonts w:asciiTheme="minorHAnsi" w:hAnsiTheme="minorHAnsi" w:cstheme="minorHAnsi"/>
          <w:b w:val="0"/>
          <w:sz w:val="18"/>
          <w:szCs w:val="18"/>
        </w:rPr>
        <w:t>Usubamatov</w:t>
      </w:r>
      <w:proofErr w:type="spellEnd"/>
      <w:r w:rsidRPr="00883DAE">
        <w:rPr>
          <w:rFonts w:asciiTheme="minorHAnsi" w:hAnsiTheme="minorHAnsi" w:cstheme="minorHAnsi"/>
          <w:b w:val="0"/>
          <w:sz w:val="18"/>
          <w:szCs w:val="18"/>
        </w:rPr>
        <w:t>, Physics of gyroscope nutation, AIP Advances </w:t>
      </w:r>
      <w:r w:rsidRPr="00883DAE">
        <w:rPr>
          <w:rFonts w:asciiTheme="minorHAnsi" w:hAnsiTheme="minorHAnsi" w:cstheme="minorHAnsi"/>
          <w:b w:val="0"/>
          <w:bCs w:val="0"/>
          <w:sz w:val="18"/>
          <w:szCs w:val="18"/>
        </w:rPr>
        <w:t>9</w:t>
      </w:r>
      <w:r w:rsidRPr="00883DAE">
        <w:rPr>
          <w:rFonts w:asciiTheme="minorHAnsi" w:hAnsiTheme="minorHAnsi" w:cstheme="minorHAnsi"/>
          <w:b w:val="0"/>
          <w:sz w:val="18"/>
          <w:szCs w:val="18"/>
        </w:rPr>
        <w:t>, 105101 2019; </w:t>
      </w:r>
      <w:hyperlink r:id="rId10" w:history="1">
        <w:r w:rsidRPr="00883DAE">
          <w:rPr>
            <w:rStyle w:val="a6"/>
            <w:rFonts w:asciiTheme="minorHAnsi" w:hAnsiTheme="minorHAnsi" w:cstheme="minorHAnsi"/>
            <w:b w:val="0"/>
            <w:color w:val="auto"/>
            <w:sz w:val="18"/>
            <w:szCs w:val="18"/>
            <w:u w:val="none"/>
          </w:rPr>
          <w:t>https://doi.org/10.1063/1.5099647</w:t>
        </w:r>
      </w:hyperlink>
      <w:r w:rsidRPr="00883DAE">
        <w:rPr>
          <w:rFonts w:asciiTheme="minorHAnsi" w:hAnsiTheme="minorHAnsi" w:cstheme="minorHAnsi"/>
          <w:b w:val="0"/>
          <w:sz w:val="18"/>
          <w:szCs w:val="18"/>
        </w:rPr>
        <w:t>.</w:t>
      </w:r>
    </w:p>
    <w:p w:rsidR="00883DAE" w:rsidRPr="00883DAE" w:rsidRDefault="00883DAE" w:rsidP="00883DAE">
      <w:pPr>
        <w:pStyle w:val="a5"/>
        <w:widowControl/>
        <w:numPr>
          <w:ilvl w:val="0"/>
          <w:numId w:val="2"/>
        </w:numPr>
        <w:spacing w:before="0" w:line="240" w:lineRule="auto"/>
        <w:ind w:right="157"/>
        <w:contextualSpacing/>
        <w:jc w:val="left"/>
        <w:rPr>
          <w:rFonts w:asciiTheme="minorHAnsi" w:hAnsiTheme="minorHAnsi" w:cstheme="minorHAnsi"/>
          <w:sz w:val="18"/>
          <w:szCs w:val="18"/>
        </w:rPr>
      </w:pPr>
      <w:r w:rsidRPr="00883DAE">
        <w:rPr>
          <w:rFonts w:asciiTheme="minorHAnsi" w:hAnsiTheme="minorHAnsi" w:cstheme="minorHAnsi"/>
          <w:sz w:val="18"/>
          <w:szCs w:val="18"/>
          <w:lang w:val="en-NZ"/>
        </w:rPr>
        <w:t xml:space="preserve"> </w:t>
      </w:r>
      <w:r w:rsidRPr="00883DAE">
        <w:rPr>
          <w:rFonts w:asciiTheme="minorHAnsi" w:hAnsiTheme="minorHAnsi" w:cstheme="minorHAnsi"/>
          <w:sz w:val="18"/>
          <w:szCs w:val="18"/>
          <w:lang w:eastAsia="ru-RU"/>
        </w:rPr>
        <w:t xml:space="preserve">R. </w:t>
      </w:r>
      <w:proofErr w:type="spellStart"/>
      <w:r w:rsidRPr="00883DAE">
        <w:rPr>
          <w:rFonts w:asciiTheme="minorHAnsi" w:hAnsiTheme="minorHAnsi" w:cstheme="minorHAnsi"/>
          <w:sz w:val="18"/>
          <w:szCs w:val="18"/>
          <w:lang w:eastAsia="ru-RU"/>
        </w:rPr>
        <w:t>Usubamatov</w:t>
      </w:r>
      <w:proofErr w:type="spellEnd"/>
      <w:r w:rsidRPr="00883DAE">
        <w:rPr>
          <w:rFonts w:asciiTheme="minorHAnsi" w:hAnsiTheme="minorHAnsi" w:cstheme="minorHAnsi"/>
          <w:sz w:val="18"/>
          <w:szCs w:val="18"/>
          <w:lang w:eastAsia="ru-RU"/>
        </w:rPr>
        <w:t xml:space="preserve">, </w:t>
      </w:r>
      <w:r w:rsidRPr="00883DAE">
        <w:rPr>
          <w:rFonts w:asciiTheme="minorHAnsi" w:hAnsiTheme="minorHAnsi" w:cstheme="minorHAnsi"/>
          <w:sz w:val="18"/>
          <w:szCs w:val="18"/>
        </w:rPr>
        <w:t>Physics of gyroscope’s “anti-gravity effect”, Mathematical Problems in</w:t>
      </w:r>
      <w:r>
        <w:rPr>
          <w:rFonts w:asciiTheme="minorHAnsi" w:hAnsiTheme="minorHAnsi" w:cstheme="minorHAnsi"/>
          <w:sz w:val="18"/>
          <w:szCs w:val="18"/>
        </w:rPr>
        <w:t xml:space="preserve"> </w:t>
      </w:r>
      <w:r w:rsidRPr="00883DAE">
        <w:rPr>
          <w:rFonts w:asciiTheme="minorHAnsi" w:hAnsiTheme="minorHAnsi" w:cstheme="minorHAnsi"/>
          <w:sz w:val="18"/>
          <w:szCs w:val="18"/>
        </w:rPr>
        <w:t xml:space="preserve">Engineering, 2019, </w:t>
      </w:r>
      <w:r w:rsidRPr="00883DAE">
        <w:rPr>
          <w:rFonts w:asciiTheme="minorHAnsi" w:hAnsiTheme="minorHAnsi" w:cstheme="minorHAnsi"/>
          <w:sz w:val="18"/>
          <w:szCs w:val="18"/>
          <w:shd w:val="clear" w:color="auto" w:fill="FFFFFF"/>
        </w:rPr>
        <w:t>Vol. 2019, Article ID 4197863.</w:t>
      </w:r>
    </w:p>
    <w:p w:rsidR="00883DAE" w:rsidRPr="00883DAE" w:rsidRDefault="00883DAE" w:rsidP="00883DAE">
      <w:pPr>
        <w:pStyle w:val="a5"/>
        <w:numPr>
          <w:ilvl w:val="0"/>
          <w:numId w:val="2"/>
        </w:numPr>
        <w:spacing w:before="0" w:line="240" w:lineRule="auto"/>
        <w:ind w:left="357" w:right="159"/>
        <w:jc w:val="left"/>
        <w:rPr>
          <w:rFonts w:asciiTheme="minorHAnsi" w:hAnsiTheme="minorHAnsi" w:cstheme="minorHAnsi"/>
          <w:sz w:val="18"/>
          <w:szCs w:val="18"/>
          <w:shd w:val="clear" w:color="auto" w:fill="FFFFFF"/>
        </w:rPr>
      </w:pPr>
      <w:r w:rsidRPr="00883DAE">
        <w:rPr>
          <w:rFonts w:asciiTheme="minorHAnsi" w:hAnsiTheme="minorHAnsi" w:cstheme="minorHAnsi"/>
          <w:sz w:val="18"/>
          <w:szCs w:val="18"/>
          <w:shd w:val="clear" w:color="auto" w:fill="FFFFFF"/>
        </w:rPr>
        <w:t xml:space="preserve">R. </w:t>
      </w:r>
      <w:proofErr w:type="spellStart"/>
      <w:r w:rsidRPr="00883DAE">
        <w:rPr>
          <w:rFonts w:asciiTheme="minorHAnsi" w:hAnsiTheme="minorHAnsi" w:cstheme="minorHAnsi"/>
          <w:sz w:val="18"/>
          <w:szCs w:val="18"/>
          <w:shd w:val="clear" w:color="auto" w:fill="FFFFFF"/>
        </w:rPr>
        <w:t>Usubamatov</w:t>
      </w:r>
      <w:proofErr w:type="spellEnd"/>
      <w:r w:rsidRPr="00883DAE">
        <w:rPr>
          <w:rFonts w:asciiTheme="minorHAnsi" w:hAnsiTheme="minorHAnsi" w:cstheme="minorHAnsi"/>
          <w:sz w:val="18"/>
          <w:szCs w:val="18"/>
          <w:shd w:val="clear" w:color="auto" w:fill="FFFFFF"/>
        </w:rPr>
        <w:t xml:space="preserve"> and A. </w:t>
      </w:r>
      <w:proofErr w:type="spellStart"/>
      <w:r w:rsidRPr="00883DAE">
        <w:rPr>
          <w:rFonts w:asciiTheme="minorHAnsi" w:hAnsiTheme="minorHAnsi" w:cstheme="minorHAnsi"/>
          <w:sz w:val="18"/>
          <w:szCs w:val="18"/>
          <w:shd w:val="clear" w:color="auto" w:fill="FFFFFF"/>
        </w:rPr>
        <w:t>Arzybaev</w:t>
      </w:r>
      <w:proofErr w:type="spellEnd"/>
      <w:r w:rsidRPr="00883DAE">
        <w:rPr>
          <w:rFonts w:asciiTheme="minorHAnsi" w:hAnsiTheme="minorHAnsi" w:cstheme="minorHAnsi"/>
          <w:sz w:val="18"/>
          <w:szCs w:val="18"/>
          <w:shd w:val="clear" w:color="auto" w:fill="FFFFFF"/>
        </w:rPr>
        <w:t xml:space="preserve">, Inertial Torques Acting on a    </w:t>
      </w:r>
    </w:p>
    <w:p w:rsidR="00496EA3" w:rsidRPr="00883DAE" w:rsidRDefault="00883DAE" w:rsidP="00883DAE">
      <w:pPr>
        <w:pStyle w:val="a5"/>
        <w:spacing w:before="0" w:line="240" w:lineRule="auto"/>
        <w:ind w:left="357" w:right="159" w:firstLine="0"/>
        <w:jc w:val="left"/>
        <w:rPr>
          <w:rFonts w:asciiTheme="minorHAnsi" w:hAnsiTheme="minorHAnsi" w:cstheme="minorHAnsi"/>
          <w:sz w:val="18"/>
          <w:szCs w:val="18"/>
        </w:rPr>
      </w:pPr>
      <w:r w:rsidRPr="00883DAE">
        <w:rPr>
          <w:rFonts w:asciiTheme="minorHAnsi" w:hAnsiTheme="minorHAnsi" w:cstheme="minorHAnsi"/>
          <w:sz w:val="18"/>
          <w:szCs w:val="18"/>
          <w:shd w:val="clear" w:color="auto" w:fill="FFFFFF"/>
        </w:rPr>
        <w:t>Spinning Paraboloid, AIP</w:t>
      </w:r>
      <w:r>
        <w:rPr>
          <w:rFonts w:asciiTheme="minorHAnsi" w:hAnsiTheme="minorHAnsi" w:cstheme="minorHAnsi"/>
          <w:sz w:val="18"/>
          <w:szCs w:val="18"/>
          <w:shd w:val="clear" w:color="auto" w:fill="FFFFFF"/>
        </w:rPr>
        <w:t xml:space="preserve"> A</w:t>
      </w:r>
      <w:r w:rsidRPr="00883DAE">
        <w:rPr>
          <w:rFonts w:asciiTheme="minorHAnsi" w:hAnsiTheme="minorHAnsi" w:cstheme="minorHAnsi"/>
          <w:sz w:val="18"/>
          <w:szCs w:val="18"/>
          <w:shd w:val="clear" w:color="auto" w:fill="FFFFFF"/>
        </w:rPr>
        <w:t xml:space="preserve">dvances </w:t>
      </w:r>
      <w:r w:rsidRPr="00883DAE">
        <w:rPr>
          <w:rFonts w:asciiTheme="minorHAnsi" w:hAnsiTheme="minorHAnsi" w:cstheme="minorHAnsi"/>
          <w:bCs/>
          <w:sz w:val="18"/>
          <w:szCs w:val="18"/>
        </w:rPr>
        <w:t>10</w:t>
      </w:r>
      <w:r w:rsidRPr="00883DAE">
        <w:rPr>
          <w:rFonts w:asciiTheme="minorHAnsi" w:hAnsiTheme="minorHAnsi" w:cstheme="minorHAnsi"/>
          <w:sz w:val="18"/>
          <w:szCs w:val="18"/>
        </w:rPr>
        <w:t>, 055124 (2020); </w:t>
      </w:r>
      <w:hyperlink r:id="rId11" w:history="1">
        <w:r w:rsidRPr="00883DAE">
          <w:rPr>
            <w:rStyle w:val="a6"/>
            <w:rFonts w:asciiTheme="minorHAnsi" w:hAnsiTheme="minorHAnsi" w:cstheme="minorHAnsi"/>
            <w:color w:val="auto"/>
            <w:sz w:val="18"/>
            <w:szCs w:val="18"/>
            <w:u w:val="none"/>
          </w:rPr>
          <w:t>https://doi.org/10.1063/1.5145389</w:t>
        </w:r>
      </w:hyperlink>
    </w:p>
    <w:p w:rsidR="00496EA3" w:rsidRDefault="00496EA3" w:rsidP="00496EA3">
      <w:pPr>
        <w:spacing w:line="200" w:lineRule="exact"/>
        <w:jc w:val="both"/>
        <w:rPr>
          <w:rFonts w:ascii="Calibri" w:hAnsi="Calibri"/>
        </w:rPr>
        <w:sectPr w:rsidR="00496EA3">
          <w:type w:val="continuous"/>
          <w:pgSz w:w="11910" w:h="16840"/>
          <w:pgMar w:top="1740" w:right="600" w:bottom="840" w:left="620" w:header="720" w:footer="720" w:gutter="0"/>
          <w:cols w:num="2" w:space="720" w:equalWidth="0">
            <w:col w:w="5214" w:space="138"/>
            <w:col w:w="5338"/>
          </w:cols>
        </w:sectPr>
      </w:pPr>
      <w:r w:rsidRPr="00883DAE">
        <w:rPr>
          <w:rFonts w:ascii="Calibri" w:hAnsi="Calibri"/>
        </w:rPr>
        <w:t xml:space="preserve">   </w:t>
      </w:r>
    </w:p>
    <w:p w:rsidR="00496EA3" w:rsidRDefault="00496EA3" w:rsidP="00496EA3">
      <w:pPr>
        <w:pStyle w:val="a3"/>
        <w:rPr>
          <w:rFonts w:ascii="Calibri"/>
          <w:sz w:val="20"/>
        </w:rPr>
      </w:pPr>
    </w:p>
    <w:p w:rsidR="00496EA3" w:rsidRDefault="00496EA3" w:rsidP="00496EA3">
      <w:pPr>
        <w:pStyle w:val="a3"/>
        <w:spacing w:line="40" w:lineRule="exact"/>
        <w:ind w:left="2202"/>
        <w:rPr>
          <w:rFonts w:ascii="Calibri"/>
          <w:sz w:val="4"/>
        </w:rPr>
      </w:pPr>
      <w:r>
        <w:rPr>
          <w:rFonts w:ascii="Calibri"/>
          <w:noProof/>
          <w:sz w:val="4"/>
          <w:lang w:val="ru-RU" w:eastAsia="ru-RU"/>
        </w:rPr>
        <mc:AlternateContent>
          <mc:Choice Requires="wpg">
            <w:drawing>
              <wp:inline distT="0" distB="0" distL="0" distR="0" wp14:anchorId="243C0EAB" wp14:editId="2F0B735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7863C1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496EA3" w:rsidRDefault="00496EA3" w:rsidP="00496EA3">
      <w:pPr>
        <w:spacing w:before="92"/>
        <w:ind w:right="4234"/>
        <w:rPr>
          <w:rFonts w:ascii="Arial"/>
        </w:rPr>
      </w:pPr>
      <w:r>
        <w:rPr>
          <w:noProof/>
        </w:rPr>
        <w:t xml:space="preserve">              </w:t>
      </w:r>
      <w:r w:rsidR="00381E8E" w:rsidRPr="004D7C30">
        <w:rPr>
          <w:b/>
          <w:noProof/>
          <w:sz w:val="20"/>
          <w:szCs w:val="20"/>
          <w:lang w:val="ru-RU" w:eastAsia="ru-RU"/>
        </w:rPr>
        <w:drawing>
          <wp:inline distT="0" distB="0" distL="0" distR="0" wp14:anchorId="3877BDA6" wp14:editId="64B354C1">
            <wp:extent cx="977900" cy="107472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cstate="print">
                      <a:extLst>
                        <a:ext uri="{28A0092B-C50C-407E-A947-70E740481C1C}">
                          <a14:useLocalDpi xmlns:a14="http://schemas.microsoft.com/office/drawing/2010/main" val="0"/>
                        </a:ext>
                      </a:extLst>
                    </a:blip>
                    <a:srcRect b="27365"/>
                    <a:stretch>
                      <a:fillRect/>
                    </a:stretch>
                  </pic:blipFill>
                  <pic:spPr bwMode="auto">
                    <a:xfrm>
                      <a:off x="0" y="0"/>
                      <a:ext cx="979650" cy="1076646"/>
                    </a:xfrm>
                    <a:prstGeom prst="rect">
                      <a:avLst/>
                    </a:prstGeom>
                    <a:noFill/>
                    <a:ln>
                      <a:noFill/>
                    </a:ln>
                  </pic:spPr>
                </pic:pic>
              </a:graphicData>
            </a:graphic>
          </wp:inline>
        </w:drawing>
      </w:r>
      <w:r w:rsidR="00381E8E">
        <w:rPr>
          <w:noProof/>
        </w:rPr>
        <w:t xml:space="preserve"> </w:t>
      </w:r>
      <w:bookmarkStart w:id="0" w:name="_GoBack"/>
      <w:bookmarkEnd w:id="0"/>
      <w:r>
        <w:rPr>
          <w:rFonts w:ascii="Arial"/>
          <w:color w:val="BF5A14"/>
        </w:rPr>
        <w:t>Biography (150 word limit)</w:t>
      </w:r>
    </w:p>
    <w:p w:rsidR="00883DAE" w:rsidRPr="00820D27" w:rsidRDefault="00883DAE" w:rsidP="00883DAE">
      <w:pPr>
        <w:jc w:val="both"/>
        <w:rPr>
          <w:rFonts w:ascii="Arial" w:hAnsi="Arial" w:cs="Arial"/>
          <w:sz w:val="14"/>
          <w:szCs w:val="14"/>
          <w:lang w:val="en-GB"/>
        </w:rPr>
      </w:pPr>
      <w:r w:rsidRPr="00342FD6">
        <w:rPr>
          <w:rFonts w:ascii="Arial" w:eastAsia="MS PGothic" w:hAnsi="Arial" w:cs="Arial"/>
          <w:color w:val="000000"/>
          <w:sz w:val="14"/>
          <w:szCs w:val="14"/>
        </w:rPr>
        <w:t xml:space="preserve">Dr. </w:t>
      </w:r>
      <w:proofErr w:type="spellStart"/>
      <w:r w:rsidRPr="00342FD6">
        <w:rPr>
          <w:rFonts w:ascii="Arial" w:eastAsia="MS PGothic" w:hAnsi="Arial" w:cs="Arial"/>
          <w:color w:val="000000"/>
          <w:sz w:val="14"/>
          <w:szCs w:val="14"/>
        </w:rPr>
        <w:t>Ryspek</w:t>
      </w:r>
      <w:proofErr w:type="spellEnd"/>
      <w:r w:rsidRPr="00342FD6">
        <w:rPr>
          <w:rFonts w:ascii="Arial" w:eastAsia="MS PGothic" w:hAnsi="Arial" w:cs="Arial"/>
          <w:color w:val="000000"/>
          <w:sz w:val="14"/>
          <w:szCs w:val="14"/>
        </w:rPr>
        <w:t xml:space="preserve"> </w:t>
      </w:r>
      <w:proofErr w:type="spellStart"/>
      <w:r w:rsidRPr="00342FD6">
        <w:rPr>
          <w:rFonts w:ascii="Arial" w:eastAsia="MS PGothic" w:hAnsi="Arial" w:cs="Arial"/>
          <w:color w:val="000000"/>
          <w:sz w:val="14"/>
          <w:szCs w:val="14"/>
        </w:rPr>
        <w:t>Usubamatov</w:t>
      </w:r>
      <w:proofErr w:type="spellEnd"/>
      <w:r w:rsidRPr="00342FD6">
        <w:rPr>
          <w:rFonts w:ascii="Arial" w:eastAsia="MS PGothic" w:hAnsi="Arial" w:cs="Arial"/>
          <w:color w:val="000000"/>
          <w:sz w:val="14"/>
          <w:szCs w:val="14"/>
        </w:rPr>
        <w:t xml:space="preserve"> studied Mechanical and Manufacturing Engineering at Bauman Moscow State Technical University that graduated as a professional engineer in 1966 and received his Ph.D. in 1972 at the same university. After several years of postdoctoral research, he obtained the degree of Dr. Tech. </w:t>
      </w:r>
      <w:proofErr w:type="spellStart"/>
      <w:r w:rsidRPr="00342FD6">
        <w:rPr>
          <w:rFonts w:ascii="Arial" w:eastAsia="MS PGothic" w:hAnsi="Arial" w:cs="Arial"/>
          <w:color w:val="000000"/>
          <w:sz w:val="14"/>
          <w:szCs w:val="14"/>
        </w:rPr>
        <w:t>Sc</w:t>
      </w:r>
      <w:proofErr w:type="spellEnd"/>
      <w:r w:rsidRPr="00342FD6">
        <w:rPr>
          <w:rFonts w:ascii="Arial" w:eastAsia="MS PGothic" w:hAnsi="Arial" w:cs="Arial"/>
          <w:color w:val="000000"/>
          <w:sz w:val="14"/>
          <w:szCs w:val="14"/>
        </w:rPr>
        <w:t xml:space="preserve"> at the Kyrgyzstan Academy of Sciences. He has published </w:t>
      </w:r>
      <w:r>
        <w:rPr>
          <w:rFonts w:ascii="Arial" w:eastAsia="MS PGothic" w:hAnsi="Arial" w:cs="Arial"/>
          <w:color w:val="000000"/>
          <w:sz w:val="14"/>
          <w:szCs w:val="14"/>
        </w:rPr>
        <w:t xml:space="preserve">as author and co-author </w:t>
      </w:r>
      <w:r w:rsidRPr="00342FD6">
        <w:rPr>
          <w:rFonts w:ascii="Arial" w:eastAsia="MS PGothic" w:hAnsi="Arial" w:cs="Arial"/>
          <w:color w:val="000000"/>
          <w:sz w:val="14"/>
          <w:szCs w:val="14"/>
        </w:rPr>
        <w:t xml:space="preserve">more than </w:t>
      </w:r>
      <w:r>
        <w:rPr>
          <w:rFonts w:ascii="Arial" w:eastAsia="MS PGothic" w:hAnsi="Arial" w:cs="Arial"/>
          <w:color w:val="000000"/>
          <w:sz w:val="14"/>
          <w:szCs w:val="14"/>
        </w:rPr>
        <w:t>400</w:t>
      </w:r>
      <w:r w:rsidRPr="00342FD6">
        <w:rPr>
          <w:rFonts w:ascii="Arial" w:eastAsia="MS PGothic" w:hAnsi="Arial" w:cs="Arial"/>
          <w:color w:val="000000"/>
          <w:sz w:val="14"/>
          <w:szCs w:val="14"/>
        </w:rPr>
        <w:t xml:space="preserve"> research manuscripts </w:t>
      </w:r>
      <w:r>
        <w:rPr>
          <w:rFonts w:ascii="Arial" w:eastAsia="MS PGothic" w:hAnsi="Arial" w:cs="Arial"/>
          <w:color w:val="000000"/>
          <w:sz w:val="14"/>
          <w:szCs w:val="14"/>
        </w:rPr>
        <w:t xml:space="preserve">and half of them </w:t>
      </w:r>
      <w:r w:rsidRPr="00342FD6">
        <w:rPr>
          <w:rFonts w:ascii="Arial" w:eastAsia="MS PGothic" w:hAnsi="Arial" w:cs="Arial"/>
          <w:color w:val="000000"/>
          <w:sz w:val="14"/>
          <w:szCs w:val="14"/>
        </w:rPr>
        <w:t xml:space="preserve">in reputed </w:t>
      </w:r>
      <w:r>
        <w:rPr>
          <w:rFonts w:ascii="Arial" w:eastAsia="MS PGothic" w:hAnsi="Arial" w:cs="Arial"/>
          <w:color w:val="000000"/>
          <w:sz w:val="14"/>
          <w:szCs w:val="14"/>
        </w:rPr>
        <w:t>international journal and conferences in English</w:t>
      </w:r>
      <w:r w:rsidRPr="00342FD6">
        <w:rPr>
          <w:rFonts w:ascii="Arial" w:eastAsia="MS PGothic" w:hAnsi="Arial" w:cs="Arial"/>
          <w:color w:val="000000"/>
          <w:sz w:val="14"/>
          <w:szCs w:val="14"/>
        </w:rPr>
        <w:t xml:space="preserve">, 8 books, 30 brochures, and 60 patents of inventions. His research interests are Productivity Theory for Industrial Engineering and Theory of Gyroscopic Effects. Currently, he is a Professor of Kyrgyz State Technical University after I. </w:t>
      </w:r>
      <w:proofErr w:type="spellStart"/>
      <w:r w:rsidRPr="00342FD6">
        <w:rPr>
          <w:rFonts w:ascii="Arial" w:eastAsia="MS PGothic" w:hAnsi="Arial" w:cs="Arial"/>
          <w:color w:val="000000"/>
          <w:sz w:val="14"/>
          <w:szCs w:val="14"/>
        </w:rPr>
        <w:t>Razzakov</w:t>
      </w:r>
      <w:proofErr w:type="spellEnd"/>
      <w:r w:rsidRPr="00342FD6">
        <w:rPr>
          <w:rFonts w:ascii="Arial" w:eastAsia="MS PGothic" w:hAnsi="Arial" w:cs="Arial"/>
          <w:color w:val="000000"/>
          <w:sz w:val="14"/>
          <w:szCs w:val="14"/>
        </w:rPr>
        <w:t xml:space="preserve">, Kyrgyzstan. </w:t>
      </w:r>
      <w:r w:rsidRPr="00820D27">
        <w:rPr>
          <w:rFonts w:ascii="Arial" w:hAnsi="Arial" w:cs="Arial"/>
          <w:sz w:val="14"/>
          <w:szCs w:val="14"/>
          <w:lang w:val="en-GB"/>
        </w:rPr>
        <w:t>He is also member of several editorial board of international journals and member of organizing committees of several international conferences.  </w:t>
      </w:r>
    </w:p>
    <w:p w:rsidR="00883DAE" w:rsidRPr="00342FD6" w:rsidRDefault="00883DAE" w:rsidP="00883DAE">
      <w:pPr>
        <w:jc w:val="both"/>
        <w:rPr>
          <w:rFonts w:ascii="Arial" w:eastAsia="MS PGothic" w:hAnsi="Arial" w:cs="Arial"/>
          <w:color w:val="000000"/>
          <w:sz w:val="14"/>
          <w:szCs w:val="14"/>
        </w:rPr>
      </w:pPr>
      <w:r w:rsidRPr="00342FD6">
        <w:rPr>
          <w:rFonts w:ascii="Arial" w:eastAsia="MS PGothic" w:hAnsi="Arial" w:cs="Arial"/>
          <w:color w:val="000000"/>
          <w:sz w:val="14"/>
          <w:szCs w:val="14"/>
        </w:rPr>
        <w:t xml:space="preserve">  </w:t>
      </w:r>
    </w:p>
    <w:p w:rsidR="00883DAE" w:rsidRPr="00883DAE" w:rsidRDefault="00496EA3" w:rsidP="00883DAE">
      <w:pPr>
        <w:spacing w:before="62"/>
        <w:ind w:left="4217" w:right="4235"/>
        <w:jc w:val="center"/>
        <w:rPr>
          <w:rFonts w:ascii="Arial"/>
          <w:sz w:val="14"/>
          <w:u w:val="single"/>
        </w:rPr>
      </w:pPr>
      <w:r>
        <w:rPr>
          <w:rFonts w:ascii="Arial"/>
          <w:sz w:val="14"/>
        </w:rPr>
        <w:t xml:space="preserve">Email: </w:t>
      </w:r>
      <w:hyperlink r:id="rId13" w:history="1">
        <w:r w:rsidR="00883DAE" w:rsidRPr="00883DAE">
          <w:rPr>
            <w:rStyle w:val="a6"/>
            <w:rFonts w:ascii="Arial"/>
            <w:sz w:val="14"/>
          </w:rPr>
          <w:t>ryspek0701@yahoo.com</w:t>
        </w:r>
      </w:hyperlink>
    </w:p>
    <w:p w:rsidR="00496EA3" w:rsidRPr="00883DAE" w:rsidRDefault="00496EA3" w:rsidP="00496EA3">
      <w:pPr>
        <w:spacing w:before="62"/>
        <w:ind w:left="4217" w:right="4235"/>
        <w:jc w:val="center"/>
        <w:rPr>
          <w:rFonts w:ascii="Arial"/>
          <w:sz w:val="14"/>
          <w:u w:val="single"/>
        </w:rPr>
      </w:pPr>
    </w:p>
    <w:p w:rsidR="00496EA3" w:rsidRDefault="00496EA3" w:rsidP="00496EA3">
      <w:pPr>
        <w:pStyle w:val="a3"/>
        <w:spacing w:before="2"/>
        <w:rPr>
          <w:rFonts w:ascii="Arial"/>
          <w:sz w:val="19"/>
        </w:rPr>
      </w:pPr>
      <w:r>
        <w:rPr>
          <w:noProof/>
          <w:lang w:val="ru-RU" w:eastAsia="ru-RU"/>
        </w:rPr>
        <mc:AlternateContent>
          <mc:Choice Requires="wps">
            <w:drawing>
              <wp:anchor distT="0" distB="0" distL="0" distR="0" simplePos="0" relativeHeight="251659264" behindDoc="0" locked="0" layoutInCell="1" allowOverlap="1" wp14:anchorId="0DC18DF4" wp14:editId="556F71B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BE22C2"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496EA3" w:rsidRDefault="00496EA3" w:rsidP="00496EA3">
      <w:pPr>
        <w:pStyle w:val="a3"/>
        <w:rPr>
          <w:rFonts w:ascii="Arial"/>
          <w:sz w:val="20"/>
        </w:rPr>
      </w:pPr>
    </w:p>
    <w:p w:rsidR="00496EA3" w:rsidRDefault="00496EA3" w:rsidP="00496EA3">
      <w:pPr>
        <w:pStyle w:val="a3"/>
        <w:rPr>
          <w:rFonts w:ascii="Arial"/>
          <w:sz w:val="20"/>
        </w:rPr>
      </w:pPr>
    </w:p>
    <w:p w:rsidR="00496EA3" w:rsidRDefault="00496EA3" w:rsidP="00496EA3">
      <w:pPr>
        <w:pStyle w:val="a3"/>
        <w:spacing w:before="7"/>
        <w:rPr>
          <w:rFonts w:ascii="Arial"/>
          <w:sz w:val="29"/>
        </w:rPr>
      </w:pPr>
    </w:p>
    <w:p w:rsidR="00496EA3" w:rsidRPr="00B21A57" w:rsidRDefault="00496EA3" w:rsidP="00496EA3">
      <w:pPr>
        <w:spacing w:before="39"/>
        <w:ind w:left="100"/>
        <w:rPr>
          <w:rFonts w:ascii="Minion Pro"/>
          <w:b/>
          <w:sz w:val="20"/>
        </w:rPr>
      </w:pPr>
      <w:r w:rsidRPr="00B21A57">
        <w:rPr>
          <w:rFonts w:ascii="Minion Pro"/>
          <w:b/>
          <w:sz w:val="20"/>
        </w:rPr>
        <w:t>Notes/Comments:</w:t>
      </w:r>
    </w:p>
    <w:p w:rsidR="00496EA3" w:rsidRDefault="00496EA3" w:rsidP="00496EA3">
      <w:pPr>
        <w:rPr>
          <w:rFonts w:ascii="Minion Pro"/>
          <w:sz w:val="24"/>
        </w:rPr>
        <w:sectPr w:rsidR="00496EA3">
          <w:type w:val="continuous"/>
          <w:pgSz w:w="11910" w:h="16840"/>
          <w:pgMar w:top="1740" w:right="600" w:bottom="840" w:left="620" w:header="720" w:footer="720" w:gutter="0"/>
          <w:cols w:space="720"/>
        </w:sectPr>
      </w:pPr>
    </w:p>
    <w:p w:rsidR="00496EA3" w:rsidRDefault="00496EA3" w:rsidP="00496EA3">
      <w:pPr>
        <w:pStyle w:val="a3"/>
        <w:spacing w:before="3"/>
        <w:rPr>
          <w:rFonts w:ascii="Minion Pro"/>
          <w:sz w:val="26"/>
        </w:rPr>
      </w:pPr>
    </w:p>
    <w:p w:rsidR="00A17063" w:rsidRDefault="00A17063"/>
    <w:sectPr w:rsidR="00A1706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381E8E">
      <w:r>
        <w:separator/>
      </w:r>
    </w:p>
  </w:endnote>
  <w:endnote w:type="continuationSeparator" w:id="0">
    <w:p w:rsidR="00000000" w:rsidRDefault="00381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8C6531">
    <w:pPr>
      <w:pStyle w:val="a3"/>
      <w:spacing w:line="14" w:lineRule="auto"/>
      <w:rPr>
        <w:sz w:val="20"/>
      </w:rPr>
    </w:pPr>
    <w:r>
      <w:rPr>
        <w:noProof/>
        <w:lang w:val="ru-RU" w:eastAsia="ru-RU"/>
      </w:rPr>
      <mc:AlternateContent>
        <mc:Choice Requires="wps">
          <w:drawing>
            <wp:anchor distT="0" distB="0" distL="114300" distR="114300" simplePos="0" relativeHeight="251661312" behindDoc="1" locked="0" layoutInCell="1" allowOverlap="1" wp14:anchorId="0533C906" wp14:editId="2EB38B5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C6531">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8C6531">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33C906"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8C6531">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8C6531">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62336" behindDoc="1" locked="0" layoutInCell="1" allowOverlap="1" wp14:anchorId="38F4C612" wp14:editId="215F6EF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C6531">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8C6531">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F4C612"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8C6531">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8C6531">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63360" behindDoc="1" locked="0" layoutInCell="1" allowOverlap="1" wp14:anchorId="6531C091" wp14:editId="40B560A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C6531">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8C653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31C091"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8C6531">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8C653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381E8E">
      <w:r>
        <w:separator/>
      </w:r>
    </w:p>
  </w:footnote>
  <w:footnote w:type="continuationSeparator" w:id="0">
    <w:p w:rsidR="00000000" w:rsidRDefault="00381E8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8C6531">
    <w:pPr>
      <w:pStyle w:val="a3"/>
      <w:spacing w:line="14" w:lineRule="auto"/>
      <w:rPr>
        <w:sz w:val="20"/>
      </w:rPr>
    </w:pPr>
    <w:r>
      <w:rPr>
        <w:noProof/>
        <w:lang w:val="ru-RU" w:eastAsia="ru-RU"/>
      </w:rPr>
      <mc:AlternateContent>
        <mc:Choice Requires="wps">
          <w:drawing>
            <wp:anchor distT="0" distB="0" distL="114300" distR="114300" simplePos="0" relativeHeight="251659264" behindDoc="1" locked="0" layoutInCell="1" allowOverlap="1" wp14:anchorId="0002FF5A" wp14:editId="0E0ACF4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C6531">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02FF5A"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8C6531">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60288" behindDoc="1" locked="0" layoutInCell="1" allowOverlap="1" wp14:anchorId="4FBE9762" wp14:editId="5DC261E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C6531">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8C6531">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BE9762"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8C6531">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8C6531">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2016   </w:t>
                    </w:r>
                    <w:r w:rsidRPr="005B3A56">
                      <w:rPr>
                        <w:rFonts w:ascii="Minion Pro"/>
                        <w:color w:val="FFFFFF" w:themeColor="background1"/>
                        <w:sz w:val="24"/>
                      </w:rPr>
                      <w:t>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2833805"/>
    <w:multiLevelType w:val="hybridMultilevel"/>
    <w:tmpl w:val="EF927A4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EA3"/>
    <w:rsid w:val="00290CBC"/>
    <w:rsid w:val="00381E8E"/>
    <w:rsid w:val="00496EA3"/>
    <w:rsid w:val="004E4948"/>
    <w:rsid w:val="00646622"/>
    <w:rsid w:val="00883DAE"/>
    <w:rsid w:val="008C6531"/>
    <w:rsid w:val="00A17063"/>
    <w:rsid w:val="00E427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76CF1"/>
  <w15:chartTrackingRefBased/>
  <w15:docId w15:val="{5758545F-8103-4354-BF79-4E84AAAB0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496EA3"/>
    <w:pPr>
      <w:widowControl w:val="0"/>
      <w:spacing w:after="0" w:line="240" w:lineRule="auto"/>
    </w:pPr>
    <w:rPr>
      <w:rFonts w:ascii="Tw Cen MT" w:eastAsia="Tw Cen MT" w:hAnsi="Tw Cen MT" w:cs="Tw Cen MT"/>
      <w:lang w:val="en-US"/>
    </w:rPr>
  </w:style>
  <w:style w:type="paragraph" w:styleId="1">
    <w:name w:val="heading 1"/>
    <w:basedOn w:val="a"/>
    <w:link w:val="10"/>
    <w:uiPriority w:val="1"/>
    <w:qFormat/>
    <w:rsid w:val="00496EA3"/>
    <w:pPr>
      <w:spacing w:before="47" w:line="400" w:lineRule="exact"/>
      <w:ind w:left="100"/>
      <w:outlineLvl w:val="0"/>
    </w:pPr>
    <w:rPr>
      <w:rFonts w:ascii="Minion Pro" w:eastAsia="Minion Pro" w:hAnsi="Minion Pro" w:cs="Minion Pro"/>
      <w:b/>
      <w:bCs/>
      <w:sz w:val="36"/>
      <w:szCs w:val="36"/>
    </w:rPr>
  </w:style>
  <w:style w:type="paragraph" w:styleId="3">
    <w:name w:val="heading 3"/>
    <w:basedOn w:val="a"/>
    <w:link w:val="30"/>
    <w:uiPriority w:val="1"/>
    <w:qFormat/>
    <w:rsid w:val="00496EA3"/>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496EA3"/>
    <w:rPr>
      <w:rFonts w:ascii="Minion Pro" w:eastAsia="Minion Pro" w:hAnsi="Minion Pro" w:cs="Minion Pro"/>
      <w:b/>
      <w:bCs/>
      <w:sz w:val="36"/>
      <w:szCs w:val="36"/>
      <w:lang w:val="en-US"/>
    </w:rPr>
  </w:style>
  <w:style w:type="character" w:customStyle="1" w:styleId="30">
    <w:name w:val="Заголовок 3 Знак"/>
    <w:basedOn w:val="a0"/>
    <w:link w:val="3"/>
    <w:uiPriority w:val="1"/>
    <w:rsid w:val="00496EA3"/>
    <w:rPr>
      <w:rFonts w:ascii="Arial" w:eastAsia="Arial" w:hAnsi="Arial" w:cs="Arial"/>
      <w:b/>
      <w:bCs/>
      <w:sz w:val="20"/>
      <w:szCs w:val="20"/>
      <w:lang w:val="en-US"/>
    </w:rPr>
  </w:style>
  <w:style w:type="paragraph" w:styleId="a3">
    <w:name w:val="Body Text"/>
    <w:basedOn w:val="a"/>
    <w:link w:val="a4"/>
    <w:uiPriority w:val="1"/>
    <w:qFormat/>
    <w:rsid w:val="00496EA3"/>
    <w:rPr>
      <w:sz w:val="18"/>
      <w:szCs w:val="18"/>
    </w:rPr>
  </w:style>
  <w:style w:type="character" w:customStyle="1" w:styleId="a4">
    <w:name w:val="Основной текст Знак"/>
    <w:basedOn w:val="a0"/>
    <w:link w:val="a3"/>
    <w:uiPriority w:val="1"/>
    <w:rsid w:val="00496EA3"/>
    <w:rPr>
      <w:rFonts w:ascii="Tw Cen MT" w:eastAsia="Tw Cen MT" w:hAnsi="Tw Cen MT" w:cs="Tw Cen MT"/>
      <w:sz w:val="18"/>
      <w:szCs w:val="18"/>
      <w:lang w:val="en-US"/>
    </w:rPr>
  </w:style>
  <w:style w:type="paragraph" w:styleId="a5">
    <w:name w:val="List Paragraph"/>
    <w:basedOn w:val="a"/>
    <w:uiPriority w:val="34"/>
    <w:qFormat/>
    <w:rsid w:val="00496EA3"/>
    <w:pPr>
      <w:spacing w:before="90" w:line="200" w:lineRule="exact"/>
      <w:ind w:left="383" w:hanging="283"/>
      <w:jc w:val="both"/>
    </w:pPr>
    <w:rPr>
      <w:rFonts w:ascii="Calibri" w:eastAsia="Calibri" w:hAnsi="Calibri" w:cs="Calibri"/>
    </w:rPr>
  </w:style>
  <w:style w:type="character" w:styleId="a6">
    <w:name w:val="Hyperlink"/>
    <w:basedOn w:val="a0"/>
    <w:uiPriority w:val="99"/>
    <w:unhideWhenUsed/>
    <w:rsid w:val="00496EA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ryspek0701@yahoo.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63/1.5145389"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oi.org/10.1063/1.5099647"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570</Words>
  <Characters>3255</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2020-10-07T13:09:00Z</dcterms:created>
  <dcterms:modified xsi:type="dcterms:W3CDTF">2020-10-07T13:09:00Z</dcterms:modified>
</cp:coreProperties>
</file>