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E6AD6" w14:textId="79A8E2C2" w:rsidR="001C2148" w:rsidRPr="00251317" w:rsidRDefault="00251317" w:rsidP="0022793E">
      <w:pPr>
        <w:jc w:val="center"/>
        <w:rPr>
          <w:rFonts w:ascii="Times New Roman" w:hAnsi="Times New Roman" w:cs="Times New Roman"/>
          <w:b/>
          <w:bCs/>
        </w:rPr>
      </w:pPr>
      <w:r>
        <w:rPr>
          <w:rFonts w:ascii="Times New Roman" w:hAnsi="Times New Roman" w:cs="Times New Roman"/>
          <w:noProof/>
          <w:lang w:val="en-IN" w:eastAsia="en-IN"/>
        </w:rPr>
        <w:drawing>
          <wp:anchor distT="0" distB="0" distL="114300" distR="114300" simplePos="0" relativeHeight="251658240" behindDoc="0" locked="0" layoutInCell="1" allowOverlap="1" wp14:anchorId="2A564D8B" wp14:editId="1A2D028D">
            <wp:simplePos x="914400" y="8153400"/>
            <wp:positionH relativeFrom="margin">
              <wp:align>right</wp:align>
            </wp:positionH>
            <wp:positionV relativeFrom="margin">
              <wp:align>top</wp:align>
            </wp:positionV>
            <wp:extent cx="1590675" cy="11861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y photo 2 - Copy.jpg"/>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595925" cy="119056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rPr>
        <w:t xml:space="preserve">Title: </w:t>
      </w:r>
      <w:r w:rsidR="000E0447" w:rsidRPr="00251317">
        <w:rPr>
          <w:rFonts w:ascii="Times New Roman" w:hAnsi="Times New Roman" w:cs="Times New Roman"/>
          <w:b/>
          <w:bCs/>
        </w:rPr>
        <w:t>The Most common cause of fal</w:t>
      </w:r>
      <w:r w:rsidR="0022793E" w:rsidRPr="00251317">
        <w:rPr>
          <w:rFonts w:ascii="Times New Roman" w:hAnsi="Times New Roman" w:cs="Times New Roman"/>
          <w:b/>
          <w:bCs/>
        </w:rPr>
        <w:t>l</w:t>
      </w:r>
      <w:r w:rsidR="000E0447" w:rsidRPr="00251317">
        <w:rPr>
          <w:rFonts w:ascii="Times New Roman" w:hAnsi="Times New Roman" w:cs="Times New Roman"/>
          <w:b/>
          <w:bCs/>
        </w:rPr>
        <w:t>s without cause in geriatric patients</w:t>
      </w:r>
    </w:p>
    <w:p w14:paraId="29299EB0" w14:textId="54369D1B" w:rsidR="0022793E" w:rsidRPr="00251317" w:rsidRDefault="0022793E" w:rsidP="0022793E">
      <w:pPr>
        <w:jc w:val="center"/>
        <w:rPr>
          <w:rFonts w:ascii="Times New Roman" w:hAnsi="Times New Roman" w:cs="Times New Roman"/>
          <w:b/>
          <w:bCs/>
        </w:rPr>
      </w:pPr>
      <w:r w:rsidRPr="00251317">
        <w:rPr>
          <w:rFonts w:ascii="Times New Roman" w:hAnsi="Times New Roman" w:cs="Times New Roman"/>
          <w:b/>
          <w:bCs/>
        </w:rPr>
        <w:t>Roy G Beran MBBS, MD, FRACP, FRCP(ED), FAAN, FANZAN</w:t>
      </w:r>
    </w:p>
    <w:p w14:paraId="5FF05315" w14:textId="28396710" w:rsidR="00251317" w:rsidRDefault="00251317" w:rsidP="00CE7AFF">
      <w:pPr>
        <w:jc w:val="both"/>
        <w:rPr>
          <w:rFonts w:ascii="Times New Roman" w:hAnsi="Times New Roman" w:cs="Times New Roman"/>
        </w:rPr>
      </w:pPr>
      <w:r>
        <w:rPr>
          <w:rFonts w:ascii="Times New Roman" w:hAnsi="Times New Roman" w:cs="Times New Roman"/>
        </w:rPr>
        <w:t xml:space="preserve">Abstract: </w:t>
      </w:r>
      <w:bookmarkStart w:id="0" w:name="_GoBack"/>
      <w:bookmarkEnd w:id="0"/>
    </w:p>
    <w:p w14:paraId="0615A023" w14:textId="44EF940D" w:rsidR="005B1249" w:rsidRPr="00251317" w:rsidRDefault="005B1249" w:rsidP="00CE7AFF">
      <w:pPr>
        <w:jc w:val="both"/>
        <w:rPr>
          <w:rFonts w:ascii="Times New Roman" w:hAnsi="Times New Roman" w:cs="Times New Roman"/>
        </w:rPr>
      </w:pPr>
      <w:r w:rsidRPr="00251317">
        <w:rPr>
          <w:rFonts w:ascii="Times New Roman" w:hAnsi="Times New Roman" w:cs="Times New Roman"/>
        </w:rPr>
        <w:t>As an adult neurologist, one is often asked to consult on</w:t>
      </w:r>
      <w:r w:rsidR="00CE7AFF" w:rsidRPr="00251317">
        <w:rPr>
          <w:rFonts w:ascii="Times New Roman" w:hAnsi="Times New Roman" w:cs="Times New Roman"/>
        </w:rPr>
        <w:t xml:space="preserve"> geriatric </w:t>
      </w:r>
      <w:r w:rsidRPr="00251317">
        <w:rPr>
          <w:rFonts w:ascii="Times New Roman" w:hAnsi="Times New Roman" w:cs="Times New Roman"/>
        </w:rPr>
        <w:t>patients who were admitted to hospital because a fall</w:t>
      </w:r>
      <w:r w:rsidR="00CE7AFF" w:rsidRPr="00251317">
        <w:rPr>
          <w:rFonts w:ascii="Times New Roman" w:hAnsi="Times New Roman" w:cs="Times New Roman"/>
        </w:rPr>
        <w:t>,</w:t>
      </w:r>
      <w:r w:rsidRPr="00251317">
        <w:rPr>
          <w:rFonts w:ascii="Times New Roman" w:hAnsi="Times New Roman" w:cs="Times New Roman"/>
        </w:rPr>
        <w:t xml:space="preserve"> without obvious cause</w:t>
      </w:r>
      <w:r w:rsidR="00CE7AFF" w:rsidRPr="00251317">
        <w:rPr>
          <w:rFonts w:ascii="Times New Roman" w:hAnsi="Times New Roman" w:cs="Times New Roman"/>
        </w:rPr>
        <w:t>,</w:t>
      </w:r>
      <w:r w:rsidRPr="00251317">
        <w:rPr>
          <w:rFonts w:ascii="Times New Roman" w:hAnsi="Times New Roman" w:cs="Times New Roman"/>
        </w:rPr>
        <w:t xml:space="preserve"> and it has become </w:t>
      </w:r>
      <w:r w:rsidR="00CE7AFF" w:rsidRPr="00251317">
        <w:rPr>
          <w:rFonts w:ascii="Times New Roman" w:hAnsi="Times New Roman" w:cs="Times New Roman"/>
        </w:rPr>
        <w:t xml:space="preserve">almost </w:t>
      </w:r>
      <w:r w:rsidRPr="00251317">
        <w:rPr>
          <w:rFonts w:ascii="Times New Roman" w:hAnsi="Times New Roman" w:cs="Times New Roman"/>
        </w:rPr>
        <w:t xml:space="preserve">an </w:t>
      </w:r>
      <w:r w:rsidR="00CE7AFF" w:rsidRPr="00251317">
        <w:rPr>
          <w:rFonts w:ascii="Times New Roman" w:hAnsi="Times New Roman" w:cs="Times New Roman"/>
        </w:rPr>
        <w:t xml:space="preserve">axiomatic </w:t>
      </w:r>
      <w:r w:rsidRPr="00251317">
        <w:rPr>
          <w:rFonts w:ascii="Times New Roman" w:hAnsi="Times New Roman" w:cs="Times New Roman"/>
        </w:rPr>
        <w:t>observation that many, possibly most</w:t>
      </w:r>
      <w:r w:rsidR="00CE7AFF" w:rsidRPr="00251317">
        <w:rPr>
          <w:rFonts w:ascii="Times New Roman" w:hAnsi="Times New Roman" w:cs="Times New Roman"/>
        </w:rPr>
        <w:t>,</w:t>
      </w:r>
      <w:r w:rsidRPr="00251317">
        <w:rPr>
          <w:rFonts w:ascii="Times New Roman" w:hAnsi="Times New Roman" w:cs="Times New Roman"/>
        </w:rPr>
        <w:t xml:space="preserve"> of these, if properly examined</w:t>
      </w:r>
      <w:r w:rsidR="00CE7AFF" w:rsidRPr="00251317">
        <w:rPr>
          <w:rFonts w:ascii="Times New Roman" w:hAnsi="Times New Roman" w:cs="Times New Roman"/>
        </w:rPr>
        <w:t>,</w:t>
      </w:r>
      <w:r w:rsidRPr="00251317">
        <w:rPr>
          <w:rFonts w:ascii="Times New Roman" w:hAnsi="Times New Roman" w:cs="Times New Roman"/>
        </w:rPr>
        <w:t xml:space="preserve"> have </w:t>
      </w:r>
      <w:r w:rsidR="00CE7AFF" w:rsidRPr="00251317">
        <w:rPr>
          <w:rFonts w:ascii="Times New Roman" w:hAnsi="Times New Roman" w:cs="Times New Roman"/>
        </w:rPr>
        <w:t xml:space="preserve">unequivocal </w:t>
      </w:r>
      <w:r w:rsidRPr="00251317">
        <w:rPr>
          <w:rFonts w:ascii="Times New Roman" w:hAnsi="Times New Roman" w:cs="Times New Roman"/>
        </w:rPr>
        <w:t>definite features of Parkinson’s disease. When this is pointed out to you house officers or registrars</w:t>
      </w:r>
      <w:r w:rsidR="00CE7AFF" w:rsidRPr="00251317">
        <w:rPr>
          <w:rFonts w:ascii="Times New Roman" w:hAnsi="Times New Roman" w:cs="Times New Roman"/>
        </w:rPr>
        <w:t>, prior to seeing the patient,</w:t>
      </w:r>
      <w:r w:rsidRPr="00251317">
        <w:rPr>
          <w:rFonts w:ascii="Times New Roman" w:hAnsi="Times New Roman" w:cs="Times New Roman"/>
        </w:rPr>
        <w:t xml:space="preserve"> the response is </w:t>
      </w:r>
      <w:r w:rsidR="00CE7AFF" w:rsidRPr="00251317">
        <w:rPr>
          <w:rFonts w:ascii="Times New Roman" w:hAnsi="Times New Roman" w:cs="Times New Roman"/>
        </w:rPr>
        <w:t xml:space="preserve">one of </w:t>
      </w:r>
      <w:r w:rsidRPr="00251317">
        <w:rPr>
          <w:rFonts w:ascii="Times New Roman" w:hAnsi="Times New Roman" w:cs="Times New Roman"/>
        </w:rPr>
        <w:t xml:space="preserve">incredulity and disbelief in which the young doctor disputes the </w:t>
      </w:r>
      <w:r w:rsidR="00CE7AFF" w:rsidRPr="00251317">
        <w:rPr>
          <w:rFonts w:ascii="Times New Roman" w:hAnsi="Times New Roman" w:cs="Times New Roman"/>
        </w:rPr>
        <w:t>diagnosis have claims to have looked for it but not found it.</w:t>
      </w:r>
    </w:p>
    <w:p w14:paraId="0B6975AC" w14:textId="2B80D808" w:rsidR="00CE7AFF" w:rsidRPr="00251317" w:rsidRDefault="00CE7AFF" w:rsidP="00CE7AFF">
      <w:pPr>
        <w:jc w:val="both"/>
        <w:rPr>
          <w:rFonts w:ascii="Times New Roman" w:hAnsi="Times New Roman" w:cs="Times New Roman"/>
        </w:rPr>
      </w:pPr>
      <w:r w:rsidRPr="00251317">
        <w:rPr>
          <w:rFonts w:ascii="Times New Roman" w:hAnsi="Times New Roman" w:cs="Times New Roman"/>
        </w:rPr>
        <w:t xml:space="preserve">The antemortem diagnosis of Parkinson’ disease is an inexact clinical diagnosis based on the findings of at least 3 out of the following 4 clinical features, namely bradykinesia, rigidity, gait disturbance and tremor. It is very uncommon to have a geriatric patient who presents to hospital, due to unexplained falls, who is not bradykinetic. It follows that to complete the diagnosis it is necessary to confirm the presence of 2 of the remaining 3 </w:t>
      </w:r>
      <w:r w:rsidR="000E0447" w:rsidRPr="00251317">
        <w:rPr>
          <w:rFonts w:ascii="Times New Roman" w:hAnsi="Times New Roman" w:cs="Times New Roman"/>
        </w:rPr>
        <w:t>features</w:t>
      </w:r>
      <w:r w:rsidRPr="00251317">
        <w:rPr>
          <w:rFonts w:ascii="Times New Roman" w:hAnsi="Times New Roman" w:cs="Times New Roman"/>
        </w:rPr>
        <w:t>.</w:t>
      </w:r>
      <w:r w:rsidR="000E0447" w:rsidRPr="00251317">
        <w:rPr>
          <w:rFonts w:ascii="Times New Roman" w:hAnsi="Times New Roman" w:cs="Times New Roman"/>
        </w:rPr>
        <w:t xml:space="preserve"> To explore the presence of rigidity it is imperative to appreciate that the increased tone is “…increased resting tone…” and hence must be examine with the patient distracted because anything less does NOT represent “resting tone”. This appears something that young doctors fail to appreciate. Once this has been confirmed, the next step is have the patient walk and the usual finding, in early Parkinson’s disease, is a stooped posture, something that is common in geriatric patients, often compounded by a failure to swing one or other arm while walking. This provided the triad of symptom to confirm the diagnosis.</w:t>
      </w:r>
    </w:p>
    <w:p w14:paraId="752EBF3C" w14:textId="7ECA46CF" w:rsidR="000E0447" w:rsidRPr="00251317" w:rsidRDefault="000E0447" w:rsidP="00CE7AFF">
      <w:pPr>
        <w:jc w:val="both"/>
        <w:rPr>
          <w:rFonts w:ascii="Times New Roman" w:hAnsi="Times New Roman" w:cs="Times New Roman"/>
        </w:rPr>
      </w:pPr>
      <w:r w:rsidRPr="00251317">
        <w:rPr>
          <w:rFonts w:ascii="Times New Roman" w:hAnsi="Times New Roman" w:cs="Times New Roman"/>
        </w:rPr>
        <w:t>These features are complemented by the presents of grasp responses, if properly sought, palmar-mental responses and a positive glabella tap. With this combination, the next step is to trial a very small dosage of L-dopa, in the form of L-dopa/</w:t>
      </w:r>
      <w:proofErr w:type="spellStart"/>
      <w:r w:rsidRPr="00251317">
        <w:rPr>
          <w:rFonts w:ascii="Times New Roman" w:hAnsi="Times New Roman" w:cs="Times New Roman"/>
        </w:rPr>
        <w:t>carbidopar</w:t>
      </w:r>
      <w:proofErr w:type="spellEnd"/>
      <w:r w:rsidRPr="00251317">
        <w:rPr>
          <w:rFonts w:ascii="Times New Roman" w:hAnsi="Times New Roman" w:cs="Times New Roman"/>
        </w:rPr>
        <w:t xml:space="preserve"> or L-dopa/</w:t>
      </w:r>
      <w:proofErr w:type="spellStart"/>
      <w:r w:rsidRPr="00251317">
        <w:rPr>
          <w:rFonts w:ascii="Times New Roman" w:hAnsi="Times New Roman" w:cs="Times New Roman"/>
        </w:rPr>
        <w:t>benserazide</w:t>
      </w:r>
      <w:proofErr w:type="spellEnd"/>
      <w:r w:rsidRPr="00251317">
        <w:rPr>
          <w:rFonts w:ascii="Times New Roman" w:hAnsi="Times New Roman" w:cs="Times New Roman"/>
        </w:rPr>
        <w:t>, at a dosage of 100/25, ½ BID and to monitor the effects thereof.</w:t>
      </w:r>
    </w:p>
    <w:p w14:paraId="7DB34B82" w14:textId="77777777" w:rsidR="00251317" w:rsidRPr="00251317" w:rsidRDefault="00251317" w:rsidP="00CE7AFF">
      <w:pPr>
        <w:jc w:val="both"/>
        <w:rPr>
          <w:rFonts w:ascii="Times New Roman" w:hAnsi="Times New Roman" w:cs="Times New Roman"/>
        </w:rPr>
      </w:pPr>
    </w:p>
    <w:p w14:paraId="6264A79F" w14:textId="694494B0" w:rsidR="00251317" w:rsidRDefault="00251317" w:rsidP="00CE7AFF">
      <w:pPr>
        <w:jc w:val="both"/>
        <w:rPr>
          <w:rFonts w:ascii="Times New Roman" w:hAnsi="Times New Roman" w:cs="Times New Roman"/>
        </w:rPr>
      </w:pPr>
      <w:r w:rsidRPr="00251317">
        <w:rPr>
          <w:rFonts w:ascii="Times New Roman" w:hAnsi="Times New Roman" w:cs="Times New Roman"/>
        </w:rPr>
        <w:t xml:space="preserve">Biography: Roy G. </w:t>
      </w:r>
      <w:proofErr w:type="spellStart"/>
      <w:r w:rsidRPr="00251317">
        <w:rPr>
          <w:rFonts w:ascii="Times New Roman" w:hAnsi="Times New Roman" w:cs="Times New Roman"/>
        </w:rPr>
        <w:t>Beran</w:t>
      </w:r>
      <w:proofErr w:type="spellEnd"/>
      <w:r w:rsidRPr="00251317">
        <w:rPr>
          <w:rFonts w:ascii="Times New Roman" w:hAnsi="Times New Roman" w:cs="Times New Roman"/>
        </w:rPr>
        <w:t xml:space="preserve"> is a consultant neurologist and accredited sleep physician</w:t>
      </w:r>
      <w:proofErr w:type="gramStart"/>
      <w:r w:rsidRPr="00251317">
        <w:rPr>
          <w:rFonts w:ascii="Times New Roman" w:hAnsi="Times New Roman" w:cs="Times New Roman"/>
        </w:rPr>
        <w:t>,.</w:t>
      </w:r>
      <w:proofErr w:type="gramEnd"/>
      <w:r w:rsidRPr="00251317">
        <w:rPr>
          <w:rFonts w:ascii="Times New Roman" w:hAnsi="Times New Roman" w:cs="Times New Roman"/>
        </w:rPr>
        <w:t xml:space="preserve">  His qualifications include: MBBS, MD, FRACP, FRACGP, </w:t>
      </w:r>
      <w:proofErr w:type="gramStart"/>
      <w:r w:rsidRPr="00251317">
        <w:rPr>
          <w:rFonts w:ascii="Times New Roman" w:hAnsi="Times New Roman" w:cs="Times New Roman"/>
        </w:rPr>
        <w:t>Grad</w:t>
      </w:r>
      <w:proofErr w:type="gramEnd"/>
      <w:r w:rsidRPr="00251317">
        <w:rPr>
          <w:rFonts w:ascii="Times New Roman" w:hAnsi="Times New Roman" w:cs="Times New Roman"/>
        </w:rPr>
        <w:t xml:space="preserve">. Dip. Tertiary Ed., Grad. Dip. Further Ed., FAFPHM, FACLM, FRCP, FANZAN, FAAN, FACBS, B Leg. </w:t>
      </w:r>
      <w:proofErr w:type="gramStart"/>
      <w:r w:rsidRPr="00251317">
        <w:rPr>
          <w:rFonts w:ascii="Times New Roman" w:hAnsi="Times New Roman" w:cs="Times New Roman"/>
        </w:rPr>
        <w:t>S, MHL, FRSN, FSASS and FFFLM (Hon).</w:t>
      </w:r>
      <w:proofErr w:type="gramEnd"/>
      <w:r w:rsidRPr="00251317">
        <w:rPr>
          <w:rFonts w:ascii="Times New Roman" w:hAnsi="Times New Roman" w:cs="Times New Roman"/>
        </w:rPr>
        <w:t xml:space="preserve"> Registration with the Australian Health Practitioner Regulation Agency (AHPRA) includes: Neurology; Public Health; and Sleep Medicine. He was a Designated Medical Examiner for the Civil Aviation Safety Authority, a medical assessor for Dispute Resolution for the State Insurance Regulatory Authority and an assessor for the Workers Compensation Commission of New South Wales (NSW).</w:t>
      </w:r>
    </w:p>
    <w:p w14:paraId="07090E0A" w14:textId="77777777" w:rsidR="00251317" w:rsidRDefault="00251317" w:rsidP="00CE7AFF">
      <w:pPr>
        <w:jc w:val="both"/>
        <w:rPr>
          <w:rFonts w:ascii="Times New Roman" w:hAnsi="Times New Roman" w:cs="Times New Roman"/>
        </w:rPr>
      </w:pPr>
    </w:p>
    <w:p w14:paraId="33687B65" w14:textId="7CBAFD45" w:rsidR="00251317" w:rsidRPr="00251317" w:rsidRDefault="00251317" w:rsidP="00CE7AFF">
      <w:pPr>
        <w:jc w:val="both"/>
        <w:rPr>
          <w:rFonts w:ascii="Times New Roman" w:hAnsi="Times New Roman" w:cs="Times New Roman"/>
        </w:rPr>
      </w:pPr>
    </w:p>
    <w:sectPr w:rsidR="00251317" w:rsidRPr="00251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249"/>
    <w:rsid w:val="000E0447"/>
    <w:rsid w:val="001C2148"/>
    <w:rsid w:val="0022793E"/>
    <w:rsid w:val="00251317"/>
    <w:rsid w:val="005B1249"/>
    <w:rsid w:val="00CE7A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1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2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2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12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12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2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2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2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2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2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12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12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12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12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12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1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2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2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1249"/>
    <w:pPr>
      <w:spacing w:before="160"/>
      <w:jc w:val="center"/>
    </w:pPr>
    <w:rPr>
      <w:i/>
      <w:iCs/>
      <w:color w:val="404040" w:themeColor="text1" w:themeTint="BF"/>
    </w:rPr>
  </w:style>
  <w:style w:type="character" w:customStyle="1" w:styleId="QuoteChar">
    <w:name w:val="Quote Char"/>
    <w:basedOn w:val="DefaultParagraphFont"/>
    <w:link w:val="Quote"/>
    <w:uiPriority w:val="29"/>
    <w:rsid w:val="005B1249"/>
    <w:rPr>
      <w:i/>
      <w:iCs/>
      <w:color w:val="404040" w:themeColor="text1" w:themeTint="BF"/>
    </w:rPr>
  </w:style>
  <w:style w:type="paragraph" w:styleId="ListParagraph">
    <w:name w:val="List Paragraph"/>
    <w:basedOn w:val="Normal"/>
    <w:uiPriority w:val="34"/>
    <w:qFormat/>
    <w:rsid w:val="005B1249"/>
    <w:pPr>
      <w:ind w:left="720"/>
      <w:contextualSpacing/>
    </w:pPr>
  </w:style>
  <w:style w:type="character" w:styleId="IntenseEmphasis">
    <w:name w:val="Intense Emphasis"/>
    <w:basedOn w:val="DefaultParagraphFont"/>
    <w:uiPriority w:val="21"/>
    <w:qFormat/>
    <w:rsid w:val="005B1249"/>
    <w:rPr>
      <w:i/>
      <w:iCs/>
      <w:color w:val="0F4761" w:themeColor="accent1" w:themeShade="BF"/>
    </w:rPr>
  </w:style>
  <w:style w:type="paragraph" w:styleId="IntenseQuote">
    <w:name w:val="Intense Quote"/>
    <w:basedOn w:val="Normal"/>
    <w:next w:val="Normal"/>
    <w:link w:val="IntenseQuoteChar"/>
    <w:uiPriority w:val="30"/>
    <w:qFormat/>
    <w:rsid w:val="005B1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249"/>
    <w:rPr>
      <w:i/>
      <w:iCs/>
      <w:color w:val="0F4761" w:themeColor="accent1" w:themeShade="BF"/>
    </w:rPr>
  </w:style>
  <w:style w:type="character" w:styleId="IntenseReference">
    <w:name w:val="Intense Reference"/>
    <w:basedOn w:val="DefaultParagraphFont"/>
    <w:uiPriority w:val="32"/>
    <w:qFormat/>
    <w:rsid w:val="005B1249"/>
    <w:rPr>
      <w:b/>
      <w:bCs/>
      <w:smallCaps/>
      <w:color w:val="0F4761" w:themeColor="accent1" w:themeShade="BF"/>
      <w:spacing w:val="5"/>
    </w:rPr>
  </w:style>
  <w:style w:type="paragraph" w:styleId="BalloonText">
    <w:name w:val="Balloon Text"/>
    <w:basedOn w:val="Normal"/>
    <w:link w:val="BalloonTextChar"/>
    <w:uiPriority w:val="99"/>
    <w:semiHidden/>
    <w:unhideWhenUsed/>
    <w:rsid w:val="002513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3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1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2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2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12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12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2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2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2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2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2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12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12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12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12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12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1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2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2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1249"/>
    <w:pPr>
      <w:spacing w:before="160"/>
      <w:jc w:val="center"/>
    </w:pPr>
    <w:rPr>
      <w:i/>
      <w:iCs/>
      <w:color w:val="404040" w:themeColor="text1" w:themeTint="BF"/>
    </w:rPr>
  </w:style>
  <w:style w:type="character" w:customStyle="1" w:styleId="QuoteChar">
    <w:name w:val="Quote Char"/>
    <w:basedOn w:val="DefaultParagraphFont"/>
    <w:link w:val="Quote"/>
    <w:uiPriority w:val="29"/>
    <w:rsid w:val="005B1249"/>
    <w:rPr>
      <w:i/>
      <w:iCs/>
      <w:color w:val="404040" w:themeColor="text1" w:themeTint="BF"/>
    </w:rPr>
  </w:style>
  <w:style w:type="paragraph" w:styleId="ListParagraph">
    <w:name w:val="List Paragraph"/>
    <w:basedOn w:val="Normal"/>
    <w:uiPriority w:val="34"/>
    <w:qFormat/>
    <w:rsid w:val="005B1249"/>
    <w:pPr>
      <w:ind w:left="720"/>
      <w:contextualSpacing/>
    </w:pPr>
  </w:style>
  <w:style w:type="character" w:styleId="IntenseEmphasis">
    <w:name w:val="Intense Emphasis"/>
    <w:basedOn w:val="DefaultParagraphFont"/>
    <w:uiPriority w:val="21"/>
    <w:qFormat/>
    <w:rsid w:val="005B1249"/>
    <w:rPr>
      <w:i/>
      <w:iCs/>
      <w:color w:val="0F4761" w:themeColor="accent1" w:themeShade="BF"/>
    </w:rPr>
  </w:style>
  <w:style w:type="paragraph" w:styleId="IntenseQuote">
    <w:name w:val="Intense Quote"/>
    <w:basedOn w:val="Normal"/>
    <w:next w:val="Normal"/>
    <w:link w:val="IntenseQuoteChar"/>
    <w:uiPriority w:val="30"/>
    <w:qFormat/>
    <w:rsid w:val="005B1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249"/>
    <w:rPr>
      <w:i/>
      <w:iCs/>
      <w:color w:val="0F4761" w:themeColor="accent1" w:themeShade="BF"/>
    </w:rPr>
  </w:style>
  <w:style w:type="character" w:styleId="IntenseReference">
    <w:name w:val="Intense Reference"/>
    <w:basedOn w:val="DefaultParagraphFont"/>
    <w:uiPriority w:val="32"/>
    <w:qFormat/>
    <w:rsid w:val="005B1249"/>
    <w:rPr>
      <w:b/>
      <w:bCs/>
      <w:smallCaps/>
      <w:color w:val="0F4761" w:themeColor="accent1" w:themeShade="BF"/>
      <w:spacing w:val="5"/>
    </w:rPr>
  </w:style>
  <w:style w:type="paragraph" w:styleId="BalloonText">
    <w:name w:val="Balloon Text"/>
    <w:basedOn w:val="Normal"/>
    <w:link w:val="BalloonTextChar"/>
    <w:uiPriority w:val="99"/>
    <w:semiHidden/>
    <w:unhideWhenUsed/>
    <w:rsid w:val="002513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3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Roy Beran</dc:creator>
  <cp:lastModifiedBy>omics</cp:lastModifiedBy>
  <cp:revision>2</cp:revision>
  <dcterms:created xsi:type="dcterms:W3CDTF">2024-04-08T05:06:00Z</dcterms:created>
  <dcterms:modified xsi:type="dcterms:W3CDTF">2024-04-08T05:06:00Z</dcterms:modified>
</cp:coreProperties>
</file>