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3D6" w:rsidRDefault="006C73D6" w:rsidP="006C73D6">
      <w:pPr>
        <w:shd w:val="clear" w:color="auto" w:fill="FFFFFF"/>
        <w:spacing w:line="360" w:lineRule="auto"/>
        <w:jc w:val="center"/>
        <w:rPr>
          <w:rFonts w:asciiTheme="majorBidi" w:hAnsiTheme="majorBidi" w:cstheme="majorBidi"/>
          <w:b/>
          <w:bCs/>
          <w:sz w:val="24"/>
          <w:szCs w:val="24"/>
          <w:lang w:val="en-US"/>
        </w:rPr>
      </w:pPr>
    </w:p>
    <w:p w:rsidR="006C73D6" w:rsidRDefault="006C73D6" w:rsidP="006C73D6">
      <w:pPr>
        <w:shd w:val="clear" w:color="auto" w:fill="FFFFFF"/>
        <w:spacing w:line="36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A Novel Look at Antibiotic Therapy and Vaccination Suspend in COVID-19 Era</w:t>
      </w:r>
    </w:p>
    <w:p w:rsidR="006C73D6" w:rsidRDefault="006C73D6" w:rsidP="006C73D6">
      <w:pPr>
        <w:shd w:val="clear" w:color="auto" w:fill="FFFFFF"/>
        <w:spacing w:line="360" w:lineRule="auto"/>
        <w:jc w:val="center"/>
        <w:rPr>
          <w:rFonts w:asciiTheme="majorBidi" w:hAnsiTheme="majorBidi" w:cstheme="majorBidi"/>
          <w:sz w:val="24"/>
          <w:szCs w:val="24"/>
          <w:lang w:val="en-US"/>
        </w:rPr>
      </w:pPr>
      <w:r>
        <w:rPr>
          <w:rFonts w:asciiTheme="majorBidi" w:hAnsiTheme="majorBidi" w:cstheme="majorBidi"/>
          <w:sz w:val="24"/>
          <w:szCs w:val="24"/>
          <w:lang w:val="en-US"/>
        </w:rPr>
        <w:t>Overview</w:t>
      </w:r>
    </w:p>
    <w:p w:rsidR="006C73D6" w:rsidRDefault="006C73D6" w:rsidP="006C73D6">
      <w:pPr>
        <w:shd w:val="clear" w:color="auto" w:fill="FFFFFF"/>
        <w:spacing w:line="360" w:lineRule="auto"/>
        <w:jc w:val="center"/>
        <w:rPr>
          <w:rFonts w:asciiTheme="majorBidi" w:hAnsiTheme="majorBidi" w:cstheme="majorBidi"/>
          <w:b/>
          <w:bCs/>
          <w:sz w:val="24"/>
          <w:szCs w:val="24"/>
          <w:lang w:val="en-US"/>
        </w:rPr>
      </w:pPr>
      <w:r>
        <w:rPr>
          <w:rFonts w:asciiTheme="majorBidi" w:hAnsiTheme="majorBidi" w:cstheme="majorBidi"/>
          <w:b/>
          <w:bCs/>
          <w:sz w:val="24"/>
          <w:szCs w:val="24"/>
          <w:vertAlign w:val="superscript"/>
          <w:lang w:val="en-US"/>
        </w:rPr>
        <w:t>1</w:t>
      </w:r>
      <w:r>
        <w:rPr>
          <w:rFonts w:asciiTheme="majorBidi" w:hAnsiTheme="majorBidi" w:cstheme="majorBidi"/>
          <w:b/>
          <w:bCs/>
          <w:sz w:val="24"/>
          <w:szCs w:val="24"/>
          <w:lang w:val="en-US"/>
        </w:rPr>
        <w:t xml:space="preserve">Mahira </w:t>
      </w:r>
      <w:proofErr w:type="spellStart"/>
      <w:r>
        <w:rPr>
          <w:rFonts w:asciiTheme="majorBidi" w:hAnsiTheme="majorBidi" w:cstheme="majorBidi"/>
          <w:b/>
          <w:bCs/>
          <w:sz w:val="24"/>
          <w:szCs w:val="24"/>
          <w:lang w:val="en-US"/>
        </w:rPr>
        <w:t>Amirova</w:t>
      </w:r>
      <w:proofErr w:type="spellEnd"/>
      <w:r>
        <w:rPr>
          <w:rFonts w:asciiTheme="majorBidi" w:hAnsiTheme="majorBidi" w:cstheme="majorBidi"/>
          <w:b/>
          <w:bCs/>
          <w:sz w:val="24"/>
          <w:szCs w:val="24"/>
          <w:lang w:val="en-US"/>
        </w:rPr>
        <w:t xml:space="preserve"> </w:t>
      </w:r>
      <w:proofErr w:type="spellStart"/>
      <w:r>
        <w:rPr>
          <w:rFonts w:asciiTheme="majorBidi" w:hAnsiTheme="majorBidi" w:cstheme="majorBidi"/>
          <w:b/>
          <w:bCs/>
          <w:sz w:val="24"/>
          <w:szCs w:val="24"/>
          <w:lang w:val="en-US"/>
        </w:rPr>
        <w:t>Firudin</w:t>
      </w:r>
      <w:proofErr w:type="spellEnd"/>
      <w:r>
        <w:rPr>
          <w:rFonts w:asciiTheme="majorBidi" w:hAnsiTheme="majorBidi" w:cstheme="majorBidi"/>
          <w:b/>
          <w:bCs/>
          <w:sz w:val="24"/>
          <w:szCs w:val="24"/>
          <w:lang w:val="en-US"/>
        </w:rPr>
        <w:t xml:space="preserve">, </w:t>
      </w:r>
      <w:r>
        <w:rPr>
          <w:rFonts w:asciiTheme="majorBidi" w:hAnsiTheme="majorBidi" w:cstheme="majorBidi"/>
          <w:b/>
          <w:bCs/>
          <w:sz w:val="24"/>
          <w:szCs w:val="24"/>
          <w:vertAlign w:val="superscript"/>
          <w:lang w:val="en-US"/>
        </w:rPr>
        <w:t>2</w:t>
      </w:r>
      <w:r>
        <w:rPr>
          <w:rFonts w:asciiTheme="majorBidi" w:hAnsiTheme="majorBidi" w:cstheme="majorBidi"/>
          <w:b/>
          <w:bCs/>
          <w:sz w:val="24"/>
          <w:szCs w:val="24"/>
          <w:lang w:val="en-US"/>
        </w:rPr>
        <w:t xml:space="preserve">Ellada </w:t>
      </w:r>
      <w:proofErr w:type="spellStart"/>
      <w:r>
        <w:rPr>
          <w:rFonts w:asciiTheme="majorBidi" w:hAnsiTheme="majorBidi" w:cstheme="majorBidi"/>
          <w:b/>
          <w:bCs/>
          <w:sz w:val="24"/>
          <w:szCs w:val="24"/>
          <w:lang w:val="en-US"/>
        </w:rPr>
        <w:t>Huseynova</w:t>
      </w:r>
      <w:proofErr w:type="spellEnd"/>
      <w:r>
        <w:rPr>
          <w:rFonts w:asciiTheme="majorBidi" w:hAnsiTheme="majorBidi" w:cstheme="majorBidi"/>
          <w:b/>
          <w:bCs/>
          <w:sz w:val="24"/>
          <w:szCs w:val="24"/>
          <w:lang w:val="en-US"/>
        </w:rPr>
        <w:t xml:space="preserve"> </w:t>
      </w:r>
      <w:proofErr w:type="spellStart"/>
      <w:r>
        <w:rPr>
          <w:rFonts w:asciiTheme="majorBidi" w:hAnsiTheme="majorBidi" w:cstheme="majorBidi"/>
          <w:b/>
          <w:bCs/>
          <w:sz w:val="24"/>
          <w:szCs w:val="24"/>
          <w:lang w:val="en-US"/>
        </w:rPr>
        <w:t>Eldar</w:t>
      </w:r>
      <w:proofErr w:type="spellEnd"/>
    </w:p>
    <w:p w:rsidR="006C73D6" w:rsidRDefault="006C73D6" w:rsidP="006C73D6">
      <w:pPr>
        <w:spacing w:line="360" w:lineRule="auto"/>
        <w:ind w:left="-142" w:right="566"/>
        <w:jc w:val="center"/>
        <w:rPr>
          <w:rFonts w:asciiTheme="majorBidi" w:hAnsiTheme="majorBidi" w:cstheme="majorBidi"/>
          <w:sz w:val="24"/>
          <w:szCs w:val="24"/>
        </w:rPr>
      </w:pPr>
      <w:r>
        <w:rPr>
          <w:rFonts w:asciiTheme="majorBidi" w:hAnsiTheme="majorBidi" w:cstheme="majorBidi"/>
          <w:sz w:val="24"/>
          <w:szCs w:val="24"/>
          <w:lang w:val="en-US"/>
        </w:rPr>
        <w:t>Azerbaijan Medical University, Biochemistry Department of Public Health faculty, Baku, Azerbaijan</w:t>
      </w:r>
    </w:p>
    <w:p w:rsidR="006C73D6" w:rsidRDefault="006C73D6" w:rsidP="006C73D6">
      <w:pPr>
        <w:shd w:val="clear" w:color="auto" w:fill="FFFFFF"/>
        <w:spacing w:line="360" w:lineRule="auto"/>
        <w:jc w:val="center"/>
        <w:rPr>
          <w:rFonts w:asciiTheme="majorBidi" w:hAnsiTheme="majorBidi" w:cstheme="majorBidi"/>
          <w:sz w:val="24"/>
          <w:szCs w:val="24"/>
          <w:lang w:val="en-US"/>
        </w:rPr>
      </w:pPr>
      <w:r>
        <w:rPr>
          <w:rFonts w:asciiTheme="majorBidi" w:hAnsiTheme="majorBidi" w:cstheme="majorBidi"/>
          <w:b/>
          <w:bCs/>
          <w:sz w:val="24"/>
          <w:szCs w:val="24"/>
        </w:rPr>
        <w:t>corresponding author:</w:t>
      </w:r>
      <w:r>
        <w:rPr>
          <w:rFonts w:asciiTheme="majorBidi" w:hAnsiTheme="majorBidi" w:cstheme="majorBidi"/>
          <w:sz w:val="24"/>
          <w:szCs w:val="24"/>
        </w:rPr>
        <w:t xml:space="preserve"> </w:t>
      </w:r>
      <w:hyperlink r:id="rId4" w:history="1">
        <w:r>
          <w:rPr>
            <w:rStyle w:val="a3"/>
            <w:rFonts w:asciiTheme="majorBidi" w:hAnsiTheme="majorBidi" w:cstheme="majorBidi"/>
            <w:sz w:val="24"/>
            <w:szCs w:val="24"/>
            <w:lang w:val="en-US"/>
          </w:rPr>
          <w:t>gerayelmira@gmail.com</w:t>
        </w:r>
      </w:hyperlink>
      <w:r>
        <w:rPr>
          <w:rFonts w:asciiTheme="majorBidi" w:hAnsiTheme="majorBidi" w:cstheme="majorBidi"/>
          <w:sz w:val="24"/>
          <w:szCs w:val="24"/>
          <w:lang w:val="en-US"/>
        </w:rPr>
        <w:t>, +994702420861</w:t>
      </w:r>
    </w:p>
    <w:p w:rsidR="006C73D6" w:rsidRDefault="006C73D6" w:rsidP="006C73D6">
      <w:pPr>
        <w:shd w:val="clear" w:color="auto" w:fill="FFFFFF"/>
        <w:spacing w:line="360" w:lineRule="auto"/>
        <w:rPr>
          <w:rFonts w:asciiTheme="majorBidi" w:hAnsiTheme="majorBidi" w:cstheme="majorBidi"/>
          <w:b/>
          <w:bCs/>
          <w:sz w:val="24"/>
          <w:szCs w:val="24"/>
          <w:lang w:val="en-US"/>
        </w:rPr>
      </w:pPr>
    </w:p>
    <w:p w:rsidR="006C73D6" w:rsidRDefault="006C73D6" w:rsidP="006C73D6">
      <w:pPr>
        <w:shd w:val="clear" w:color="auto" w:fill="FFFFFF"/>
        <w:spacing w:line="360" w:lineRule="auto"/>
        <w:ind w:right="424"/>
        <w:rPr>
          <w:rFonts w:asciiTheme="majorBidi" w:hAnsiTheme="majorBidi" w:cstheme="majorBidi"/>
          <w:b/>
          <w:bCs/>
          <w:sz w:val="24"/>
          <w:szCs w:val="24"/>
          <w:lang w:val="en-US"/>
        </w:rPr>
      </w:pPr>
      <w:r>
        <w:rPr>
          <w:rFonts w:asciiTheme="majorBidi" w:hAnsiTheme="majorBidi" w:cstheme="majorBidi"/>
          <w:b/>
          <w:bCs/>
          <w:sz w:val="24"/>
          <w:szCs w:val="24"/>
          <w:lang w:val="en-US"/>
        </w:rPr>
        <w:t>Abstract</w:t>
      </w:r>
    </w:p>
    <w:p w:rsidR="006C73D6" w:rsidRDefault="006C73D6" w:rsidP="006C73D6">
      <w:pPr>
        <w:shd w:val="clear" w:color="auto" w:fill="FFFFFF"/>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In this work, we tried to summarize modern views on the situation with COVID-19. The scientists claim that overlapping with bacterial infection mainly occurs during hospitalization, and the vast majority of infection has been represented by strain </w:t>
      </w:r>
      <w:proofErr w:type="spellStart"/>
      <w:r>
        <w:rPr>
          <w:rFonts w:asciiTheme="majorBidi" w:hAnsiTheme="majorBidi" w:cstheme="majorBidi"/>
          <w:i/>
          <w:iCs/>
          <w:sz w:val="24"/>
          <w:szCs w:val="24"/>
          <w:shd w:val="clear" w:color="auto" w:fill="FFFFFF"/>
          <w:lang w:val="en-US"/>
        </w:rPr>
        <w:t>Acinetobacter</w:t>
      </w:r>
      <w:proofErr w:type="spellEnd"/>
      <w:r>
        <w:rPr>
          <w:rFonts w:asciiTheme="majorBidi" w:hAnsiTheme="majorBidi" w:cstheme="majorBidi"/>
          <w:i/>
          <w:iCs/>
          <w:sz w:val="24"/>
          <w:szCs w:val="24"/>
          <w:shd w:val="clear" w:color="auto" w:fill="FFFFFF"/>
          <w:lang w:val="en-US"/>
        </w:rPr>
        <w:t xml:space="preserve"> </w:t>
      </w:r>
      <w:proofErr w:type="spellStart"/>
      <w:r>
        <w:rPr>
          <w:rFonts w:asciiTheme="majorBidi" w:hAnsiTheme="majorBidi" w:cstheme="majorBidi"/>
          <w:i/>
          <w:iCs/>
          <w:sz w:val="24"/>
          <w:szCs w:val="24"/>
          <w:shd w:val="clear" w:color="auto" w:fill="FFFFFF"/>
          <w:lang w:val="en-US"/>
        </w:rPr>
        <w:t>baumannii</w:t>
      </w:r>
      <w:proofErr w:type="spellEnd"/>
      <w:r>
        <w:rPr>
          <w:rFonts w:asciiTheme="majorBidi" w:hAnsiTheme="majorBidi" w:cstheme="majorBidi"/>
          <w:i/>
          <w:iCs/>
          <w:sz w:val="24"/>
          <w:szCs w:val="24"/>
          <w:shd w:val="clear" w:color="auto" w:fill="FFFFFF"/>
          <w:lang w:val="en-US"/>
        </w:rPr>
        <w:t>;</w:t>
      </w:r>
      <w:r>
        <w:rPr>
          <w:rFonts w:asciiTheme="majorBidi" w:hAnsiTheme="majorBidi" w:cstheme="majorBidi"/>
          <w:sz w:val="24"/>
          <w:szCs w:val="24"/>
          <w:shd w:val="clear" w:color="auto" w:fill="FFFFFF"/>
          <w:lang w:val="en-US"/>
        </w:rPr>
        <w:t xml:space="preserve"> </w:t>
      </w:r>
      <w:r>
        <w:rPr>
          <w:rFonts w:asciiTheme="majorBidi" w:hAnsiTheme="majorBidi" w:cstheme="majorBidi"/>
          <w:sz w:val="24"/>
          <w:szCs w:val="24"/>
          <w:lang w:val="en-US"/>
        </w:rPr>
        <w:t xml:space="preserve">and even after all the percentage of co-infection in COVID-19 is very low, for this reason, the uncontrolled use of antibiotics for COVID-19 treatment is unjustified. The widespread use of the same antimicrobial drugs both for the therapy and/or for the purpose of public places sanitation leads to the loss of the sensitivity to antibiotics. We seem to be dealing with antibiotic resistance, which leads to longer hospital stays, higher mortality rates and a significant economic burden. Virus also loses or changes sites responsible for antibody </w:t>
      </w:r>
      <w:proofErr w:type="gramStart"/>
      <w:r>
        <w:rPr>
          <w:rFonts w:asciiTheme="majorBidi" w:hAnsiTheme="majorBidi" w:cstheme="majorBidi"/>
          <w:sz w:val="24"/>
          <w:szCs w:val="24"/>
          <w:lang w:val="en-US"/>
        </w:rPr>
        <w:t>affinity, that</w:t>
      </w:r>
      <w:proofErr w:type="gramEnd"/>
      <w:r>
        <w:rPr>
          <w:rFonts w:asciiTheme="majorBidi" w:hAnsiTheme="majorBidi" w:cstheme="majorBidi"/>
          <w:sz w:val="24"/>
          <w:szCs w:val="24"/>
          <w:lang w:val="en-US"/>
        </w:rPr>
        <w:t xml:space="preserve"> leads to its escape from the immune response. Thus, multiple mutations of the COVID-19 were revealed in the receptor-binding domain, in the N-terminal end, the </w:t>
      </w:r>
      <w:r>
        <w:rPr>
          <w:rStyle w:val="y2iqfc"/>
          <w:rFonts w:asciiTheme="majorBidi" w:hAnsiTheme="majorBidi" w:cstheme="majorBidi"/>
          <w:sz w:val="24"/>
          <w:szCs w:val="24"/>
          <w:lang w:val="en-US"/>
        </w:rPr>
        <w:t xml:space="preserve">sites responsible for binding the virus with antibodies and its neutralization. The main reason for the suspension and </w:t>
      </w:r>
      <w:r>
        <w:rPr>
          <w:rFonts w:asciiTheme="majorBidi" w:hAnsiTheme="majorBidi" w:cstheme="majorBidi"/>
          <w:sz w:val="24"/>
          <w:szCs w:val="24"/>
          <w:lang w:val="en-US"/>
        </w:rPr>
        <w:t>pausing</w:t>
      </w:r>
      <w:r>
        <w:rPr>
          <w:rStyle w:val="y2iqfc"/>
          <w:rFonts w:asciiTheme="majorBidi" w:hAnsiTheme="majorBidi" w:cstheme="majorBidi"/>
          <w:sz w:val="24"/>
          <w:szCs w:val="24"/>
          <w:lang w:val="en-US"/>
        </w:rPr>
        <w:t xml:space="preserve"> </w:t>
      </w:r>
      <w:r>
        <w:rPr>
          <w:rFonts w:asciiTheme="majorBidi" w:hAnsiTheme="majorBidi" w:cstheme="majorBidi"/>
          <w:sz w:val="24"/>
          <w:szCs w:val="24"/>
          <w:lang w:val="en-US"/>
        </w:rPr>
        <w:t xml:space="preserve">the rollout </w:t>
      </w:r>
      <w:r>
        <w:rPr>
          <w:rStyle w:val="y2iqfc"/>
          <w:rFonts w:asciiTheme="majorBidi" w:hAnsiTheme="majorBidi" w:cstheme="majorBidi"/>
          <w:sz w:val="24"/>
          <w:szCs w:val="24"/>
          <w:lang w:val="en-US"/>
        </w:rPr>
        <w:t xml:space="preserve">of  </w:t>
      </w:r>
      <w:r>
        <w:rPr>
          <w:rFonts w:asciiTheme="majorBidi" w:hAnsiTheme="majorBidi" w:cstheme="majorBidi"/>
          <w:sz w:val="24"/>
          <w:szCs w:val="24"/>
          <w:lang w:val="en-US"/>
        </w:rPr>
        <w:t>Johnson &amp; Johnson's  or AstraZeneca</w:t>
      </w:r>
      <w:r>
        <w:rPr>
          <w:rStyle w:val="y2iqfc"/>
          <w:rFonts w:asciiTheme="majorBidi" w:hAnsiTheme="majorBidi" w:cstheme="majorBidi"/>
          <w:sz w:val="24"/>
          <w:szCs w:val="24"/>
          <w:lang w:val="en-US"/>
        </w:rPr>
        <w:t xml:space="preserve"> vaccination in many countries seems to be an increase in blood clotting in those who have been vaccinated, which is observed not only in the population over 60. In this paper, we have also summarized the main myths regarding the COVID-19 and tried to provide sound advice on how to protect </w:t>
      </w:r>
      <w:proofErr w:type="gramStart"/>
      <w:r>
        <w:rPr>
          <w:rStyle w:val="y2iqfc"/>
          <w:rFonts w:asciiTheme="majorBidi" w:hAnsiTheme="majorBidi" w:cstheme="majorBidi"/>
          <w:sz w:val="24"/>
          <w:szCs w:val="24"/>
          <w:lang w:val="en-US"/>
        </w:rPr>
        <w:t>yourself  from</w:t>
      </w:r>
      <w:proofErr w:type="gramEnd"/>
      <w:r>
        <w:rPr>
          <w:rStyle w:val="y2iqfc"/>
          <w:rFonts w:asciiTheme="majorBidi" w:hAnsiTheme="majorBidi" w:cstheme="majorBidi"/>
          <w:sz w:val="24"/>
          <w:szCs w:val="24"/>
          <w:lang w:val="en-US"/>
        </w:rPr>
        <w:t xml:space="preserve"> COVID infection.</w:t>
      </w:r>
    </w:p>
    <w:p w:rsidR="006C73D6" w:rsidRDefault="006C73D6" w:rsidP="006C73D6">
      <w:pPr>
        <w:shd w:val="clear" w:color="auto" w:fill="FFFFFF"/>
        <w:spacing w:line="360" w:lineRule="auto"/>
        <w:rPr>
          <w:rFonts w:asciiTheme="majorBidi" w:hAnsiTheme="majorBidi" w:cstheme="majorBidi"/>
          <w:sz w:val="24"/>
          <w:szCs w:val="24"/>
          <w:lang w:val="en-US"/>
        </w:rPr>
      </w:pPr>
      <w:r>
        <w:rPr>
          <w:rFonts w:asciiTheme="majorBidi" w:hAnsiTheme="majorBidi" w:cstheme="majorBidi"/>
          <w:b/>
          <w:bCs/>
          <w:sz w:val="24"/>
          <w:szCs w:val="24"/>
          <w:lang w:val="en-US"/>
        </w:rPr>
        <w:t xml:space="preserve">Keywords: </w:t>
      </w:r>
      <w:r>
        <w:rPr>
          <w:rFonts w:asciiTheme="majorBidi" w:hAnsiTheme="majorBidi" w:cstheme="majorBidi"/>
          <w:sz w:val="24"/>
          <w:szCs w:val="24"/>
          <w:lang w:val="en-US"/>
        </w:rPr>
        <w:t xml:space="preserve">vaccination suspend, SARS-CoV-2, </w:t>
      </w:r>
      <w:proofErr w:type="spellStart"/>
      <w:r>
        <w:rPr>
          <w:rFonts w:asciiTheme="majorBidi" w:hAnsiTheme="majorBidi" w:cstheme="majorBidi"/>
          <w:sz w:val="24"/>
          <w:szCs w:val="24"/>
          <w:lang w:val="en-US"/>
        </w:rPr>
        <w:t>chloroquine</w:t>
      </w:r>
      <w:proofErr w:type="spellEnd"/>
      <w:r>
        <w:rPr>
          <w:rFonts w:asciiTheme="majorBidi" w:hAnsiTheme="majorBidi" w:cstheme="majorBidi"/>
          <w:sz w:val="24"/>
          <w:szCs w:val="24"/>
          <w:lang w:val="en-US"/>
        </w:rPr>
        <w:t xml:space="preserve">, co-infection, COVID-19, mutation, </w:t>
      </w:r>
      <w:proofErr w:type="spellStart"/>
      <w:r>
        <w:rPr>
          <w:rFonts w:asciiTheme="majorBidi" w:hAnsiTheme="majorBidi" w:cstheme="majorBidi"/>
          <w:sz w:val="24"/>
          <w:szCs w:val="24"/>
          <w:lang w:val="en-US"/>
        </w:rPr>
        <w:t>mythbusters</w:t>
      </w:r>
      <w:proofErr w:type="spellEnd"/>
    </w:p>
    <w:p w:rsidR="00B51AB4" w:rsidRPr="006C73D6" w:rsidRDefault="00B51AB4">
      <w:pPr>
        <w:rPr>
          <w:lang w:val="en-US"/>
        </w:rPr>
      </w:pPr>
    </w:p>
    <w:sectPr w:rsidR="00B51AB4" w:rsidRPr="006C73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defaultTabStop w:val="708"/>
  <w:hyphenationZone w:val="425"/>
  <w:characterSpacingControl w:val="doNotCompress"/>
  <w:compat>
    <w:useFELayout/>
  </w:compat>
  <w:rsids>
    <w:rsidRoot w:val="006C73D6"/>
    <w:rsid w:val="006C73D6"/>
    <w:rsid w:val="00B51AB4"/>
  </w:rsids>
  <m:mathPr>
    <m:mathFont m:val="Cambria Math"/>
    <m:brkBin m:val="before"/>
    <m:brkBinSub m:val="--"/>
    <m:smallFrac m:val="off"/>
    <m:dispDef/>
    <m:lMargin m:val="0"/>
    <m:rMargin m:val="0"/>
    <m:defJc m:val="centerGroup"/>
    <m:wrapIndent m:val="1440"/>
    <m:intLim m:val="subSup"/>
    <m:naryLim m:val="undOvr"/>
  </m:mathPr>
  <w:themeFontLang w:val="az-Latn-A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az-Latn-AZ" w:eastAsia="az-Latn-A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C73D6"/>
    <w:rPr>
      <w:color w:val="0000FF"/>
      <w:u w:val="single"/>
    </w:rPr>
  </w:style>
  <w:style w:type="character" w:customStyle="1" w:styleId="y2iqfc">
    <w:name w:val="y2iqfc"/>
    <w:basedOn w:val="a0"/>
    <w:rsid w:val="006C73D6"/>
  </w:style>
</w:styles>
</file>

<file path=word/webSettings.xml><?xml version="1.0" encoding="utf-8"?>
<w:webSettings xmlns:r="http://schemas.openxmlformats.org/officeDocument/2006/relationships" xmlns:w="http://schemas.openxmlformats.org/wordprocessingml/2006/main">
  <w:divs>
    <w:div w:id="200974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erayelmira@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1239</Words>
  <Characters>707</Characters>
  <Application>Microsoft Office Word</Application>
  <DocSecurity>0</DocSecurity>
  <Lines>5</Lines>
  <Paragraphs>3</Paragraphs>
  <ScaleCrop>false</ScaleCrop>
  <Company>Microsoft</Company>
  <LinksUpToDate>false</LinksUpToDate>
  <CharactersWithSpaces>1943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Mahire</dc:creator>
  <cp:keywords/>
  <dc:description/>
  <cp:lastModifiedBy>Mahire</cp:lastModifiedBy>
  <cp:revision>2</cp:revision>
  <dcterms:created xsi:type="dcterms:W3CDTF">2021-09-04T07:27:00Z</dcterms:created>
  <dcterms:modified xsi:type="dcterms:W3CDTF">2021-09-04T07:27:00Z</dcterms:modified>
</cp:coreProperties>
</file>