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F3A" w:rsidRDefault="003532DA">
      <w:pPr>
        <w:pStyle w:val="Corpsdetexte"/>
        <w:ind w:left="848"/>
        <w:rPr>
          <w:sz w:val="20"/>
        </w:rPr>
      </w:pPr>
      <w:r>
        <w:rPr>
          <w:noProof/>
          <w:sz w:val="20"/>
          <w:lang w:val="en-IN" w:eastAsia="en-IN"/>
        </w:rPr>
        <w:drawing>
          <wp:inline distT="0" distB="0" distL="0" distR="0">
            <wp:extent cx="6400800" cy="12722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png"/>
                    <pic:cNvPicPr/>
                  </pic:nvPicPr>
                  <pic:blipFill>
                    <a:blip r:embed="rId5">
                      <a:extLst>
                        <a:ext uri="{28A0092B-C50C-407E-A947-70E740481C1C}">
                          <a14:useLocalDpi xmlns:a14="http://schemas.microsoft.com/office/drawing/2010/main" val="0"/>
                        </a:ext>
                      </a:extLst>
                    </a:blip>
                    <a:stretch>
                      <a:fillRect/>
                    </a:stretch>
                  </pic:blipFill>
                  <pic:spPr>
                    <a:xfrm>
                      <a:off x="0" y="0"/>
                      <a:ext cx="6415889" cy="1275207"/>
                    </a:xfrm>
                    <a:prstGeom prst="rect">
                      <a:avLst/>
                    </a:prstGeom>
                  </pic:spPr>
                </pic:pic>
              </a:graphicData>
            </a:graphic>
          </wp:inline>
        </w:drawing>
      </w:r>
    </w:p>
    <w:p w:rsidR="00225F3A" w:rsidRDefault="003532DA">
      <w:pPr>
        <w:pStyle w:val="Corpsdetexte"/>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A098C"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XWEQ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" strokecolor="#5a5a5a" strokeweight="2pt">
                <w10:wrap type="topAndBottom" anchorx="page"/>
              </v:line>
            </w:pict>
          </mc:Fallback>
        </mc:AlternateContent>
      </w:r>
    </w:p>
    <w:p w:rsidR="00225F3A" w:rsidRDefault="00B259F3">
      <w:pPr>
        <w:pStyle w:val="Titre1"/>
        <w:ind w:left="1105" w:right="1062"/>
        <w:jc w:val="center"/>
      </w:pPr>
      <w:r>
        <w:rPr>
          <w:color w:val="585858"/>
          <w:u w:val="thick" w:color="585858"/>
        </w:rPr>
        <w:t>Abstract Template</w:t>
      </w:r>
    </w:p>
    <w:p w:rsidR="00225F3A" w:rsidRDefault="00225F3A">
      <w:pPr>
        <w:pStyle w:val="Corpsdetexte"/>
        <w:rPr>
          <w:b/>
          <w:sz w:val="14"/>
        </w:rPr>
      </w:pPr>
    </w:p>
    <w:p w:rsidR="00225F3A" w:rsidRPr="00AD3171" w:rsidRDefault="00B259F3" w:rsidP="00AD3171">
      <w:pPr>
        <w:pStyle w:val="Titre1"/>
        <w:spacing w:before="170"/>
        <w:ind w:left="0"/>
        <w:rPr>
          <w:color w:val="337AB7"/>
        </w:rPr>
      </w:pPr>
      <w:r>
        <w:rPr>
          <w:color w:val="585858"/>
        </w:rPr>
        <w:t xml:space="preserve">Title: </w:t>
      </w:r>
      <w:r w:rsidR="00370234" w:rsidRPr="00370234">
        <w:rPr>
          <w:color w:val="404040" w:themeColor="text1" w:themeTint="BF"/>
        </w:rPr>
        <w:t>An evaluation of compliance, knowledge and attitudes related to the new 100% smoke-free law in bars and restaurants in Kampala, Uganda.</w:t>
      </w:r>
    </w:p>
    <w:p w:rsidR="00225F3A" w:rsidRDefault="00B259F3">
      <w:pPr>
        <w:pStyle w:val="Corpsdetexte"/>
        <w:spacing w:before="126" w:line="231" w:lineRule="exact"/>
        <w:ind w:left="594"/>
      </w:pPr>
      <w:r>
        <w:rPr>
          <w:color w:val="585858"/>
          <w:position w:val="9"/>
          <w:sz w:val="12"/>
        </w:rPr>
        <w:t>1</w:t>
      </w:r>
      <w:r w:rsidR="00123943">
        <w:rPr>
          <w:color w:val="585858"/>
        </w:rPr>
        <w:t xml:space="preserve">Advocacy Officer Framework Convention Alliance for Tobacco Control, </w:t>
      </w:r>
      <w:proofErr w:type="spellStart"/>
      <w:r w:rsidR="00123943">
        <w:rPr>
          <w:color w:val="585858"/>
        </w:rPr>
        <w:t>Yaounde</w:t>
      </w:r>
      <w:proofErr w:type="spellEnd"/>
      <w:r w:rsidR="00123943">
        <w:rPr>
          <w:color w:val="585858"/>
        </w:rPr>
        <w:t>, Cameroon</w:t>
      </w:r>
    </w:p>
    <w:p w:rsidR="00225F3A" w:rsidRDefault="00B259F3">
      <w:pPr>
        <w:pStyle w:val="Corpsdetexte"/>
        <w:spacing w:line="231" w:lineRule="exact"/>
        <w:ind w:left="594"/>
      </w:pPr>
      <w:r>
        <w:rPr>
          <w:color w:val="585858"/>
          <w:position w:val="9"/>
          <w:sz w:val="12"/>
        </w:rPr>
        <w:t>2</w:t>
      </w:r>
      <w:r w:rsidR="00123943">
        <w:rPr>
          <w:color w:val="585858"/>
        </w:rPr>
        <w:t xml:space="preserve">Department of Education, Community Action and Intervention, University of </w:t>
      </w:r>
      <w:proofErr w:type="spellStart"/>
      <w:r w:rsidR="00123943">
        <w:rPr>
          <w:color w:val="585858"/>
        </w:rPr>
        <w:t>Yaounde</w:t>
      </w:r>
      <w:proofErr w:type="spellEnd"/>
      <w:r w:rsidR="00123943">
        <w:rPr>
          <w:color w:val="585858"/>
        </w:rPr>
        <w:t xml:space="preserve"> I, Cameroon</w:t>
      </w:r>
    </w:p>
    <w:p w:rsidR="00225F3A" w:rsidRDefault="00225F3A">
      <w:pPr>
        <w:pStyle w:val="Corpsdetexte"/>
        <w:spacing w:before="9"/>
      </w:pPr>
    </w:p>
    <w:p w:rsidR="00225F3A" w:rsidRDefault="00225F3A">
      <w:pPr>
        <w:sectPr w:rsidR="00225F3A" w:rsidSect="006F77FE">
          <w:type w:val="continuous"/>
          <w:pgSz w:w="11910" w:h="16840"/>
          <w:pgMar w:top="113" w:right="181" w:bottom="227" w:left="113" w:header="720" w:footer="720" w:gutter="0"/>
          <w:cols w:space="720"/>
        </w:sectPr>
      </w:pPr>
    </w:p>
    <w:p w:rsidR="00225F3A" w:rsidRDefault="00B259F3">
      <w:pPr>
        <w:pStyle w:val="Titre3"/>
        <w:spacing w:before="114"/>
        <w:ind w:left="426" w:right="9" w:firstLine="0"/>
        <w:jc w:val="both"/>
      </w:pPr>
      <w:r>
        <w:rPr>
          <w:color w:val="585858"/>
        </w:rPr>
        <w:t xml:space="preserve">Keywords: </w:t>
      </w:r>
      <w:r w:rsidR="00370234">
        <w:rPr>
          <w:color w:val="585858"/>
        </w:rPr>
        <w:t>Compliance</w:t>
      </w:r>
      <w:r>
        <w:rPr>
          <w:color w:val="585858"/>
        </w:rPr>
        <w:t xml:space="preserve">, </w:t>
      </w:r>
      <w:r w:rsidR="00370234">
        <w:rPr>
          <w:color w:val="585858"/>
        </w:rPr>
        <w:t>Knowledge</w:t>
      </w:r>
      <w:r>
        <w:rPr>
          <w:color w:val="585858"/>
        </w:rPr>
        <w:t xml:space="preserve">, </w:t>
      </w:r>
      <w:r w:rsidR="00370234">
        <w:rPr>
          <w:color w:val="585858"/>
        </w:rPr>
        <w:t>attitudes,</w:t>
      </w:r>
      <w:r>
        <w:rPr>
          <w:color w:val="585858"/>
        </w:rPr>
        <w:t xml:space="preserve"> </w:t>
      </w:r>
      <w:r w:rsidR="00370234">
        <w:rPr>
          <w:color w:val="585858"/>
        </w:rPr>
        <w:t>100% smoke-free law</w:t>
      </w:r>
      <w:r>
        <w:rPr>
          <w:color w:val="585858"/>
        </w:rPr>
        <w:t xml:space="preserve">, </w:t>
      </w:r>
      <w:r w:rsidR="00370234">
        <w:rPr>
          <w:color w:val="585858"/>
        </w:rPr>
        <w:t>bars, restaurants</w:t>
      </w:r>
      <w:r>
        <w:rPr>
          <w:color w:val="585858"/>
        </w:rPr>
        <w:t xml:space="preserve">, </w:t>
      </w:r>
      <w:r w:rsidR="00370234">
        <w:rPr>
          <w:color w:val="585858"/>
        </w:rPr>
        <w:t>PM2.5</w:t>
      </w:r>
    </w:p>
    <w:p w:rsidR="00225F3A" w:rsidRDefault="00225F3A">
      <w:pPr>
        <w:pStyle w:val="Corpsdetexte"/>
        <w:rPr>
          <w:b/>
          <w:sz w:val="20"/>
        </w:rPr>
      </w:pPr>
    </w:p>
    <w:p w:rsidR="00225F3A" w:rsidRDefault="00225F3A">
      <w:pPr>
        <w:pStyle w:val="Corpsdetexte"/>
        <w:spacing w:before="10"/>
        <w:rPr>
          <w:b/>
        </w:rPr>
      </w:pPr>
    </w:p>
    <w:p w:rsidR="00225F3A" w:rsidRDefault="00B259F3">
      <w:pPr>
        <w:pStyle w:val="Paragraphedeliste"/>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D66F4F" w:rsidRPr="00123943" w:rsidRDefault="00D66F4F" w:rsidP="00D66F4F">
      <w:pPr>
        <w:pStyle w:val="Corpsdetexte"/>
        <w:spacing w:before="90" w:line="280" w:lineRule="auto"/>
        <w:jc w:val="both"/>
        <w:rPr>
          <w:sz w:val="16"/>
          <w:lang w:val="en-CA"/>
        </w:rPr>
      </w:pPr>
      <w:r w:rsidRPr="00123943">
        <w:rPr>
          <w:sz w:val="16"/>
        </w:rPr>
        <w:t xml:space="preserve">The present study was focused on evaluating the </w:t>
      </w:r>
      <w:r w:rsidR="00370234" w:rsidRPr="00123943">
        <w:rPr>
          <w:sz w:val="16"/>
        </w:rPr>
        <w:t xml:space="preserve">Ugandan new </w:t>
      </w:r>
      <w:r w:rsidRPr="00123943">
        <w:rPr>
          <w:sz w:val="16"/>
        </w:rPr>
        <w:t xml:space="preserve">smoke-free law in high-risk venues. </w:t>
      </w:r>
      <w:r w:rsidRPr="00123943">
        <w:rPr>
          <w:sz w:val="16"/>
          <w:lang w:val="en-CA"/>
        </w:rPr>
        <w:t xml:space="preserve">People who work in bars and restaurants, in countries without a smoke-free policy, are the occupational group at highest risk of SHS exposure. </w:t>
      </w:r>
      <w:r w:rsidRPr="00123943">
        <w:rPr>
          <w:sz w:val="16"/>
        </w:rPr>
        <w:t>We used an established observational checklist (de</w:t>
      </w:r>
      <w:bookmarkStart w:id="0" w:name="_GoBack"/>
      <w:bookmarkEnd w:id="0"/>
      <w:r w:rsidRPr="00123943">
        <w:rPr>
          <w:sz w:val="16"/>
        </w:rPr>
        <w:t xml:space="preserve">veloped by John Hopkins School of Public Health) and we also measured PM2.5 – which is particulate matter in the air which gives us information on the level of second hand smoke in the air.  Findings: </w:t>
      </w:r>
      <w:r w:rsidRPr="00123943">
        <w:rPr>
          <w:rFonts w:ascii="Calibri" w:hAnsi="Calibri"/>
          <w:sz w:val="16"/>
        </w:rPr>
        <w:t xml:space="preserve"> Our team employed Gabriel Okello, an expert in the measurement of PM2.5.  For 24 venues roughly one fifth – the PM2.5 levels were so low that there was no evidence of second hand smoke.  But for most of venues there was second hand smoke. Looking at table </w:t>
      </w:r>
      <w:r w:rsidR="00370234" w:rsidRPr="00123943">
        <w:rPr>
          <w:rFonts w:ascii="Calibri" w:hAnsi="Calibri"/>
          <w:sz w:val="16"/>
        </w:rPr>
        <w:t>below</w:t>
      </w:r>
      <w:r w:rsidRPr="00123943">
        <w:rPr>
          <w:rFonts w:ascii="Calibri" w:hAnsi="Calibri"/>
          <w:sz w:val="16"/>
        </w:rPr>
        <w:t xml:space="preserve">, there was second hand smoke at outdoor areas of 17 venues, which resulted in an Unhealthy level (as deemed by the US Environmental Protection Agency), and for the 67 venues where there was second hand smoke indoors, this was found to be at a level classified as hazardous.  Our data collection team visited a subsample of venues, 108 venues.  They spent two hours at each venue with a </w:t>
      </w:r>
      <w:proofErr w:type="spellStart"/>
      <w:r w:rsidRPr="00123943">
        <w:rPr>
          <w:rFonts w:ascii="Calibri" w:hAnsi="Calibri"/>
          <w:sz w:val="16"/>
        </w:rPr>
        <w:t>sidepak</w:t>
      </w:r>
      <w:proofErr w:type="spellEnd"/>
      <w:r w:rsidRPr="00123943">
        <w:rPr>
          <w:rFonts w:ascii="Calibri" w:hAnsi="Calibri"/>
          <w:sz w:val="16"/>
        </w:rPr>
        <w:t xml:space="preserve"> device that measures air quality. I believe they made repeated visits to each venue at different times of day, to give an average PM2.5 reading. This shows a pretty concerning situation where despite the new smoke-free law, people attending these venues and working in these venues are being exposed to high levels of second hand smoke.</w:t>
      </w:r>
      <w:r w:rsidR="00BD3009">
        <w:rPr>
          <w:rFonts w:ascii="Calibri" w:hAnsi="Calibri"/>
          <w:sz w:val="16"/>
        </w:rPr>
        <w:t xml:space="preserve"> </w:t>
      </w:r>
      <w:r w:rsidR="00BD3009">
        <w:rPr>
          <w:rFonts w:ascii="Arial"/>
          <w:sz w:val="14"/>
        </w:rPr>
        <w:t>PM2.5 particles, being air pollutants with a diameter of 2.5 micrometers or less, small enough to invade even the smallest airways and scientifically known to cause respiratory and cardiovascular illness.</w:t>
      </w:r>
    </w:p>
    <w:p w:rsidR="00225F3A" w:rsidRPr="00D66F4F" w:rsidRDefault="00225F3A">
      <w:pPr>
        <w:pStyle w:val="Corpsdetexte"/>
        <w:spacing w:before="2"/>
        <w:rPr>
          <w:lang w:val="en-CA"/>
        </w:rPr>
      </w:pPr>
    </w:p>
    <w:p w:rsidR="00225F3A" w:rsidRDefault="00B259F3">
      <w:pPr>
        <w:pStyle w:val="Titre3"/>
        <w:numPr>
          <w:ilvl w:val="0"/>
          <w:numId w:val="1"/>
        </w:numPr>
        <w:tabs>
          <w:tab w:val="left" w:pos="1914"/>
          <w:tab w:val="left" w:pos="1915"/>
        </w:tabs>
        <w:ind w:left="1914" w:hanging="494"/>
        <w:jc w:val="left"/>
      </w:pPr>
      <w:r>
        <w:rPr>
          <w:color w:val="585858"/>
        </w:rPr>
        <w:t>Image:</w:t>
      </w:r>
    </w:p>
    <w:p w:rsidR="00225F3A" w:rsidRDefault="00074DD3">
      <w:pPr>
        <w:pStyle w:val="Corpsdetexte"/>
        <w:ind w:left="1238"/>
        <w:rPr>
          <w:sz w:val="20"/>
        </w:rPr>
      </w:pPr>
      <w:r w:rsidRPr="00286346">
        <w:rPr>
          <w:rFonts w:ascii="Calibri" w:hAnsi="Calibri"/>
          <w:noProof/>
        </w:rPr>
        <w:drawing>
          <wp:anchor distT="0" distB="0" distL="114300" distR="114300" simplePos="0" relativeHeight="251658752" behindDoc="0" locked="0" layoutInCell="1" allowOverlap="1" wp14:anchorId="25FFE0B5">
            <wp:simplePos x="0" y="0"/>
            <wp:positionH relativeFrom="column">
              <wp:posOffset>215900</wp:posOffset>
            </wp:positionH>
            <wp:positionV relativeFrom="paragraph">
              <wp:posOffset>71755</wp:posOffset>
            </wp:positionV>
            <wp:extent cx="3286125" cy="2143125"/>
            <wp:effectExtent l="0" t="0" r="9525" b="9525"/>
            <wp:wrapNone/>
            <wp:docPr id="11" name="Picture 10">
              <a:extLst xmlns:a="http://schemas.openxmlformats.org/drawingml/2006/main">
                <a:ext uri="{FF2B5EF4-FFF2-40B4-BE49-F238E27FC236}">
                  <a16:creationId xmlns:a16="http://schemas.microsoft.com/office/drawing/2014/main" id="{06089D79-889F-442F-9715-D957224C42E7}"/>
                </a:ext>
              </a:extLst>
            </wp:docPr>
            <wp:cNvGraphicFramePr/>
            <a:graphic xmlns:a="http://schemas.openxmlformats.org/drawingml/2006/main">
              <a:graphicData uri="http://schemas.openxmlformats.org/drawingml/2006/picture">
                <pic:pic xmlns:pic="http://schemas.openxmlformats.org/drawingml/2006/picture">
                  <pic:nvPicPr>
                    <pic:cNvPr id="9" name="Picture 10">
                      <a:extLst>
                        <a:ext uri="{FF2B5EF4-FFF2-40B4-BE49-F238E27FC236}">
                          <a16:creationId xmlns:a16="http://schemas.microsoft.com/office/drawing/2014/main" id="{06089D79-889F-442F-9715-D957224C42E7}"/>
                        </a:ext>
                      </a:extLst>
                    </pic:cNvPr>
                    <pic:cNvPicPr/>
                  </pic:nvPicPr>
                  <pic:blipFill rotWithShape="1">
                    <a:blip r:embed="rId6" cstate="print">
                      <a:extLst>
                        <a:ext uri="{28A0092B-C50C-407E-A947-70E740481C1C}">
                          <a14:useLocalDpi xmlns:a14="http://schemas.microsoft.com/office/drawing/2010/main" val="0"/>
                        </a:ext>
                      </a:extLst>
                    </a:blip>
                    <a:srcRect t="3030" b="3127"/>
                    <a:stretch/>
                  </pic:blipFill>
                  <pic:spPr bwMode="auto">
                    <a:xfrm>
                      <a:off x="0" y="0"/>
                      <a:ext cx="3286125"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5F3A" w:rsidRDefault="00B259F3">
      <w:pPr>
        <w:pStyle w:val="Paragraphedeliste"/>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225F3A" w:rsidRDefault="00225F3A">
      <w:pPr>
        <w:pStyle w:val="Corpsdetexte"/>
        <w:spacing w:before="9"/>
        <w:rPr>
          <w:b/>
          <w:sz w:val="18"/>
        </w:rPr>
      </w:pPr>
    </w:p>
    <w:p w:rsidR="00370234" w:rsidRPr="00370234" w:rsidRDefault="00370234" w:rsidP="00370234">
      <w:pPr>
        <w:pStyle w:val="Paragraphedeliste"/>
        <w:numPr>
          <w:ilvl w:val="0"/>
          <w:numId w:val="4"/>
        </w:numPr>
        <w:tabs>
          <w:tab w:val="left" w:pos="384"/>
        </w:tabs>
        <w:autoSpaceDE/>
        <w:autoSpaceDN/>
        <w:spacing w:before="90" w:line="200" w:lineRule="exact"/>
        <w:ind w:right="118"/>
        <w:jc w:val="both"/>
        <w:rPr>
          <w:rFonts w:asciiTheme="minorHAnsi" w:hAnsiTheme="minorHAnsi" w:cstheme="minorHAnsi"/>
          <w:sz w:val="16"/>
        </w:rPr>
      </w:pPr>
      <w:r w:rsidRPr="001479A9">
        <w:rPr>
          <w:rFonts w:asciiTheme="minorHAnsi" w:hAnsiTheme="minorHAnsi" w:cstheme="minorHAnsi"/>
          <w:bCs/>
          <w:color w:val="555555"/>
          <w:sz w:val="18"/>
          <w:szCs w:val="19"/>
        </w:rPr>
        <w:t xml:space="preserve">Gravely S (2017) Knowledge, opinions and compliance related to the 100% smoke-free law in hospitality venues in Kampala, Uganda: Cross-sectional results from the KOMPLY Project. BMJ Open. </w:t>
      </w:r>
      <w:hyperlink r:id="rId7" w:history="1">
        <w:r w:rsidRPr="001479A9">
          <w:rPr>
            <w:rFonts w:asciiTheme="minorHAnsi" w:hAnsiTheme="minorHAnsi" w:cstheme="minorHAnsi"/>
            <w:bCs/>
            <w:color w:val="000000" w:themeColor="text1"/>
            <w:sz w:val="18"/>
            <w:szCs w:val="19"/>
          </w:rPr>
          <w:t>2017-017601</w:t>
        </w:r>
      </w:hyperlink>
    </w:p>
    <w:p w:rsidR="00370234" w:rsidRPr="00AC2C61" w:rsidRDefault="00123943" w:rsidP="00370234">
      <w:pPr>
        <w:pStyle w:val="Paragraphedeliste"/>
        <w:numPr>
          <w:ilvl w:val="0"/>
          <w:numId w:val="4"/>
        </w:numPr>
        <w:tabs>
          <w:tab w:val="left" w:pos="384"/>
        </w:tabs>
        <w:autoSpaceDE/>
        <w:autoSpaceDN/>
        <w:spacing w:before="90" w:line="200" w:lineRule="exact"/>
        <w:ind w:right="118"/>
        <w:jc w:val="both"/>
        <w:rPr>
          <w:rFonts w:asciiTheme="minorHAnsi" w:hAnsiTheme="minorHAnsi" w:cstheme="minorHAnsi"/>
          <w:sz w:val="16"/>
        </w:rPr>
      </w:pPr>
      <w:r>
        <w:rPr>
          <w:rFonts w:asciiTheme="minorHAnsi" w:hAnsiTheme="minorHAnsi" w:cstheme="minorHAnsi"/>
          <w:bCs/>
          <w:color w:val="555555"/>
          <w:sz w:val="18"/>
          <w:szCs w:val="19"/>
        </w:rPr>
        <w:t>17</w:t>
      </w:r>
      <w:r w:rsidRPr="00123943">
        <w:rPr>
          <w:rFonts w:asciiTheme="minorHAnsi" w:hAnsiTheme="minorHAnsi" w:cstheme="minorHAnsi"/>
          <w:bCs/>
          <w:color w:val="555555"/>
          <w:sz w:val="18"/>
          <w:szCs w:val="19"/>
          <w:vertAlign w:val="superscript"/>
        </w:rPr>
        <w:t>th</w:t>
      </w:r>
      <w:r>
        <w:rPr>
          <w:rFonts w:asciiTheme="minorHAnsi" w:hAnsiTheme="minorHAnsi" w:cstheme="minorHAnsi"/>
          <w:bCs/>
          <w:color w:val="555555"/>
          <w:sz w:val="18"/>
          <w:szCs w:val="19"/>
        </w:rPr>
        <w:t xml:space="preserve"> World Conference on Tobacco or </w:t>
      </w:r>
      <w:r w:rsidR="009607AD">
        <w:rPr>
          <w:rFonts w:asciiTheme="minorHAnsi" w:hAnsiTheme="minorHAnsi" w:cstheme="minorHAnsi"/>
          <w:bCs/>
          <w:color w:val="555555"/>
          <w:sz w:val="18"/>
          <w:szCs w:val="19"/>
        </w:rPr>
        <w:t>H</w:t>
      </w:r>
      <w:r>
        <w:rPr>
          <w:rFonts w:asciiTheme="minorHAnsi" w:hAnsiTheme="minorHAnsi" w:cstheme="minorHAnsi"/>
          <w:bCs/>
          <w:color w:val="555555"/>
          <w:sz w:val="18"/>
          <w:szCs w:val="19"/>
        </w:rPr>
        <w:t>ealth</w:t>
      </w:r>
      <w:r w:rsidR="009607AD">
        <w:rPr>
          <w:rFonts w:asciiTheme="minorHAnsi" w:hAnsiTheme="minorHAnsi" w:cstheme="minorHAnsi"/>
          <w:bCs/>
          <w:color w:val="555555"/>
          <w:sz w:val="18"/>
          <w:szCs w:val="19"/>
        </w:rPr>
        <w:t xml:space="preserve"> </w:t>
      </w:r>
      <w:r w:rsidR="00AD3171">
        <w:rPr>
          <w:rFonts w:asciiTheme="minorHAnsi" w:hAnsiTheme="minorHAnsi" w:cstheme="minorHAnsi"/>
          <w:bCs/>
          <w:color w:val="555555"/>
          <w:sz w:val="18"/>
          <w:szCs w:val="19"/>
        </w:rPr>
        <w:t>(WCTOH 2018)</w:t>
      </w:r>
      <w:r>
        <w:rPr>
          <w:rFonts w:asciiTheme="minorHAnsi" w:hAnsiTheme="minorHAnsi" w:cstheme="minorHAnsi"/>
          <w:bCs/>
          <w:color w:val="555555"/>
          <w:sz w:val="18"/>
          <w:szCs w:val="19"/>
        </w:rPr>
        <w:t>.</w:t>
      </w:r>
      <w:r>
        <w:rPr>
          <w:rFonts w:asciiTheme="minorHAnsi" w:hAnsiTheme="minorHAnsi" w:cstheme="minorHAnsi"/>
          <w:sz w:val="16"/>
        </w:rPr>
        <w:t xml:space="preserve"> Monitoring Compliance of a Smoke-free Law and Overcoming Obstacles in Compliance with Smoke-free law in Hospitality Venues</w:t>
      </w:r>
      <w:r w:rsidR="00BD3009">
        <w:rPr>
          <w:rFonts w:asciiTheme="minorHAnsi" w:hAnsiTheme="minorHAnsi" w:cstheme="minorHAnsi"/>
          <w:sz w:val="16"/>
        </w:rPr>
        <w:t>, KOMPLY Project, World Heart Federation.</w:t>
      </w:r>
    </w:p>
    <w:p w:rsidR="00225F3A" w:rsidRDefault="00225F3A">
      <w:pPr>
        <w:pStyle w:val="Corpsdetexte"/>
        <w:spacing w:before="2"/>
      </w:pPr>
    </w:p>
    <w:p w:rsidR="00370234" w:rsidRDefault="00370234">
      <w:pPr>
        <w:pStyle w:val="Corpsdetexte"/>
        <w:spacing w:before="2"/>
      </w:pPr>
    </w:p>
    <w:p w:rsidR="00225F3A" w:rsidRDefault="00B259F3">
      <w:pPr>
        <w:pStyle w:val="Titre3"/>
        <w:numPr>
          <w:ilvl w:val="0"/>
          <w:numId w:val="1"/>
        </w:numPr>
        <w:tabs>
          <w:tab w:val="left" w:pos="1758"/>
        </w:tabs>
        <w:ind w:left="1757"/>
        <w:jc w:val="left"/>
      </w:pPr>
      <w:r>
        <w:rPr>
          <w:color w:val="585858"/>
        </w:rPr>
        <w:t>Biography:</w:t>
      </w:r>
    </w:p>
    <w:p w:rsidR="00AD3171" w:rsidRPr="00AD3171" w:rsidRDefault="00AD3171" w:rsidP="00AD3171">
      <w:pPr>
        <w:spacing w:line="276" w:lineRule="auto"/>
        <w:ind w:left="720"/>
        <w:jc w:val="both"/>
        <w:rPr>
          <w:rFonts w:asciiTheme="majorHAnsi" w:hAnsiTheme="majorHAnsi" w:cstheme="majorHAnsi"/>
          <w:color w:val="333333"/>
          <w:sz w:val="16"/>
        </w:rPr>
      </w:pPr>
      <w:r w:rsidRPr="00AD3171">
        <w:rPr>
          <w:rFonts w:asciiTheme="majorHAnsi" w:hAnsiTheme="majorHAnsi" w:cstheme="majorHAnsi"/>
          <w:sz w:val="16"/>
        </w:rPr>
        <w:t xml:space="preserve">Elvis Ndikum has his expertise in clean air advocacy collaboration and passion in improving the health and wellbeing. </w:t>
      </w:r>
      <w:r w:rsidRPr="00AD3171">
        <w:rPr>
          <w:rFonts w:asciiTheme="majorHAnsi" w:hAnsiTheme="majorHAnsi" w:cstheme="majorHAnsi"/>
          <w:color w:val="333333"/>
          <w:sz w:val="16"/>
        </w:rPr>
        <w:t>He is currently working with the Framework Convention Alliance (FCA) for Tobacco Control as Advocacy Officer for Afro Region.  He is a World Heart Federation (WHF) Emerging Leader 2016 cohort with focus on tobacco to reduce premature CVD death globally by at least 25% by 2025. He participated during the 16</w:t>
      </w:r>
      <w:r w:rsidRPr="00AD3171">
        <w:rPr>
          <w:rFonts w:asciiTheme="majorHAnsi" w:hAnsiTheme="majorHAnsi" w:cstheme="majorHAnsi"/>
          <w:color w:val="333333"/>
          <w:sz w:val="16"/>
          <w:vertAlign w:val="superscript"/>
        </w:rPr>
        <w:t>th</w:t>
      </w:r>
      <w:r w:rsidRPr="00AD3171">
        <w:rPr>
          <w:rFonts w:asciiTheme="majorHAnsi" w:hAnsiTheme="majorHAnsi" w:cstheme="majorHAnsi"/>
          <w:color w:val="333333"/>
          <w:sz w:val="16"/>
        </w:rPr>
        <w:t xml:space="preserve"> and 17</w:t>
      </w:r>
      <w:r w:rsidRPr="00AD3171">
        <w:rPr>
          <w:rFonts w:asciiTheme="majorHAnsi" w:hAnsiTheme="majorHAnsi" w:cstheme="majorHAnsi"/>
          <w:color w:val="333333"/>
          <w:sz w:val="16"/>
          <w:vertAlign w:val="superscript"/>
        </w:rPr>
        <w:t>th</w:t>
      </w:r>
      <w:r w:rsidRPr="00AD3171">
        <w:rPr>
          <w:rFonts w:asciiTheme="majorHAnsi" w:hAnsiTheme="majorHAnsi" w:cstheme="majorHAnsi"/>
          <w:color w:val="333333"/>
          <w:sz w:val="16"/>
        </w:rPr>
        <w:t xml:space="preserve"> World Conferences on Tobacco or Health (WCTOH 2015/2018) respectively. Elvis is member of The Union since 2015, and Principal Investigator for </w:t>
      </w:r>
      <w:proofErr w:type="spellStart"/>
      <w:r w:rsidRPr="00AD3171">
        <w:rPr>
          <w:rFonts w:asciiTheme="majorHAnsi" w:hAnsiTheme="majorHAnsi" w:cstheme="majorHAnsi"/>
          <w:color w:val="333333"/>
          <w:sz w:val="16"/>
        </w:rPr>
        <w:t>Yaounde</w:t>
      </w:r>
      <w:proofErr w:type="spellEnd"/>
      <w:r w:rsidRPr="00AD3171">
        <w:rPr>
          <w:rFonts w:asciiTheme="majorHAnsi" w:hAnsiTheme="majorHAnsi" w:cstheme="majorHAnsi"/>
          <w:color w:val="333333"/>
          <w:sz w:val="16"/>
        </w:rPr>
        <w:t>, Cameroon with the Global Asthma Network. He is also National President with the Association for the Promotion of Youth Leadership, Advocacy and Volunteerism (APYLAV Cameroon).</w:t>
      </w:r>
      <w:r>
        <w:rPr>
          <w:rFonts w:asciiTheme="majorHAnsi" w:hAnsiTheme="majorHAnsi" w:cstheme="majorHAnsi"/>
          <w:color w:val="333333"/>
          <w:sz w:val="16"/>
        </w:rPr>
        <w:t xml:space="preserve"> </w:t>
      </w:r>
      <w:r w:rsidR="00D83153">
        <w:rPr>
          <w:rFonts w:asciiTheme="majorHAnsi" w:hAnsiTheme="majorHAnsi" w:cstheme="majorHAnsi"/>
          <w:color w:val="333333"/>
          <w:sz w:val="16"/>
        </w:rPr>
        <w:t>A</w:t>
      </w:r>
      <w:r>
        <w:rPr>
          <w:rFonts w:asciiTheme="majorHAnsi" w:hAnsiTheme="majorHAnsi" w:cstheme="majorHAnsi"/>
          <w:color w:val="333333"/>
          <w:sz w:val="16"/>
        </w:rPr>
        <w:t xml:space="preserve"> graduate student in Community Action and Intervention from the University of </w:t>
      </w:r>
      <w:proofErr w:type="spellStart"/>
      <w:r>
        <w:rPr>
          <w:rFonts w:asciiTheme="majorHAnsi" w:hAnsiTheme="majorHAnsi" w:cstheme="majorHAnsi"/>
          <w:color w:val="333333"/>
          <w:sz w:val="16"/>
        </w:rPr>
        <w:t>Yaounde</w:t>
      </w:r>
      <w:proofErr w:type="spellEnd"/>
      <w:r>
        <w:rPr>
          <w:rFonts w:asciiTheme="majorHAnsi" w:hAnsiTheme="majorHAnsi" w:cstheme="majorHAnsi"/>
          <w:color w:val="333333"/>
          <w:sz w:val="16"/>
        </w:rPr>
        <w:t xml:space="preserve"> I.</w:t>
      </w:r>
    </w:p>
    <w:p w:rsidR="00225F3A" w:rsidRDefault="00225F3A">
      <w:pPr>
        <w:pStyle w:val="Corpsdetexte"/>
        <w:spacing w:before="1"/>
      </w:pPr>
    </w:p>
    <w:p w:rsidR="00225F3A" w:rsidRDefault="00B259F3">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844155">
      <w:pPr>
        <w:pStyle w:val="Corpsdetexte"/>
        <w:spacing w:before="7"/>
        <w:rPr>
          <w:b/>
          <w:sz w:val="15"/>
        </w:rPr>
      </w:pPr>
      <w:r>
        <w:rPr>
          <w:noProof/>
        </w:rPr>
        <w:drawing>
          <wp:anchor distT="0" distB="0" distL="114300" distR="114300" simplePos="0" relativeHeight="251660800" behindDoc="0" locked="0" layoutInCell="1" allowOverlap="1" wp14:anchorId="11F0E1D3" wp14:editId="61141113">
            <wp:simplePos x="0" y="0"/>
            <wp:positionH relativeFrom="margin">
              <wp:posOffset>3871595</wp:posOffset>
            </wp:positionH>
            <wp:positionV relativeFrom="paragraph">
              <wp:posOffset>180340</wp:posOffset>
            </wp:positionV>
            <wp:extent cx="1202690" cy="962025"/>
            <wp:effectExtent l="0" t="0" r="0" b="9525"/>
            <wp:wrapThrough wrapText="bothSides">
              <wp:wrapPolygon edited="0">
                <wp:start x="0" y="0"/>
                <wp:lineTo x="0" y="21386"/>
                <wp:lineTo x="21212" y="21386"/>
                <wp:lineTo x="2121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269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B259F3">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25" cy="1028700"/>
                    </a:xfrm>
                    <a:prstGeom prst="rect">
                      <a:avLst/>
                    </a:prstGeom>
                  </pic:spPr>
                </pic:pic>
              </a:graphicData>
            </a:graphic>
          </wp:anchor>
        </w:drawing>
      </w:r>
    </w:p>
    <w:p w:rsidR="00225F3A" w:rsidRPr="00D66F4F" w:rsidRDefault="00844155" w:rsidP="009607AD">
      <w:pPr>
        <w:pStyle w:val="Corpsdetexte"/>
        <w:spacing w:before="172"/>
        <w:ind w:left="316" w:right="4143"/>
        <w:rPr>
          <w:color w:val="585858"/>
          <w:sz w:val="16"/>
        </w:rPr>
      </w:pPr>
      <w:r w:rsidRPr="00D66F4F">
        <w:rPr>
          <w:color w:val="585858"/>
          <w:sz w:val="16"/>
        </w:rPr>
        <w:t xml:space="preserve">Elvis Ndikum </w:t>
      </w:r>
      <w:r w:rsidR="00B259F3" w:rsidRPr="00D66F4F">
        <w:rPr>
          <w:color w:val="585858"/>
          <w:sz w:val="16"/>
        </w:rPr>
        <w:t xml:space="preserve"> </w:t>
      </w:r>
      <w:r w:rsidRPr="00D66F4F">
        <w:rPr>
          <w:color w:val="585858"/>
          <w:sz w:val="16"/>
        </w:rPr>
        <w:t xml:space="preserve"> </w:t>
      </w:r>
      <w:r w:rsidR="00B259F3" w:rsidRPr="00D66F4F">
        <w:rPr>
          <w:color w:val="585858"/>
          <w:sz w:val="16"/>
        </w:rPr>
        <w:t>Contact number:</w:t>
      </w:r>
      <w:r w:rsidRPr="00D66F4F">
        <w:rPr>
          <w:color w:val="585858"/>
          <w:sz w:val="16"/>
        </w:rPr>
        <w:t xml:space="preserve"> +237 675956499</w:t>
      </w:r>
      <w:r w:rsidR="00B259F3" w:rsidRPr="00D66F4F">
        <w:rPr>
          <w:color w:val="585858"/>
          <w:sz w:val="16"/>
        </w:rPr>
        <w:t xml:space="preserve"> : Linked In account:</w:t>
      </w:r>
      <w:r w:rsidR="00D66F4F" w:rsidRPr="00D66F4F">
        <w:rPr>
          <w:color w:val="585858"/>
          <w:sz w:val="16"/>
        </w:rPr>
        <w:t xml:space="preserve"> </w:t>
      </w:r>
      <w:hyperlink r:id="rId10" w:tgtFrame="_blank" w:history="1">
        <w:r w:rsidR="00D66F4F" w:rsidRPr="00D66F4F">
          <w:rPr>
            <w:rStyle w:val="Lienhypertexte"/>
            <w:rFonts w:ascii="Arial" w:hAnsi="Arial" w:cs="Arial"/>
            <w:color w:val="0000CC"/>
            <w:sz w:val="16"/>
          </w:rPr>
          <w:t>https://www.linkedin.com/in/achiri-ndikum-aaaa95101</w:t>
        </w:r>
      </w:hyperlink>
    </w:p>
    <w:p w:rsidR="00225F3A" w:rsidRPr="00D66F4F" w:rsidRDefault="00B259F3" w:rsidP="009607AD">
      <w:pPr>
        <w:pStyle w:val="Corpsdetexte"/>
        <w:ind w:left="316"/>
        <w:rPr>
          <w:sz w:val="16"/>
        </w:rPr>
      </w:pPr>
      <w:r w:rsidRPr="00D66F4F">
        <w:rPr>
          <w:color w:val="585858"/>
          <w:sz w:val="16"/>
        </w:rPr>
        <w:t>Session name/ number:</w:t>
      </w:r>
    </w:p>
    <w:p w:rsidR="00123943" w:rsidRDefault="00B259F3" w:rsidP="009607AD">
      <w:pPr>
        <w:pStyle w:val="Corpsdetexte"/>
        <w:ind w:left="316" w:right="1786"/>
        <w:rPr>
          <w:color w:val="585858"/>
          <w:sz w:val="16"/>
        </w:rPr>
      </w:pPr>
      <w:r w:rsidRPr="00D66F4F">
        <w:rPr>
          <w:color w:val="585858"/>
          <w:sz w:val="16"/>
        </w:rPr>
        <w:t>Category: (Oral presentation/ Poster</w:t>
      </w:r>
      <w:r w:rsidR="00AD3171">
        <w:rPr>
          <w:color w:val="585858"/>
          <w:sz w:val="16"/>
        </w:rPr>
        <w:t>)</w:t>
      </w:r>
    </w:p>
    <w:p w:rsidR="00225F3A" w:rsidRPr="00D66F4F" w:rsidRDefault="00B259F3" w:rsidP="009607AD">
      <w:pPr>
        <w:pStyle w:val="Corpsdetexte"/>
        <w:ind w:left="316" w:right="1786"/>
        <w:rPr>
          <w:sz w:val="14"/>
        </w:rPr>
        <w:sectPr w:rsidR="00225F3A" w:rsidRPr="00D66F4F">
          <w:type w:val="continuous"/>
          <w:pgSz w:w="11910" w:h="16840"/>
          <w:pgMar w:top="600" w:right="180" w:bottom="280" w:left="140" w:header="720" w:footer="720" w:gutter="0"/>
          <w:cols w:num="2" w:space="720" w:equalWidth="0">
            <w:col w:w="5639" w:space="40"/>
            <w:col w:w="5911"/>
          </w:cols>
        </w:sectPr>
      </w:pPr>
      <w:r w:rsidRPr="00D66F4F">
        <w:rPr>
          <w:color w:val="585858"/>
          <w:sz w:val="16"/>
        </w:rPr>
        <w:t>Passport</w:t>
      </w:r>
      <w:r w:rsidR="00AD3171">
        <w:rPr>
          <w:color w:val="585858"/>
          <w:sz w:val="16"/>
        </w:rPr>
        <w:t xml:space="preserve"> N°:</w:t>
      </w:r>
      <w:r w:rsidR="00123943">
        <w:rPr>
          <w:sz w:val="14"/>
        </w:rPr>
        <w:t>0680437</w:t>
      </w:r>
    </w:p>
    <w:p w:rsidR="00225F3A" w:rsidRDefault="00225F3A">
      <w:pPr>
        <w:pStyle w:val="Corpsdetexte"/>
        <w:spacing w:before="1"/>
        <w:rPr>
          <w:sz w:val="27"/>
        </w:rPr>
      </w:pPr>
    </w:p>
    <w:p w:rsidR="00225F3A" w:rsidRDefault="003532DA">
      <w:pPr>
        <w:pStyle w:val="Corpsdetexte"/>
        <w:spacing w:line="55" w:lineRule="exact"/>
        <w:ind w:left="107"/>
        <w:rPr>
          <w:sz w:val="5"/>
        </w:rPr>
      </w:pPr>
      <w:r>
        <w:rPr>
          <w:noProof/>
          <w:sz w:val="5"/>
          <w:lang w:val="en-IN" w:eastAsia="en-IN"/>
        </w:rPr>
        <mc:AlternateContent>
          <mc:Choice Requires="wpg">
            <w:drawing>
              <wp:inline distT="0" distB="0" distL="0" distR="0">
                <wp:extent cx="7226300" cy="34925"/>
                <wp:effectExtent l="0" t="9525" r="3175" b="3175"/>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7"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7CA678"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tV3IZm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" strokecolor="#5a5a5a" strokeweight="2pt"/>
                <w10:anchorlock/>
              </v:group>
            </w:pict>
          </mc:Fallback>
        </mc:AlternateContent>
      </w:r>
    </w:p>
    <w:p w:rsidR="00225F3A" w:rsidRDefault="00B259F3">
      <w:pPr>
        <w:spacing w:before="49"/>
        <w:ind w:left="1105" w:right="1371"/>
        <w:jc w:val="center"/>
        <w:rPr>
          <w:sz w:val="20"/>
        </w:rPr>
      </w:pPr>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
    <w:p w:rsidR="00225F3A" w:rsidRDefault="00B259F3">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225F3A" w:rsidRDefault="00B259F3">
      <w:pPr>
        <w:pStyle w:val="Titre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rsidR="00D66F4F" w:rsidRDefault="00B259F3" w:rsidP="00AD3171">
      <w:pPr>
        <w:spacing w:line="276" w:lineRule="exact"/>
        <w:ind w:left="1048" w:right="1488"/>
        <w:jc w:val="center"/>
        <w:rPr>
          <w:sz w:val="20"/>
        </w:rPr>
      </w:pPr>
      <w:r>
        <w:rPr>
          <w:color w:val="585858"/>
          <w:sz w:val="24"/>
        </w:rPr>
        <w:t xml:space="preserve">Web: </w:t>
      </w:r>
      <w:hyperlink r:id="rId11">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12">
        <w:r>
          <w:rPr>
            <w:sz w:val="20"/>
          </w:rPr>
          <w:t>foodtechnology@meetingseries.org</w:t>
        </w:r>
      </w:hyperlink>
    </w:p>
    <w:sectPr w:rsidR="00D66F4F">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8BC707B"/>
    <w:multiLevelType w:val="hybridMultilevel"/>
    <w:tmpl w:val="70864FD0"/>
    <w:lvl w:ilvl="0" w:tplc="588A252C">
      <w:start w:val="1"/>
      <w:numFmt w:val="decimal"/>
      <w:lvlText w:val="%1."/>
      <w:lvlJc w:val="left"/>
      <w:pPr>
        <w:ind w:left="743" w:hanging="360"/>
      </w:pPr>
      <w:rPr>
        <w:rFonts w:ascii="Times New Roman" w:hAnsi="Times New Roman" w:cs="Times New Roman" w:hint="default"/>
        <w:color w:val="585858"/>
        <w:sz w:val="22"/>
      </w:rPr>
    </w:lvl>
    <w:lvl w:ilvl="1" w:tplc="040C0019" w:tentative="1">
      <w:start w:val="1"/>
      <w:numFmt w:val="lowerLetter"/>
      <w:lvlText w:val="%2."/>
      <w:lvlJc w:val="left"/>
      <w:pPr>
        <w:ind w:left="1463" w:hanging="360"/>
      </w:pPr>
    </w:lvl>
    <w:lvl w:ilvl="2" w:tplc="040C001B" w:tentative="1">
      <w:start w:val="1"/>
      <w:numFmt w:val="lowerRoman"/>
      <w:lvlText w:val="%3."/>
      <w:lvlJc w:val="right"/>
      <w:pPr>
        <w:ind w:left="2183" w:hanging="180"/>
      </w:pPr>
    </w:lvl>
    <w:lvl w:ilvl="3" w:tplc="040C000F" w:tentative="1">
      <w:start w:val="1"/>
      <w:numFmt w:val="decimal"/>
      <w:lvlText w:val="%4."/>
      <w:lvlJc w:val="left"/>
      <w:pPr>
        <w:ind w:left="2903" w:hanging="360"/>
      </w:pPr>
    </w:lvl>
    <w:lvl w:ilvl="4" w:tplc="040C0019" w:tentative="1">
      <w:start w:val="1"/>
      <w:numFmt w:val="lowerLetter"/>
      <w:lvlText w:val="%5."/>
      <w:lvlJc w:val="left"/>
      <w:pPr>
        <w:ind w:left="3623" w:hanging="360"/>
      </w:pPr>
    </w:lvl>
    <w:lvl w:ilvl="5" w:tplc="040C001B" w:tentative="1">
      <w:start w:val="1"/>
      <w:numFmt w:val="lowerRoman"/>
      <w:lvlText w:val="%6."/>
      <w:lvlJc w:val="right"/>
      <w:pPr>
        <w:ind w:left="4343" w:hanging="180"/>
      </w:pPr>
    </w:lvl>
    <w:lvl w:ilvl="6" w:tplc="040C000F" w:tentative="1">
      <w:start w:val="1"/>
      <w:numFmt w:val="decimal"/>
      <w:lvlText w:val="%7."/>
      <w:lvlJc w:val="left"/>
      <w:pPr>
        <w:ind w:left="5063" w:hanging="360"/>
      </w:pPr>
    </w:lvl>
    <w:lvl w:ilvl="7" w:tplc="040C0019" w:tentative="1">
      <w:start w:val="1"/>
      <w:numFmt w:val="lowerLetter"/>
      <w:lvlText w:val="%8."/>
      <w:lvlJc w:val="left"/>
      <w:pPr>
        <w:ind w:left="5783" w:hanging="360"/>
      </w:pPr>
    </w:lvl>
    <w:lvl w:ilvl="8" w:tplc="040C001B" w:tentative="1">
      <w:start w:val="1"/>
      <w:numFmt w:val="lowerRoman"/>
      <w:lvlText w:val="%9."/>
      <w:lvlJc w:val="right"/>
      <w:pPr>
        <w:ind w:left="6503" w:hanging="180"/>
      </w:pPr>
    </w:lvl>
  </w:abstractNum>
  <w:abstractNum w:abstractNumId="2"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74DD3"/>
    <w:rsid w:val="00123943"/>
    <w:rsid w:val="00225F3A"/>
    <w:rsid w:val="002350BE"/>
    <w:rsid w:val="003532DA"/>
    <w:rsid w:val="00370234"/>
    <w:rsid w:val="006F77FE"/>
    <w:rsid w:val="00844155"/>
    <w:rsid w:val="009607AD"/>
    <w:rsid w:val="00AD3171"/>
    <w:rsid w:val="00B259F3"/>
    <w:rsid w:val="00B306C5"/>
    <w:rsid w:val="00BD3009"/>
    <w:rsid w:val="00D66F4F"/>
    <w:rsid w:val="00D831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566D3"/>
  <w15:docId w15:val="{BF20EA1F-3F30-4040-8E24-2E13AFD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259F3"/>
    <w:rPr>
      <w:rFonts w:ascii="Tahoma" w:hAnsi="Tahoma" w:cs="Tahoma"/>
      <w:sz w:val="16"/>
      <w:szCs w:val="16"/>
    </w:rPr>
  </w:style>
  <w:style w:type="character" w:customStyle="1" w:styleId="TextedebullesCar">
    <w:name w:val="Texte de bulles Car"/>
    <w:basedOn w:val="Policepardfaut"/>
    <w:link w:val="Textedebulles"/>
    <w:uiPriority w:val="99"/>
    <w:semiHidden/>
    <w:rsid w:val="00B259F3"/>
    <w:rPr>
      <w:rFonts w:ascii="Tahoma" w:eastAsia="Times New Roman" w:hAnsi="Tahoma" w:cs="Tahoma"/>
      <w:sz w:val="16"/>
      <w:szCs w:val="16"/>
    </w:rPr>
  </w:style>
  <w:style w:type="character" w:styleId="Lienhypertexte">
    <w:name w:val="Hyperlink"/>
    <w:basedOn w:val="Policepardfaut"/>
    <w:uiPriority w:val="99"/>
    <w:semiHidden/>
    <w:unhideWhenUsed/>
    <w:rsid w:val="00D66F4F"/>
    <w:rPr>
      <w:color w:val="0000FF"/>
      <w:u w:val="single"/>
    </w:rPr>
  </w:style>
  <w:style w:type="character" w:customStyle="1" w:styleId="CorpsdetexteCar">
    <w:name w:val="Corps de texte Car"/>
    <w:basedOn w:val="Policepardfaut"/>
    <w:link w:val="Corpsdetexte"/>
    <w:uiPriority w:val="1"/>
    <w:rsid w:val="00D66F4F"/>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2017-017601" TargetMode="External"/><Relationship Id="rId12" Type="http://schemas.openxmlformats.org/officeDocument/2006/relationships/hyperlink" Target="mailto:foodtechnology@meetingseri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meetingsint.com/conferences/immunology" TargetMode="External"/><Relationship Id="rId5" Type="http://schemas.openxmlformats.org/officeDocument/2006/relationships/image" Target="media/image1.png"/><Relationship Id="rId10" Type="http://schemas.openxmlformats.org/officeDocument/2006/relationships/hyperlink" Target="https://www.google.com/url?q=https%3A%2F%2Fwww.linkedin.com%2Fin%2Fachiri-ndikum-aaaa95101&amp;sa=D&amp;sntz=1&amp;usg=AFQjCNFEQ2GIMd6yfHBPGc-H7U2-3WWJYw"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674</Words>
  <Characters>3710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Paper Title (use style: paper title)</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Elvis Ndikum</cp:lastModifiedBy>
  <cp:revision>4</cp:revision>
  <dcterms:created xsi:type="dcterms:W3CDTF">2018-03-21T10:18:00Z</dcterms:created>
  <dcterms:modified xsi:type="dcterms:W3CDTF">2018-03-21T12:00:00Z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