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3F334B" w:rsidRDefault="00401713" w:rsidP="006811ED">
      <w:pPr>
        <w:pStyle w:val="Heading1"/>
        <w:spacing w:before="170" w:line="360" w:lineRule="auto"/>
        <w:ind w:left="0"/>
        <w:jc w:val="both"/>
        <w:rPr>
          <w:rFonts w:ascii="Times New Roman" w:hAnsi="Times New Roman" w:cs="Times New Roman"/>
          <w:color w:val="337AB7"/>
          <w:sz w:val="18"/>
          <w:szCs w:val="18"/>
        </w:rPr>
      </w:pPr>
      <w:bookmarkStart w:id="0" w:name="_GoBack"/>
      <w:bookmarkEnd w:id="0"/>
      <w:r w:rsidRPr="003F334B">
        <w:rPr>
          <w:rFonts w:ascii="Times New Roman" w:hAnsi="Times New Roman" w:cs="Times New Roman"/>
          <w:sz w:val="18"/>
          <w:szCs w:val="18"/>
        </w:rPr>
        <w:t>Title:</w:t>
      </w:r>
      <w:r w:rsidR="00CD6192" w:rsidRPr="003F334B">
        <w:rPr>
          <w:rFonts w:ascii="Times New Roman" w:hAnsi="Times New Roman" w:cs="Times New Roman"/>
          <w:sz w:val="18"/>
          <w:szCs w:val="18"/>
        </w:rPr>
        <w:t xml:space="preserve"> </w:t>
      </w:r>
      <w:r w:rsidR="00087F03">
        <w:rPr>
          <w:rFonts w:ascii="Times New Roman" w:hAnsi="Times New Roman" w:cs="Times New Roman"/>
          <w:sz w:val="18"/>
          <w:szCs w:val="18"/>
        </w:rPr>
        <w:t xml:space="preserve">Obesity, </w:t>
      </w:r>
      <w:r w:rsidR="00884CDE">
        <w:rPr>
          <w:rFonts w:ascii="Times New Roman" w:hAnsi="Times New Roman" w:cs="Times New Roman"/>
          <w:sz w:val="18"/>
          <w:szCs w:val="18"/>
        </w:rPr>
        <w:t>Inherited</w:t>
      </w:r>
      <w:r w:rsidR="00101E53">
        <w:rPr>
          <w:rFonts w:ascii="Times New Roman" w:hAnsi="Times New Roman" w:cs="Times New Roman"/>
          <w:sz w:val="18"/>
          <w:szCs w:val="18"/>
        </w:rPr>
        <w:t xml:space="preserve"> </w:t>
      </w:r>
      <w:r w:rsidR="00822311">
        <w:rPr>
          <w:rFonts w:ascii="Times New Roman" w:hAnsi="Times New Roman" w:cs="Times New Roman"/>
          <w:sz w:val="18"/>
          <w:szCs w:val="18"/>
        </w:rPr>
        <w:t>homosexuality</w:t>
      </w:r>
      <w:r w:rsidR="00884CDE">
        <w:rPr>
          <w:rFonts w:ascii="Times New Roman" w:hAnsi="Times New Roman" w:cs="Times New Roman"/>
          <w:sz w:val="18"/>
          <w:szCs w:val="18"/>
        </w:rPr>
        <w:t xml:space="preserve"> and</w:t>
      </w:r>
      <w:r w:rsidR="009A2DA5">
        <w:rPr>
          <w:rFonts w:ascii="Times New Roman" w:hAnsi="Times New Roman" w:cs="Times New Roman"/>
          <w:sz w:val="18"/>
          <w:szCs w:val="18"/>
        </w:rPr>
        <w:t xml:space="preserve"> LGBT healthcare</w:t>
      </w:r>
    </w:p>
    <w:p w:rsidR="00AE3E37" w:rsidRPr="003F334B" w:rsidRDefault="00CD6192" w:rsidP="00C62675">
      <w:pPr>
        <w:pStyle w:val="BodyText"/>
        <w:spacing w:before="73" w:line="360" w:lineRule="auto"/>
        <w:ind w:right="-20"/>
        <w:rPr>
          <w:rFonts w:ascii="Times New Roman" w:hAnsi="Times New Roman" w:cs="Times New Roman"/>
        </w:rPr>
      </w:pPr>
      <w:r w:rsidRPr="003F334B">
        <w:rPr>
          <w:rFonts w:ascii="Times New Roman" w:hAnsi="Times New Roman" w:cs="Times New Roman"/>
        </w:rPr>
        <w:t>Cheryl Wang, MD,</w:t>
      </w:r>
      <w:r w:rsidR="00B26E23">
        <w:rPr>
          <w:rFonts w:ascii="Times New Roman" w:hAnsi="Times New Roman" w:cs="Times New Roman"/>
        </w:rPr>
        <w:t xml:space="preserve"> PhD</w:t>
      </w:r>
      <w:r w:rsidR="00C62675" w:rsidRPr="003F334B">
        <w:rPr>
          <w:rFonts w:ascii="Times New Roman" w:hAnsi="Times New Roman" w:cs="Times New Roman"/>
        </w:rPr>
        <w:t xml:space="preserve">. Email: </w:t>
      </w:r>
      <w:r w:rsidR="0030507A" w:rsidRPr="003F334B">
        <w:rPr>
          <w:rFonts w:ascii="Times New Roman" w:hAnsi="Times New Roman" w:cs="Times New Roman"/>
        </w:rPr>
        <w:t>dr.doc.cheryl@hotmail.com</w:t>
      </w:r>
    </w:p>
    <w:p w:rsidR="0030507A" w:rsidRPr="003F334B" w:rsidRDefault="0030507A">
      <w:pPr>
        <w:rPr>
          <w:rFonts w:ascii="Times New Roman" w:hAnsi="Times New Roman" w:cs="Times New Roman"/>
          <w:sz w:val="18"/>
          <w:szCs w:val="18"/>
        </w:rPr>
        <w:sectPr w:rsidR="0030507A" w:rsidRPr="003F334B" w:rsidSect="006811ED">
          <w:headerReference w:type="default" r:id="rId8"/>
          <w:footerReference w:type="default" r:id="rId9"/>
          <w:type w:val="continuous"/>
          <w:pgSz w:w="11910" w:h="16840"/>
          <w:pgMar w:top="900" w:right="600" w:bottom="840" w:left="620" w:header="541" w:footer="642" w:gutter="0"/>
          <w:cols w:space="720"/>
        </w:sectPr>
      </w:pPr>
    </w:p>
    <w:p w:rsidR="00AE635F" w:rsidRDefault="00AE635F" w:rsidP="00401713">
      <w:pPr>
        <w:pStyle w:val="Heading3"/>
        <w:spacing w:before="147"/>
        <w:ind w:left="0"/>
        <w:jc w:val="both"/>
        <w:rPr>
          <w:rFonts w:ascii="Times New Roman" w:hAnsi="Times New Roman" w:cs="Times New Roman"/>
          <w:color w:val="BF5A14"/>
          <w:sz w:val="18"/>
          <w:szCs w:val="18"/>
        </w:rPr>
      </w:pPr>
    </w:p>
    <w:p w:rsidR="00AE3E37" w:rsidRPr="003F334B" w:rsidRDefault="00A9710C" w:rsidP="00401713">
      <w:pPr>
        <w:pStyle w:val="Heading3"/>
        <w:spacing w:before="147"/>
        <w:ind w:left="0"/>
        <w:jc w:val="both"/>
        <w:rPr>
          <w:rFonts w:ascii="Times New Roman" w:hAnsi="Times New Roman" w:cs="Times New Roman"/>
          <w:sz w:val="18"/>
          <w:szCs w:val="18"/>
        </w:rPr>
      </w:pPr>
      <w:r w:rsidRPr="003F334B">
        <w:rPr>
          <w:rFonts w:ascii="Times New Roman" w:hAnsi="Times New Roman" w:cs="Times New Roman"/>
          <w:color w:val="BF5A14"/>
          <w:sz w:val="18"/>
          <w:szCs w:val="18"/>
        </w:rPr>
        <w:t>Abstract</w:t>
      </w:r>
      <w:r w:rsidR="00404E5B" w:rsidRPr="003F334B">
        <w:rPr>
          <w:rFonts w:ascii="Times New Roman" w:hAnsi="Times New Roman" w:cs="Times New Roman"/>
          <w:color w:val="BF5A14"/>
          <w:sz w:val="18"/>
          <w:szCs w:val="18"/>
        </w:rPr>
        <w:t xml:space="preserve"> </w:t>
      </w:r>
    </w:p>
    <w:p w:rsidR="009A2DA5" w:rsidRPr="002A7130" w:rsidRDefault="009A2DA5" w:rsidP="009A2DA5">
      <w:pPr>
        <w:tabs>
          <w:tab w:val="left" w:pos="384"/>
        </w:tabs>
        <w:spacing w:before="103" w:line="216" w:lineRule="exact"/>
        <w:ind w:right="138"/>
        <w:jc w:val="both"/>
        <w:rPr>
          <w:rFonts w:ascii="Times New Roman" w:hAnsi="Times New Roman" w:cs="Times New Roman"/>
          <w:sz w:val="18"/>
          <w:szCs w:val="18"/>
        </w:rPr>
      </w:pPr>
      <w:r w:rsidRPr="002A7130">
        <w:rPr>
          <w:rFonts w:ascii="Times New Roman" w:hAnsi="Times New Roman" w:cs="Times New Roman"/>
          <w:sz w:val="18"/>
          <w:szCs w:val="18"/>
        </w:rPr>
        <w:t xml:space="preserve">One major pathogenesis of obesity is the unbalanced hormones, too much stress hormone steroid and/or not enough “anti-obese” happy hormones, endorphin, serotonin, dopamine, and oxytocin, too much estrogen and/or too less testosterone. </w:t>
      </w:r>
    </w:p>
    <w:p w:rsidR="009A2DA5" w:rsidRPr="002A7130" w:rsidRDefault="009A2DA5" w:rsidP="009A2DA5">
      <w:pPr>
        <w:tabs>
          <w:tab w:val="left" w:pos="384"/>
        </w:tabs>
        <w:spacing w:before="103" w:line="216" w:lineRule="exact"/>
        <w:ind w:right="138"/>
        <w:jc w:val="both"/>
        <w:rPr>
          <w:rFonts w:ascii="Times New Roman" w:hAnsi="Times New Roman" w:cs="Times New Roman"/>
          <w:sz w:val="18"/>
          <w:szCs w:val="18"/>
        </w:rPr>
      </w:pPr>
      <w:r w:rsidRPr="002A7130">
        <w:rPr>
          <w:rFonts w:ascii="Times New Roman" w:hAnsi="Times New Roman" w:cs="Times New Roman"/>
          <w:sz w:val="18"/>
          <w:szCs w:val="18"/>
        </w:rPr>
        <w:t>Any sexual orientation is normal. Sexual orientation is X-linked and Y-linked traits, inherited by next generations. It is like this, female homosexual X</w:t>
      </w:r>
      <w:r w:rsidRPr="002A7130">
        <w:rPr>
          <w:rFonts w:ascii="Times New Roman" w:hAnsi="Times New Roman"/>
          <w:sz w:val="18"/>
          <w:szCs w:val="18"/>
        </w:rPr>
        <w:t>A</w:t>
      </w:r>
      <w:r w:rsidRPr="002A7130">
        <w:rPr>
          <w:rFonts w:ascii="Times New Roman" w:hAnsi="Times New Roman" w:cs="Times New Roman"/>
          <w:sz w:val="18"/>
          <w:szCs w:val="18"/>
        </w:rPr>
        <w:t>X</w:t>
      </w:r>
      <w:r w:rsidRPr="002A7130">
        <w:rPr>
          <w:rFonts w:ascii="Times New Roman" w:hAnsi="Times New Roman"/>
          <w:sz w:val="18"/>
          <w:szCs w:val="18"/>
        </w:rPr>
        <w:t>A</w:t>
      </w:r>
      <w:r w:rsidRPr="002A7130">
        <w:rPr>
          <w:rFonts w:ascii="Times New Roman" w:hAnsi="Times New Roman" w:cs="Times New Roman"/>
          <w:sz w:val="18"/>
          <w:szCs w:val="18"/>
        </w:rPr>
        <w:t>, female bisexual X</w:t>
      </w:r>
      <w:r w:rsidRPr="002A7130">
        <w:rPr>
          <w:rFonts w:ascii="Times New Roman" w:hAnsi="Times New Roman"/>
          <w:sz w:val="18"/>
          <w:szCs w:val="18"/>
        </w:rPr>
        <w:t>A</w:t>
      </w:r>
      <w:r w:rsidRPr="002A7130">
        <w:rPr>
          <w:rFonts w:ascii="Times New Roman" w:hAnsi="Times New Roman" w:cs="Times New Roman"/>
          <w:sz w:val="18"/>
          <w:szCs w:val="18"/>
        </w:rPr>
        <w:t>X</w:t>
      </w:r>
      <w:r w:rsidRPr="002A7130">
        <w:rPr>
          <w:rFonts w:ascii="Times New Roman" w:hAnsi="Times New Roman"/>
          <w:sz w:val="18"/>
          <w:szCs w:val="18"/>
        </w:rPr>
        <w:t>a</w:t>
      </w:r>
      <w:r w:rsidRPr="002A7130">
        <w:rPr>
          <w:rFonts w:ascii="Times New Roman" w:hAnsi="Times New Roman" w:cs="Times New Roman"/>
          <w:sz w:val="18"/>
          <w:szCs w:val="18"/>
        </w:rPr>
        <w:t>, female straight X</w:t>
      </w:r>
      <w:r w:rsidRPr="002A7130">
        <w:rPr>
          <w:rFonts w:ascii="Times New Roman" w:hAnsi="Times New Roman"/>
          <w:sz w:val="18"/>
          <w:szCs w:val="18"/>
        </w:rPr>
        <w:t>a</w:t>
      </w:r>
      <w:r w:rsidRPr="002A7130">
        <w:rPr>
          <w:rFonts w:ascii="Times New Roman" w:hAnsi="Times New Roman" w:cs="Times New Roman"/>
          <w:sz w:val="18"/>
          <w:szCs w:val="18"/>
        </w:rPr>
        <w:t>X</w:t>
      </w:r>
      <w:r w:rsidRPr="002A7130">
        <w:rPr>
          <w:rFonts w:ascii="Times New Roman" w:hAnsi="Times New Roman"/>
          <w:sz w:val="18"/>
          <w:szCs w:val="18"/>
        </w:rPr>
        <w:t>a</w:t>
      </w:r>
      <w:r w:rsidRPr="002A7130">
        <w:rPr>
          <w:rFonts w:ascii="Times New Roman" w:hAnsi="Times New Roman" w:cs="Times New Roman"/>
          <w:sz w:val="18"/>
          <w:szCs w:val="18"/>
        </w:rPr>
        <w:t>, male bisexual X</w:t>
      </w:r>
      <w:r w:rsidRPr="002A7130">
        <w:rPr>
          <w:rFonts w:ascii="Times New Roman" w:hAnsi="Times New Roman"/>
          <w:sz w:val="18"/>
          <w:szCs w:val="18"/>
        </w:rPr>
        <w:t>A</w:t>
      </w:r>
      <w:r w:rsidRPr="002A7130">
        <w:rPr>
          <w:rFonts w:ascii="Times New Roman" w:hAnsi="Times New Roman" w:cs="Times New Roman"/>
          <w:sz w:val="18"/>
          <w:szCs w:val="18"/>
        </w:rPr>
        <w:t>Y</w:t>
      </w:r>
      <w:r w:rsidRPr="002A7130">
        <w:rPr>
          <w:rFonts w:ascii="Times New Roman" w:hAnsi="Times New Roman"/>
          <w:sz w:val="18"/>
          <w:szCs w:val="18"/>
        </w:rPr>
        <w:t>A</w:t>
      </w:r>
      <w:r w:rsidRPr="002A7130">
        <w:rPr>
          <w:rFonts w:ascii="Times New Roman" w:hAnsi="Times New Roman" w:cs="Times New Roman"/>
          <w:sz w:val="18"/>
          <w:szCs w:val="18"/>
        </w:rPr>
        <w:t>, male homosexual (manly type) X</w:t>
      </w:r>
      <w:r w:rsidRPr="002A7130">
        <w:rPr>
          <w:rFonts w:ascii="Times New Roman" w:hAnsi="Times New Roman"/>
          <w:sz w:val="18"/>
          <w:szCs w:val="18"/>
        </w:rPr>
        <w:t>A</w:t>
      </w:r>
      <w:r w:rsidRPr="002A7130">
        <w:rPr>
          <w:rFonts w:ascii="Times New Roman" w:hAnsi="Times New Roman" w:cs="Times New Roman"/>
          <w:sz w:val="18"/>
          <w:szCs w:val="18"/>
        </w:rPr>
        <w:t>Y</w:t>
      </w:r>
      <w:r w:rsidRPr="002A7130">
        <w:rPr>
          <w:rFonts w:ascii="Times New Roman" w:hAnsi="Times New Roman"/>
          <w:sz w:val="18"/>
          <w:szCs w:val="18"/>
        </w:rPr>
        <w:t>a</w:t>
      </w:r>
      <w:r w:rsidRPr="002A7130">
        <w:rPr>
          <w:rFonts w:ascii="Times New Roman" w:hAnsi="Times New Roman" w:cs="Times New Roman"/>
          <w:sz w:val="18"/>
          <w:szCs w:val="18"/>
        </w:rPr>
        <w:t>, male homosexual (girlish type) X</w:t>
      </w:r>
      <w:r w:rsidRPr="002A7130">
        <w:rPr>
          <w:rFonts w:ascii="Times New Roman" w:hAnsi="Times New Roman"/>
          <w:sz w:val="18"/>
          <w:szCs w:val="18"/>
        </w:rPr>
        <w:t>a</w:t>
      </w:r>
      <w:r w:rsidRPr="002A7130">
        <w:rPr>
          <w:rFonts w:ascii="Times New Roman" w:hAnsi="Times New Roman" w:cs="Times New Roman"/>
          <w:sz w:val="18"/>
          <w:szCs w:val="18"/>
        </w:rPr>
        <w:t>Y</w:t>
      </w:r>
      <w:r w:rsidRPr="002A7130">
        <w:rPr>
          <w:rFonts w:ascii="Times New Roman" w:hAnsi="Times New Roman"/>
          <w:sz w:val="18"/>
          <w:szCs w:val="18"/>
        </w:rPr>
        <w:t>A</w:t>
      </w:r>
      <w:r w:rsidRPr="002A7130">
        <w:rPr>
          <w:rFonts w:ascii="Times New Roman" w:hAnsi="Times New Roman" w:cs="Times New Roman"/>
          <w:sz w:val="18"/>
          <w:szCs w:val="18"/>
        </w:rPr>
        <w:t>, male straight X</w:t>
      </w:r>
      <w:r w:rsidRPr="002A7130">
        <w:rPr>
          <w:rFonts w:ascii="Times New Roman" w:hAnsi="Times New Roman"/>
          <w:sz w:val="18"/>
          <w:szCs w:val="18"/>
        </w:rPr>
        <w:t>a</w:t>
      </w:r>
      <w:r w:rsidRPr="002A7130">
        <w:rPr>
          <w:rFonts w:ascii="Times New Roman" w:hAnsi="Times New Roman" w:cs="Times New Roman"/>
          <w:sz w:val="18"/>
          <w:szCs w:val="18"/>
        </w:rPr>
        <w:t>Y</w:t>
      </w:r>
      <w:r w:rsidRPr="002A7130">
        <w:rPr>
          <w:rFonts w:ascii="Times New Roman" w:hAnsi="Times New Roman"/>
          <w:sz w:val="18"/>
          <w:szCs w:val="18"/>
        </w:rPr>
        <w:t>a</w:t>
      </w:r>
      <w:r w:rsidRPr="002A7130">
        <w:rPr>
          <w:rFonts w:ascii="Times New Roman" w:hAnsi="Times New Roman" w:cs="Times New Roman"/>
          <w:sz w:val="18"/>
          <w:szCs w:val="18"/>
        </w:rPr>
        <w:t xml:space="preserve">. The presentation and degree of homosexuality varies in many ways, and at different stages of lifespan, as these hormones and our genetic makeup change. So is fat deposition. </w:t>
      </w:r>
      <w:r w:rsidR="004E185A">
        <w:rPr>
          <w:rFonts w:ascii="Times New Roman" w:hAnsi="Times New Roman" w:cs="Times New Roman"/>
          <w:sz w:val="18"/>
          <w:szCs w:val="18"/>
        </w:rPr>
        <w:t xml:space="preserve">More estrogen and/or less testosterone are associated with fat ass. </w:t>
      </w:r>
      <w:r w:rsidRPr="002A7130">
        <w:rPr>
          <w:rFonts w:ascii="Times New Roman" w:hAnsi="Times New Roman" w:cs="Times New Roman"/>
          <w:sz w:val="18"/>
          <w:szCs w:val="18"/>
        </w:rPr>
        <w:t xml:space="preserve">Fat ass may </w:t>
      </w:r>
      <w:r w:rsidR="00DB4B1C">
        <w:rPr>
          <w:rFonts w:ascii="Times New Roman" w:hAnsi="Times New Roman" w:cs="Times New Roman"/>
          <w:sz w:val="18"/>
          <w:szCs w:val="18"/>
        </w:rPr>
        <w:t>be an easy way</w:t>
      </w:r>
      <w:r w:rsidRPr="002A7130">
        <w:rPr>
          <w:rFonts w:ascii="Times New Roman" w:hAnsi="Times New Roman" w:cs="Times New Roman"/>
          <w:sz w:val="18"/>
          <w:szCs w:val="18"/>
        </w:rPr>
        <w:t xml:space="preserve"> to identify </w:t>
      </w:r>
      <w:r w:rsidR="001073BA">
        <w:rPr>
          <w:rFonts w:ascii="Times New Roman" w:hAnsi="Times New Roman" w:cs="Times New Roman"/>
          <w:sz w:val="18"/>
          <w:szCs w:val="18"/>
        </w:rPr>
        <w:t xml:space="preserve">stronger </w:t>
      </w:r>
      <w:r w:rsidRPr="002A7130">
        <w:rPr>
          <w:rFonts w:ascii="Times New Roman" w:hAnsi="Times New Roman" w:cs="Times New Roman"/>
          <w:sz w:val="18"/>
          <w:szCs w:val="18"/>
        </w:rPr>
        <w:t xml:space="preserve">homosexuality. </w:t>
      </w:r>
    </w:p>
    <w:p w:rsidR="009A2DA5" w:rsidRPr="002A7130" w:rsidRDefault="009A2DA5" w:rsidP="009A2DA5">
      <w:pPr>
        <w:tabs>
          <w:tab w:val="left" w:pos="384"/>
        </w:tabs>
        <w:spacing w:before="103" w:line="216" w:lineRule="exact"/>
        <w:ind w:right="138"/>
        <w:jc w:val="both"/>
        <w:rPr>
          <w:rFonts w:ascii="Times New Roman" w:hAnsi="Times New Roman" w:cs="Times New Roman"/>
          <w:sz w:val="18"/>
          <w:szCs w:val="18"/>
        </w:rPr>
      </w:pPr>
      <w:r w:rsidRPr="002A7130">
        <w:rPr>
          <w:rFonts w:ascii="Times New Roman" w:hAnsi="Times New Roman" w:cs="Times New Roman"/>
          <w:sz w:val="18"/>
          <w:szCs w:val="18"/>
        </w:rPr>
        <w:t xml:space="preserve">If everybody loves his/her love, it may be better balanced. Yet, the reality is the reality. LGBT healthcare remains far behind. As an unresolved frustration, closeted homosexuality causes a series of health problems, obesity, tobacco/alcohol/substance abuse, and mental/psychiatric disorders. Incautious sexual practice causes sexual transmitted diseases (STDs) like AIDS. Social problems like inequality </w:t>
      </w:r>
      <w:r w:rsidR="00DB4B1C">
        <w:rPr>
          <w:rFonts w:ascii="Times New Roman" w:hAnsi="Times New Roman" w:cs="Times New Roman"/>
          <w:sz w:val="18"/>
          <w:szCs w:val="18"/>
        </w:rPr>
        <w:t>opportunities</w:t>
      </w:r>
      <w:r w:rsidRPr="002A7130">
        <w:rPr>
          <w:rFonts w:ascii="Times New Roman" w:hAnsi="Times New Roman" w:cs="Times New Roman"/>
          <w:sz w:val="18"/>
          <w:szCs w:val="18"/>
        </w:rPr>
        <w:t xml:space="preserve"> </w:t>
      </w:r>
      <w:r w:rsidR="00DB4B1C">
        <w:rPr>
          <w:rFonts w:ascii="Times New Roman" w:hAnsi="Times New Roman" w:cs="Times New Roman"/>
          <w:sz w:val="18"/>
          <w:szCs w:val="18"/>
        </w:rPr>
        <w:t xml:space="preserve">among minorities </w:t>
      </w:r>
      <w:r w:rsidRPr="002A7130">
        <w:rPr>
          <w:rFonts w:ascii="Times New Roman" w:hAnsi="Times New Roman" w:cs="Times New Roman"/>
          <w:sz w:val="18"/>
          <w:szCs w:val="18"/>
        </w:rPr>
        <w:t>happen often. It brought huge challenge for management. Better acceptance and recognition from learning in a variety way, information merged into clinical visits through smartphone apps and electronic medical record system (ERMS), barrier protection in sexual practice, positive attitude in daily life, team network of physicians, psychiatrists, psychologists, pharmacists, activists, and communities</w:t>
      </w:r>
      <w:r w:rsidR="00DB4B1C">
        <w:rPr>
          <w:rFonts w:ascii="Times New Roman" w:hAnsi="Times New Roman" w:cs="Times New Roman"/>
          <w:sz w:val="18"/>
          <w:szCs w:val="18"/>
        </w:rPr>
        <w:t>, with loving hearts</w:t>
      </w:r>
      <w:r w:rsidRPr="002A7130">
        <w:rPr>
          <w:rFonts w:ascii="Times New Roman" w:hAnsi="Times New Roman" w:cs="Times New Roman"/>
          <w:sz w:val="18"/>
          <w:szCs w:val="18"/>
        </w:rPr>
        <w:t>. Start lo</w:t>
      </w:r>
      <w:r w:rsidR="00DB4B1C">
        <w:rPr>
          <w:rFonts w:ascii="Times New Roman" w:hAnsi="Times New Roman" w:cs="Times New Roman"/>
          <w:sz w:val="18"/>
          <w:szCs w:val="18"/>
        </w:rPr>
        <w:t>cal, go global, don’t ever shut</w:t>
      </w:r>
      <w:r w:rsidRPr="002A7130">
        <w:rPr>
          <w:rFonts w:ascii="Times New Roman" w:hAnsi="Times New Roman" w:cs="Times New Roman"/>
          <w:sz w:val="18"/>
          <w:szCs w:val="18"/>
        </w:rPr>
        <w:t xml:space="preserve"> the door. </w:t>
      </w:r>
    </w:p>
    <w:p w:rsidR="00087F03" w:rsidRPr="00DD2D94" w:rsidRDefault="00FD576C" w:rsidP="00DD2D94">
      <w:pPr>
        <w:pStyle w:val="Heading3"/>
        <w:spacing w:before="74"/>
        <w:ind w:left="0"/>
        <w:jc w:val="both"/>
        <w:rPr>
          <w:rFonts w:ascii="Times New Roman" w:hAnsi="Times New Roman" w:cs="Times New Roman"/>
          <w:b w:val="0"/>
          <w:sz w:val="18"/>
          <w:szCs w:val="18"/>
        </w:rPr>
      </w:pPr>
      <w:r>
        <w:rPr>
          <w:rFonts w:ascii="Times New Roman" w:hAnsi="Times New Roman" w:cs="Times New Roman"/>
          <w:b w:val="0"/>
          <w:sz w:val="18"/>
          <w:szCs w:val="18"/>
        </w:rPr>
        <w:t xml:space="preserve"> </w:t>
      </w:r>
    </w:p>
    <w:p w:rsidR="005973B9" w:rsidRPr="003F334B" w:rsidRDefault="00AE635F" w:rsidP="00401713">
      <w:pPr>
        <w:spacing w:line="204" w:lineRule="exact"/>
        <w:jc w:val="both"/>
        <w:rPr>
          <w:rFonts w:ascii="Times New Roman" w:hAnsi="Times New Roman" w:cs="Times New Roman"/>
          <w:b/>
          <w:color w:val="BF5A14"/>
          <w:sz w:val="18"/>
          <w:szCs w:val="18"/>
        </w:rPr>
      </w:pPr>
      <w:r>
        <w:rPr>
          <w:rFonts w:ascii="Times New Roman" w:hAnsi="Times New Roman" w:cs="Times New Roman"/>
          <w:b/>
          <w:color w:val="BF5A14"/>
          <w:sz w:val="18"/>
          <w:szCs w:val="18"/>
        </w:rPr>
        <w:t>Selected</w:t>
      </w:r>
      <w:r w:rsidR="005973B9" w:rsidRPr="003F334B">
        <w:rPr>
          <w:rFonts w:ascii="Times New Roman" w:hAnsi="Times New Roman" w:cs="Times New Roman"/>
          <w:b/>
          <w:color w:val="BF5A14"/>
          <w:sz w:val="18"/>
          <w:szCs w:val="18"/>
        </w:rPr>
        <w:t xml:space="preserve"> Publications </w:t>
      </w:r>
    </w:p>
    <w:p w:rsidR="00373566" w:rsidRPr="00DF2F6D" w:rsidRDefault="00373566" w:rsidP="00DF2F6D">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DF2F6D">
        <w:rPr>
          <w:rFonts w:ascii="Times New Roman" w:hAnsi="Times New Roman" w:cs="Times New Roman"/>
          <w:b/>
          <w:sz w:val="18"/>
          <w:szCs w:val="18"/>
        </w:rPr>
        <w:t>Cheryl Wang, MD, PhD</w:t>
      </w:r>
      <w:r w:rsidRPr="00DF2F6D">
        <w:rPr>
          <w:rFonts w:ascii="Times New Roman" w:hAnsi="Times New Roman" w:cs="Times New Roman"/>
          <w:sz w:val="18"/>
          <w:szCs w:val="18"/>
        </w:rPr>
        <w:t xml:space="preserve">. Happy booster, How positive attitude promotes health, reduces stress, enhances performance, accelerates performance, and boosts happiness. IJDMD 2018, 3(4): 1-4. </w:t>
      </w:r>
    </w:p>
    <w:p w:rsidR="00D303DC" w:rsidRDefault="00D303DC" w:rsidP="00373566">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Pr>
          <w:rFonts w:ascii="Times New Roman" w:hAnsi="Times New Roman" w:cs="Times New Roman"/>
          <w:b/>
          <w:sz w:val="18"/>
          <w:szCs w:val="18"/>
        </w:rPr>
        <w:t>Cheryl Wang, MD, PhD</w:t>
      </w:r>
      <w:r w:rsidRPr="00D303DC">
        <w:rPr>
          <w:rFonts w:ascii="Times New Roman" w:hAnsi="Times New Roman" w:cs="Times New Roman"/>
          <w:sz w:val="18"/>
          <w:szCs w:val="18"/>
        </w:rPr>
        <w:t>.</w:t>
      </w:r>
      <w:r>
        <w:rPr>
          <w:rFonts w:ascii="Times New Roman" w:hAnsi="Times New Roman" w:cs="Times New Roman"/>
          <w:sz w:val="18"/>
          <w:szCs w:val="18"/>
        </w:rPr>
        <w:t xml:space="preserve"> Happy booster. </w:t>
      </w:r>
      <w:r w:rsidRPr="003F334B">
        <w:rPr>
          <w:rFonts w:ascii="Times New Roman" w:hAnsi="Times New Roman" w:cs="Times New Roman"/>
          <w:sz w:val="18"/>
          <w:szCs w:val="18"/>
        </w:rPr>
        <w:t>Outskirtspress.com. 2018.</w:t>
      </w:r>
      <w:r>
        <w:rPr>
          <w:rFonts w:ascii="Times New Roman" w:hAnsi="Times New Roman" w:cs="Times New Roman"/>
          <w:sz w:val="18"/>
          <w:szCs w:val="18"/>
        </w:rPr>
        <w:t xml:space="preserve"> ISBN 9781478794790.</w:t>
      </w:r>
    </w:p>
    <w:p w:rsidR="00B26E23" w:rsidRPr="00B26E23" w:rsidRDefault="00B26E23" w:rsidP="00B26E2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B26E23">
        <w:rPr>
          <w:rFonts w:ascii="Times New Roman" w:hAnsi="Times New Roman" w:cs="Times New Roman"/>
          <w:b/>
          <w:sz w:val="18"/>
          <w:szCs w:val="18"/>
        </w:rPr>
        <w:t>Cheryl Wang</w:t>
      </w:r>
      <w:r>
        <w:rPr>
          <w:rFonts w:ascii="Times New Roman" w:hAnsi="Times New Roman" w:cs="Times New Roman"/>
          <w:sz w:val="18"/>
          <w:szCs w:val="18"/>
        </w:rPr>
        <w:t xml:space="preserve">, </w:t>
      </w:r>
      <w:r w:rsidR="007B2F60" w:rsidRPr="007B2F60">
        <w:rPr>
          <w:rFonts w:ascii="Times New Roman" w:hAnsi="Times New Roman" w:cs="Times New Roman"/>
          <w:b/>
          <w:sz w:val="18"/>
          <w:szCs w:val="18"/>
        </w:rPr>
        <w:t>MD, PhD,</w:t>
      </w:r>
      <w:r w:rsidR="007B2F60">
        <w:rPr>
          <w:rFonts w:ascii="Times New Roman" w:hAnsi="Times New Roman" w:cs="Times New Roman"/>
          <w:sz w:val="18"/>
          <w:szCs w:val="18"/>
        </w:rPr>
        <w:t xml:space="preserve"> </w:t>
      </w:r>
      <w:r>
        <w:rPr>
          <w:rFonts w:ascii="Times New Roman" w:hAnsi="Times New Roman" w:cs="Times New Roman"/>
          <w:sz w:val="18"/>
          <w:szCs w:val="18"/>
        </w:rPr>
        <w:t>Tongying Zhang, Jiali Wang, Shaoqing Wang, Xiaoyue Xu, Yiheng Wang</w:t>
      </w:r>
      <w:r w:rsidRPr="00B26E23">
        <w:rPr>
          <w:rFonts w:ascii="Times New Roman" w:hAnsi="Times New Roman" w:cs="Times New Roman"/>
          <w:sz w:val="18"/>
          <w:szCs w:val="18"/>
        </w:rPr>
        <w:t xml:space="preserve">. Our family chicken soup to all the beautiful you: my gratitude journal to you </w:t>
      </w:r>
      <w:r w:rsidRPr="00B26E23">
        <w:rPr>
          <w:rFonts w:ascii="Times New Roman" w:hAnsi="Times New Roman" w:cs="Times New Roman"/>
          <w:sz w:val="18"/>
          <w:szCs w:val="18"/>
        </w:rPr>
        <w:lastRenderedPageBreak/>
        <w:t xml:space="preserve">all. Outskirts press, 2017. ISBN 9781478791089. </w:t>
      </w:r>
    </w:p>
    <w:p w:rsidR="00DF2F6D" w:rsidRPr="00DF2F6D" w:rsidRDefault="00DF2F6D" w:rsidP="00CD6192">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DF2F6D">
        <w:rPr>
          <w:rFonts w:ascii="Times New Roman" w:hAnsi="Times New Roman" w:cs="Times New Roman"/>
          <w:b/>
          <w:sz w:val="18"/>
          <w:szCs w:val="18"/>
        </w:rPr>
        <w:t>Wang C</w:t>
      </w:r>
      <w:r>
        <w:rPr>
          <w:rFonts w:ascii="Times New Roman" w:hAnsi="Times New Roman" w:cs="Times New Roman"/>
          <w:sz w:val="18"/>
          <w:szCs w:val="18"/>
        </w:rPr>
        <w:t>. The effect of dietary protein on weight loss, satiety and appetite hormone. ASNH, 2019, 3(2): 96-102.</w:t>
      </w:r>
    </w:p>
    <w:p w:rsidR="00373566" w:rsidRPr="00373566" w:rsidRDefault="00373566" w:rsidP="00CD6192">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BB4A72">
        <w:rPr>
          <w:rFonts w:ascii="Times New Roman" w:hAnsi="Times New Roman" w:cs="Times New Roman"/>
          <w:b/>
          <w:sz w:val="18"/>
          <w:szCs w:val="18"/>
        </w:rPr>
        <w:t>Wang C</w:t>
      </w:r>
      <w:r>
        <w:rPr>
          <w:rFonts w:ascii="Times New Roman" w:hAnsi="Times New Roman" w:cs="Times New Roman"/>
          <w:sz w:val="18"/>
          <w:szCs w:val="18"/>
        </w:rPr>
        <w:t xml:space="preserve">. </w:t>
      </w:r>
      <w:r w:rsidRPr="00373566">
        <w:rPr>
          <w:rFonts w:ascii="Times New Roman" w:hAnsi="Times New Roman" w:cs="Times New Roman" w:hint="eastAsia"/>
          <w:sz w:val="18"/>
          <w:szCs w:val="18"/>
        </w:rPr>
        <w:t>Chorea associated with nonketotic hyperglycemia: a case report.</w:t>
      </w:r>
      <w:r w:rsidRPr="00373566">
        <w:rPr>
          <w:rFonts w:ascii="Times New Roman" w:hAnsi="Times New Roman" w:cs="Times New Roman"/>
          <w:sz w:val="18"/>
          <w:szCs w:val="18"/>
        </w:rPr>
        <w:t xml:space="preserve"> International Journal of diabetes and metabolic disorder, 2019, 4(1): 1-2.</w:t>
      </w:r>
    </w:p>
    <w:p w:rsidR="00087936" w:rsidRPr="00087936" w:rsidRDefault="00AE635F" w:rsidP="00CD6192">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BB4A72">
        <w:rPr>
          <w:rFonts w:ascii="Times New Roman" w:hAnsi="Times New Roman" w:cs="Times New Roman" w:hint="eastAsia"/>
          <w:b/>
          <w:sz w:val="18"/>
          <w:szCs w:val="18"/>
        </w:rPr>
        <w:t xml:space="preserve">Wang </w:t>
      </w:r>
      <w:r w:rsidRPr="00BB4A72">
        <w:rPr>
          <w:rFonts w:ascii="Times New Roman" w:hAnsi="Times New Roman" w:cs="Times New Roman"/>
          <w:b/>
          <w:sz w:val="18"/>
          <w:szCs w:val="18"/>
        </w:rPr>
        <w:t>C</w:t>
      </w:r>
      <w:r w:rsidRPr="00AE635F">
        <w:rPr>
          <w:rFonts w:ascii="Times New Roman" w:hAnsi="Times New Roman" w:cs="Times New Roman" w:hint="eastAsia"/>
          <w:sz w:val="18"/>
          <w:szCs w:val="18"/>
        </w:rPr>
        <w:t xml:space="preserve">. </w:t>
      </w:r>
      <w:r w:rsidR="00DF2F6D">
        <w:rPr>
          <w:rFonts w:ascii="Times New Roman" w:hAnsi="Times New Roman" w:cs="Times New Roman"/>
          <w:sz w:val="18"/>
          <w:szCs w:val="18"/>
        </w:rPr>
        <w:t>The first</w:t>
      </w:r>
      <w:r w:rsidRPr="00AE635F">
        <w:rPr>
          <w:rFonts w:ascii="Times New Roman" w:hAnsi="Times New Roman" w:cs="Times New Roman" w:hint="eastAsia"/>
          <w:sz w:val="18"/>
          <w:szCs w:val="18"/>
        </w:rPr>
        <w:t xml:space="preserve"> case of Caroli </w:t>
      </w:r>
      <w:r w:rsidRPr="00AE635F">
        <w:rPr>
          <w:rFonts w:ascii="Times New Roman" w:hAnsi="Times New Roman" w:cs="Times New Roman"/>
          <w:sz w:val="18"/>
          <w:szCs w:val="18"/>
        </w:rPr>
        <w:t xml:space="preserve">disease </w:t>
      </w:r>
      <w:r w:rsidRPr="00AE635F">
        <w:rPr>
          <w:rFonts w:ascii="Times New Roman" w:hAnsi="Times New Roman" w:cs="Times New Roman" w:hint="eastAsia"/>
          <w:sz w:val="18"/>
          <w:szCs w:val="18"/>
        </w:rPr>
        <w:t xml:space="preserve">presented as diabetes and gastric perforation. </w:t>
      </w:r>
      <w:r w:rsidRPr="00AE635F">
        <w:rPr>
          <w:rFonts w:ascii="Times New Roman" w:hAnsi="Times New Roman" w:cs="Times New Roman"/>
          <w:sz w:val="18"/>
          <w:szCs w:val="18"/>
        </w:rPr>
        <w:t>International Journal of diabetes and metabolic disorder, 2019, 4(1): 1-2.</w:t>
      </w:r>
    </w:p>
    <w:p w:rsidR="00087936" w:rsidRDefault="00442320" w:rsidP="00442320">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BB4A72">
        <w:rPr>
          <w:rFonts w:ascii="Times New Roman" w:hAnsi="Times New Roman" w:cs="Times New Roman"/>
          <w:b/>
          <w:sz w:val="18"/>
          <w:szCs w:val="18"/>
        </w:rPr>
        <w:t>Wang S</w:t>
      </w:r>
      <w:r w:rsidRPr="00087936">
        <w:rPr>
          <w:rFonts w:ascii="Times New Roman" w:hAnsi="Times New Roman" w:cs="Times New Roman"/>
          <w:sz w:val="18"/>
          <w:szCs w:val="18"/>
        </w:rPr>
        <w:t xml:space="preserve">, Yang L, Lu J, Mu Y. </w:t>
      </w:r>
      <w:hyperlink r:id="rId10" w:history="1">
        <w:r w:rsidRPr="00087936">
          <w:rPr>
            <w:rFonts w:ascii="Times New Roman" w:hAnsi="Times New Roman" w:cs="Times New Roman"/>
            <w:sz w:val="18"/>
            <w:szCs w:val="18"/>
          </w:rPr>
          <w:t>High-protein breakfast promotes weight loss by suppressing subsequent food intake and regulating appetite hormones in obese Chinese adolescents.</w:t>
        </w:r>
      </w:hyperlink>
      <w:r w:rsidRPr="00087936">
        <w:rPr>
          <w:rFonts w:ascii="Times New Roman" w:hAnsi="Times New Roman" w:cs="Times New Roman"/>
          <w:sz w:val="18"/>
          <w:szCs w:val="18"/>
        </w:rPr>
        <w:t xml:space="preserve"> </w:t>
      </w:r>
      <w:hyperlink r:id="rId11" w:tooltip="Hormone research in paediatrics." w:history="1">
        <w:r w:rsidRPr="00087936">
          <w:rPr>
            <w:rFonts w:ascii="Times New Roman" w:hAnsi="Times New Roman" w:cs="Times New Roman"/>
            <w:sz w:val="18"/>
            <w:szCs w:val="18"/>
          </w:rPr>
          <w:t>Horm Res Paediatr.</w:t>
        </w:r>
      </w:hyperlink>
      <w:r w:rsidRPr="00087936">
        <w:rPr>
          <w:rFonts w:ascii="Times New Roman" w:hAnsi="Times New Roman" w:cs="Times New Roman"/>
          <w:sz w:val="18"/>
          <w:szCs w:val="18"/>
        </w:rPr>
        <w:t xml:space="preserve"> 2015;83(1):19-25. </w:t>
      </w:r>
    </w:p>
    <w:p w:rsidR="00442320" w:rsidRDefault="00442320" w:rsidP="00442320">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BB4A72">
        <w:rPr>
          <w:rFonts w:ascii="Times New Roman" w:hAnsi="Times New Roman" w:cs="Times New Roman"/>
          <w:b/>
          <w:sz w:val="18"/>
          <w:szCs w:val="18"/>
        </w:rPr>
        <w:t>Wang C</w:t>
      </w:r>
      <w:r w:rsidRPr="00087936">
        <w:rPr>
          <w:rFonts w:ascii="Times New Roman" w:hAnsi="Times New Roman" w:cs="Times New Roman"/>
          <w:sz w:val="18"/>
          <w:szCs w:val="18"/>
        </w:rPr>
        <w:t xml:space="preserve">, Richmond R, Eldesouki E. Anesthetic management for resection of para-aortic paraganglioma and unexpected aortic resection: A case report. </w:t>
      </w:r>
      <w:hyperlink r:id="rId12" w:tooltip="Experimental and therapeutic medicine." w:history="1">
        <w:r w:rsidRPr="00087936">
          <w:rPr>
            <w:rFonts w:ascii="Times New Roman" w:hAnsi="Times New Roman" w:cs="Times New Roman"/>
            <w:sz w:val="18"/>
            <w:szCs w:val="18"/>
          </w:rPr>
          <w:t>Exp Ther Med.</w:t>
        </w:r>
      </w:hyperlink>
      <w:r w:rsidR="00087936">
        <w:rPr>
          <w:rFonts w:ascii="Times New Roman" w:hAnsi="Times New Roman" w:cs="Times New Roman"/>
          <w:sz w:val="18"/>
          <w:szCs w:val="18"/>
        </w:rPr>
        <w:t> 2015</w:t>
      </w:r>
      <w:r w:rsidRPr="00087936">
        <w:rPr>
          <w:rFonts w:ascii="Times New Roman" w:hAnsi="Times New Roman" w:cs="Times New Roman"/>
          <w:sz w:val="18"/>
          <w:szCs w:val="18"/>
        </w:rPr>
        <w:t>;</w:t>
      </w:r>
      <w:r w:rsidR="00087936">
        <w:rPr>
          <w:rFonts w:ascii="Times New Roman" w:hAnsi="Times New Roman" w:cs="Times New Roman"/>
          <w:sz w:val="18"/>
          <w:szCs w:val="18"/>
        </w:rPr>
        <w:t xml:space="preserve"> </w:t>
      </w:r>
      <w:r w:rsidRPr="00087936">
        <w:rPr>
          <w:rFonts w:ascii="Times New Roman" w:hAnsi="Times New Roman" w:cs="Times New Roman"/>
          <w:sz w:val="18"/>
          <w:szCs w:val="18"/>
        </w:rPr>
        <w:t xml:space="preserve">9(4):1542-1544. </w:t>
      </w:r>
    </w:p>
    <w:p w:rsidR="00087936" w:rsidRPr="00087936" w:rsidRDefault="00087936" w:rsidP="00087936">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BB4A72">
        <w:rPr>
          <w:rFonts w:ascii="Times New Roman" w:hAnsi="Times New Roman" w:cs="Times New Roman"/>
          <w:b/>
          <w:sz w:val="18"/>
          <w:szCs w:val="18"/>
        </w:rPr>
        <w:t>Wang S</w:t>
      </w:r>
      <w:r w:rsidRPr="00087936">
        <w:rPr>
          <w:rFonts w:ascii="Times New Roman" w:hAnsi="Times New Roman" w:cs="Times New Roman"/>
          <w:sz w:val="18"/>
          <w:szCs w:val="18"/>
        </w:rPr>
        <w:t xml:space="preserve">, Yang L, Li J, Mu Y. </w:t>
      </w:r>
      <w:hyperlink r:id="rId13" w:history="1">
        <w:r w:rsidRPr="00087936">
          <w:rPr>
            <w:rFonts w:ascii="Times New Roman" w:hAnsi="Times New Roman" w:cs="Times New Roman"/>
            <w:sz w:val="18"/>
            <w:szCs w:val="18"/>
          </w:rPr>
          <w:t>Concurrent insulinoma with mosaic Turner syndrome: A case report.</w:t>
        </w:r>
      </w:hyperlink>
      <w:r w:rsidRPr="00087936">
        <w:rPr>
          <w:rFonts w:ascii="Times New Roman" w:hAnsi="Times New Roman" w:cs="Times New Roman"/>
          <w:sz w:val="18"/>
          <w:szCs w:val="18"/>
        </w:rPr>
        <w:t xml:space="preserve"> </w:t>
      </w:r>
      <w:hyperlink r:id="rId14" w:tooltip="Experimental and therapeutic medicine." w:history="1">
        <w:r w:rsidRPr="00087936">
          <w:rPr>
            <w:rFonts w:ascii="Times New Roman" w:hAnsi="Times New Roman" w:cs="Times New Roman"/>
            <w:sz w:val="18"/>
            <w:szCs w:val="18"/>
          </w:rPr>
          <w:t>Exp Ther Med.</w:t>
        </w:r>
      </w:hyperlink>
      <w:r>
        <w:rPr>
          <w:rFonts w:ascii="Times New Roman" w:hAnsi="Times New Roman" w:cs="Times New Roman"/>
          <w:sz w:val="18"/>
          <w:szCs w:val="18"/>
        </w:rPr>
        <w:t> 2015</w:t>
      </w:r>
      <w:r w:rsidRPr="00087936">
        <w:rPr>
          <w:rFonts w:ascii="Times New Roman" w:hAnsi="Times New Roman" w:cs="Times New Roman"/>
          <w:sz w:val="18"/>
          <w:szCs w:val="18"/>
        </w:rPr>
        <w:t xml:space="preserve">; 9(3):801-804. </w:t>
      </w:r>
    </w:p>
    <w:p w:rsidR="00442320" w:rsidRPr="003F334B" w:rsidRDefault="00D211AE" w:rsidP="00442320">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hyperlink r:id="rId15" w:history="1">
        <w:r w:rsidR="00442320" w:rsidRPr="003F334B">
          <w:rPr>
            <w:rFonts w:ascii="Times New Roman" w:hAnsi="Times New Roman" w:cs="Times New Roman"/>
            <w:sz w:val="18"/>
            <w:szCs w:val="18"/>
          </w:rPr>
          <w:t>Greenway F</w:t>
        </w:r>
      </w:hyperlink>
      <w:r w:rsidR="00442320" w:rsidRPr="003F334B">
        <w:rPr>
          <w:rFonts w:ascii="Times New Roman" w:hAnsi="Times New Roman" w:cs="Times New Roman"/>
          <w:sz w:val="18"/>
          <w:szCs w:val="18"/>
        </w:rPr>
        <w:t>, </w:t>
      </w:r>
      <w:hyperlink r:id="rId16" w:history="1">
        <w:r w:rsidR="00442320" w:rsidRPr="00BB4A72">
          <w:rPr>
            <w:rFonts w:ascii="Times New Roman" w:hAnsi="Times New Roman" w:cs="Times New Roman"/>
            <w:b/>
            <w:sz w:val="18"/>
            <w:szCs w:val="18"/>
          </w:rPr>
          <w:t>Wang S</w:t>
        </w:r>
      </w:hyperlink>
      <w:r w:rsidR="00442320" w:rsidRPr="003F334B">
        <w:rPr>
          <w:rFonts w:ascii="Times New Roman" w:hAnsi="Times New Roman" w:cs="Times New Roman"/>
          <w:sz w:val="18"/>
          <w:szCs w:val="18"/>
        </w:rPr>
        <w:t>, </w:t>
      </w:r>
      <w:hyperlink r:id="rId17" w:history="1">
        <w:r w:rsidR="00442320" w:rsidRPr="003F334B">
          <w:rPr>
            <w:rFonts w:ascii="Times New Roman" w:hAnsi="Times New Roman" w:cs="Times New Roman"/>
            <w:sz w:val="18"/>
            <w:szCs w:val="18"/>
          </w:rPr>
          <w:t>Heiman M</w:t>
        </w:r>
      </w:hyperlink>
      <w:r w:rsidR="00442320" w:rsidRPr="003F334B">
        <w:rPr>
          <w:rFonts w:ascii="Times New Roman" w:hAnsi="Times New Roman" w:cs="Times New Roman"/>
          <w:sz w:val="18"/>
          <w:szCs w:val="18"/>
        </w:rPr>
        <w:t xml:space="preserve">.  A novel cobiotic containing a prebiotic and an antioxidant augments the glucose control and gastrointestinal tolerability of metformin: a case report. </w:t>
      </w:r>
      <w:hyperlink r:id="rId18" w:tooltip="Beneficial microbes." w:history="1">
        <w:r w:rsidR="00442320" w:rsidRPr="003F334B">
          <w:rPr>
            <w:rFonts w:ascii="Times New Roman" w:hAnsi="Times New Roman" w:cs="Times New Roman"/>
            <w:sz w:val="18"/>
            <w:szCs w:val="18"/>
          </w:rPr>
          <w:t>Benef Microbes.</w:t>
        </w:r>
      </w:hyperlink>
      <w:r w:rsidR="00087936">
        <w:rPr>
          <w:rFonts w:ascii="Times New Roman" w:hAnsi="Times New Roman" w:cs="Times New Roman"/>
          <w:sz w:val="18"/>
          <w:szCs w:val="18"/>
        </w:rPr>
        <w:t> 2014</w:t>
      </w:r>
      <w:r w:rsidR="00442320" w:rsidRPr="003F334B">
        <w:rPr>
          <w:rFonts w:ascii="Times New Roman" w:hAnsi="Times New Roman" w:cs="Times New Roman"/>
          <w:sz w:val="18"/>
          <w:szCs w:val="18"/>
        </w:rPr>
        <w:t>;</w:t>
      </w:r>
      <w:r w:rsidR="00087936">
        <w:rPr>
          <w:rFonts w:ascii="Times New Roman" w:hAnsi="Times New Roman" w:cs="Times New Roman"/>
          <w:sz w:val="18"/>
          <w:szCs w:val="18"/>
        </w:rPr>
        <w:t xml:space="preserve"> </w:t>
      </w:r>
      <w:r w:rsidR="00442320" w:rsidRPr="003F334B">
        <w:rPr>
          <w:rFonts w:ascii="Times New Roman" w:hAnsi="Times New Roman" w:cs="Times New Roman"/>
          <w:sz w:val="18"/>
          <w:szCs w:val="18"/>
        </w:rPr>
        <w:t xml:space="preserve">5(1):29-32. </w:t>
      </w:r>
    </w:p>
    <w:p w:rsidR="00442320" w:rsidRPr="003F334B" w:rsidRDefault="00442320" w:rsidP="00442320">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BB4A72">
        <w:rPr>
          <w:rFonts w:ascii="Times New Roman" w:hAnsi="Times New Roman" w:cs="Times New Roman"/>
          <w:b/>
          <w:sz w:val="18"/>
          <w:szCs w:val="18"/>
        </w:rPr>
        <w:t>Wang C</w:t>
      </w:r>
      <w:r w:rsidRPr="003F334B">
        <w:rPr>
          <w:rFonts w:ascii="Times New Roman" w:hAnsi="Times New Roman" w:cs="Times New Roman"/>
          <w:sz w:val="18"/>
          <w:szCs w:val="18"/>
        </w:rPr>
        <w:t xml:space="preserve">. Obesity, inflammation, and lung injury (OILI): the good. </w:t>
      </w:r>
      <w:hyperlink r:id="rId19" w:tooltip="Mediators of inflammation." w:history="1">
        <w:r w:rsidRPr="003F334B">
          <w:rPr>
            <w:rFonts w:ascii="Times New Roman" w:hAnsi="Times New Roman" w:cs="Times New Roman"/>
            <w:sz w:val="18"/>
            <w:szCs w:val="18"/>
          </w:rPr>
          <w:t>Mediators Inflamm.</w:t>
        </w:r>
      </w:hyperlink>
      <w:r w:rsidRPr="003F334B">
        <w:rPr>
          <w:rFonts w:ascii="Times New Roman" w:hAnsi="Times New Roman" w:cs="Times New Roman"/>
          <w:sz w:val="18"/>
          <w:szCs w:val="18"/>
        </w:rPr>
        <w:t> 2014; 978463.</w:t>
      </w:r>
    </w:p>
    <w:p w:rsidR="00442320" w:rsidRPr="003F334B" w:rsidRDefault="00D211AE" w:rsidP="00442320">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hyperlink r:id="rId20" w:history="1">
        <w:r w:rsidR="00442320" w:rsidRPr="00BB4A72">
          <w:rPr>
            <w:rFonts w:ascii="Times New Roman" w:hAnsi="Times New Roman" w:cs="Times New Roman"/>
            <w:b/>
            <w:sz w:val="18"/>
            <w:szCs w:val="18"/>
          </w:rPr>
          <w:t>Wang S</w:t>
        </w:r>
      </w:hyperlink>
      <w:r w:rsidR="00442320" w:rsidRPr="003F334B">
        <w:rPr>
          <w:rFonts w:ascii="Times New Roman" w:hAnsi="Times New Roman" w:cs="Times New Roman"/>
          <w:sz w:val="18"/>
          <w:szCs w:val="18"/>
        </w:rPr>
        <w:t>, </w:t>
      </w:r>
      <w:hyperlink r:id="rId21" w:history="1">
        <w:r w:rsidR="00442320" w:rsidRPr="003F334B">
          <w:rPr>
            <w:rFonts w:ascii="Times New Roman" w:hAnsi="Times New Roman" w:cs="Times New Roman"/>
            <w:sz w:val="18"/>
            <w:szCs w:val="18"/>
          </w:rPr>
          <w:t>Kamat A</w:t>
        </w:r>
      </w:hyperlink>
      <w:r w:rsidR="00442320" w:rsidRPr="003F334B">
        <w:rPr>
          <w:rFonts w:ascii="Times New Roman" w:hAnsi="Times New Roman" w:cs="Times New Roman"/>
          <w:sz w:val="18"/>
          <w:szCs w:val="18"/>
        </w:rPr>
        <w:t>, </w:t>
      </w:r>
      <w:hyperlink r:id="rId22" w:history="1">
        <w:r w:rsidR="00442320" w:rsidRPr="003F334B">
          <w:rPr>
            <w:rFonts w:ascii="Times New Roman" w:hAnsi="Times New Roman" w:cs="Times New Roman"/>
            <w:sz w:val="18"/>
            <w:szCs w:val="18"/>
          </w:rPr>
          <w:t>Pergola P</w:t>
        </w:r>
      </w:hyperlink>
      <w:r w:rsidR="00442320" w:rsidRPr="003F334B">
        <w:rPr>
          <w:rFonts w:ascii="Times New Roman" w:hAnsi="Times New Roman" w:cs="Times New Roman"/>
          <w:sz w:val="18"/>
          <w:szCs w:val="18"/>
        </w:rPr>
        <w:t>, </w:t>
      </w:r>
      <w:hyperlink r:id="rId23" w:history="1">
        <w:r w:rsidR="00442320" w:rsidRPr="003F334B">
          <w:rPr>
            <w:rFonts w:ascii="Times New Roman" w:hAnsi="Times New Roman" w:cs="Times New Roman"/>
            <w:sz w:val="18"/>
            <w:szCs w:val="18"/>
          </w:rPr>
          <w:t>Swamy A</w:t>
        </w:r>
      </w:hyperlink>
      <w:r w:rsidR="00442320" w:rsidRPr="003F334B">
        <w:rPr>
          <w:rFonts w:ascii="Times New Roman" w:hAnsi="Times New Roman" w:cs="Times New Roman"/>
          <w:sz w:val="18"/>
          <w:szCs w:val="18"/>
        </w:rPr>
        <w:t>, </w:t>
      </w:r>
      <w:hyperlink r:id="rId24" w:history="1">
        <w:r w:rsidR="00442320" w:rsidRPr="003F334B">
          <w:rPr>
            <w:rFonts w:ascii="Times New Roman" w:hAnsi="Times New Roman" w:cs="Times New Roman"/>
            <w:sz w:val="18"/>
            <w:szCs w:val="18"/>
          </w:rPr>
          <w:t>Tio F</w:t>
        </w:r>
      </w:hyperlink>
      <w:r w:rsidR="00442320" w:rsidRPr="003F334B">
        <w:rPr>
          <w:rFonts w:ascii="Times New Roman" w:hAnsi="Times New Roman" w:cs="Times New Roman"/>
          <w:sz w:val="18"/>
          <w:szCs w:val="18"/>
        </w:rPr>
        <w:t>, </w:t>
      </w:r>
      <w:hyperlink r:id="rId25" w:history="1">
        <w:r w:rsidR="00442320" w:rsidRPr="003F334B">
          <w:rPr>
            <w:rFonts w:ascii="Times New Roman" w:hAnsi="Times New Roman" w:cs="Times New Roman"/>
            <w:sz w:val="18"/>
            <w:szCs w:val="18"/>
          </w:rPr>
          <w:t>Cusi K</w:t>
        </w:r>
      </w:hyperlink>
      <w:r w:rsidR="00442320" w:rsidRPr="003F334B">
        <w:rPr>
          <w:rFonts w:ascii="Times New Roman" w:hAnsi="Times New Roman" w:cs="Times New Roman"/>
          <w:sz w:val="18"/>
          <w:szCs w:val="18"/>
        </w:rPr>
        <w:t xml:space="preserve">. Metabolic factors in the development of hepatic steatosis and altered mitochondrial gene expression in vivo. </w:t>
      </w:r>
      <w:hyperlink r:id="rId26" w:tooltip="Metabolism: clinical and experimental." w:history="1">
        <w:r w:rsidR="00442320" w:rsidRPr="003F334B">
          <w:rPr>
            <w:rFonts w:ascii="Times New Roman" w:hAnsi="Times New Roman" w:cs="Times New Roman"/>
            <w:sz w:val="18"/>
            <w:szCs w:val="18"/>
          </w:rPr>
          <w:t>Metabolism.</w:t>
        </w:r>
      </w:hyperlink>
      <w:r w:rsidR="00087936">
        <w:rPr>
          <w:rFonts w:ascii="Times New Roman" w:hAnsi="Times New Roman" w:cs="Times New Roman"/>
          <w:sz w:val="18"/>
          <w:szCs w:val="18"/>
        </w:rPr>
        <w:t> 2011</w:t>
      </w:r>
      <w:r w:rsidR="00442320" w:rsidRPr="003F334B">
        <w:rPr>
          <w:rFonts w:ascii="Times New Roman" w:hAnsi="Times New Roman" w:cs="Times New Roman"/>
          <w:sz w:val="18"/>
          <w:szCs w:val="18"/>
        </w:rPr>
        <w:t xml:space="preserve">; 60(8):1090-9. </w:t>
      </w:r>
    </w:p>
    <w:p w:rsidR="005973B9" w:rsidRDefault="00D211AE" w:rsidP="00442320">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hyperlink r:id="rId27" w:history="1">
        <w:r w:rsidR="00442320" w:rsidRPr="00BB4A72">
          <w:rPr>
            <w:rFonts w:ascii="Times New Roman" w:hAnsi="Times New Roman" w:cs="Times New Roman"/>
            <w:b/>
            <w:sz w:val="18"/>
            <w:szCs w:val="18"/>
          </w:rPr>
          <w:t>Wang S</w:t>
        </w:r>
      </w:hyperlink>
      <w:r w:rsidR="00442320" w:rsidRPr="003F334B">
        <w:rPr>
          <w:rFonts w:ascii="Times New Roman" w:hAnsi="Times New Roman" w:cs="Times New Roman"/>
          <w:sz w:val="18"/>
          <w:szCs w:val="18"/>
        </w:rPr>
        <w:t>, </w:t>
      </w:r>
      <w:hyperlink r:id="rId28" w:history="1">
        <w:r w:rsidR="00442320" w:rsidRPr="003F334B">
          <w:rPr>
            <w:rFonts w:ascii="Times New Roman" w:hAnsi="Times New Roman" w:cs="Times New Roman"/>
            <w:sz w:val="18"/>
            <w:szCs w:val="18"/>
          </w:rPr>
          <w:t>Sparks LM</w:t>
        </w:r>
      </w:hyperlink>
      <w:r w:rsidR="00442320" w:rsidRPr="003F334B">
        <w:rPr>
          <w:rFonts w:ascii="Times New Roman" w:hAnsi="Times New Roman" w:cs="Times New Roman"/>
          <w:sz w:val="18"/>
          <w:szCs w:val="18"/>
        </w:rPr>
        <w:t>, </w:t>
      </w:r>
      <w:hyperlink r:id="rId29" w:history="1">
        <w:r w:rsidR="00442320" w:rsidRPr="003F334B">
          <w:rPr>
            <w:rFonts w:ascii="Times New Roman" w:hAnsi="Times New Roman" w:cs="Times New Roman"/>
            <w:sz w:val="18"/>
            <w:szCs w:val="18"/>
          </w:rPr>
          <w:t>Xie H</w:t>
        </w:r>
      </w:hyperlink>
      <w:r w:rsidR="00442320" w:rsidRPr="003F334B">
        <w:rPr>
          <w:rFonts w:ascii="Times New Roman" w:hAnsi="Times New Roman" w:cs="Times New Roman"/>
          <w:sz w:val="18"/>
          <w:szCs w:val="18"/>
        </w:rPr>
        <w:t>, </w:t>
      </w:r>
      <w:hyperlink r:id="rId30" w:history="1">
        <w:r w:rsidR="00442320" w:rsidRPr="003F334B">
          <w:rPr>
            <w:rFonts w:ascii="Times New Roman" w:hAnsi="Times New Roman" w:cs="Times New Roman"/>
            <w:sz w:val="18"/>
            <w:szCs w:val="18"/>
          </w:rPr>
          <w:t>Greenway FL</w:t>
        </w:r>
      </w:hyperlink>
      <w:r w:rsidR="00442320" w:rsidRPr="003F334B">
        <w:rPr>
          <w:rFonts w:ascii="Times New Roman" w:hAnsi="Times New Roman" w:cs="Times New Roman"/>
          <w:sz w:val="18"/>
          <w:szCs w:val="18"/>
        </w:rPr>
        <w:t>, </w:t>
      </w:r>
      <w:hyperlink r:id="rId31" w:history="1">
        <w:r w:rsidR="00442320" w:rsidRPr="003F334B">
          <w:rPr>
            <w:rFonts w:ascii="Times New Roman" w:hAnsi="Times New Roman" w:cs="Times New Roman"/>
            <w:sz w:val="18"/>
            <w:szCs w:val="18"/>
          </w:rPr>
          <w:t>de Jonge L</w:t>
        </w:r>
      </w:hyperlink>
      <w:r w:rsidR="00442320" w:rsidRPr="003F334B">
        <w:rPr>
          <w:rFonts w:ascii="Times New Roman" w:hAnsi="Times New Roman" w:cs="Times New Roman"/>
          <w:sz w:val="18"/>
          <w:szCs w:val="18"/>
        </w:rPr>
        <w:t>, </w:t>
      </w:r>
      <w:hyperlink r:id="rId32" w:history="1">
        <w:r w:rsidR="00442320" w:rsidRPr="003F334B">
          <w:rPr>
            <w:rFonts w:ascii="Times New Roman" w:hAnsi="Times New Roman" w:cs="Times New Roman"/>
            <w:sz w:val="18"/>
            <w:szCs w:val="18"/>
          </w:rPr>
          <w:t>Smith SR</w:t>
        </w:r>
      </w:hyperlink>
      <w:r w:rsidR="00442320" w:rsidRPr="003F334B">
        <w:rPr>
          <w:rFonts w:ascii="Times New Roman" w:hAnsi="Times New Roman" w:cs="Times New Roman"/>
          <w:sz w:val="18"/>
          <w:szCs w:val="18"/>
        </w:rPr>
        <w:t xml:space="preserve">. Subtyping obesity with microarrays: implications for the diagnosis and treatment of obesity. </w:t>
      </w:r>
      <w:hyperlink r:id="rId33" w:tooltip="International journal of obesity (2005)." w:history="1">
        <w:r w:rsidR="00442320" w:rsidRPr="003F334B">
          <w:rPr>
            <w:rFonts w:ascii="Times New Roman" w:hAnsi="Times New Roman" w:cs="Times New Roman"/>
            <w:sz w:val="18"/>
            <w:szCs w:val="18"/>
          </w:rPr>
          <w:t>Int J Obes (Lond).</w:t>
        </w:r>
      </w:hyperlink>
      <w:r w:rsidR="00087936">
        <w:rPr>
          <w:rFonts w:ascii="Times New Roman" w:hAnsi="Times New Roman" w:cs="Times New Roman"/>
          <w:sz w:val="18"/>
          <w:szCs w:val="18"/>
        </w:rPr>
        <w:t> 2009</w:t>
      </w:r>
      <w:r w:rsidR="00442320" w:rsidRPr="003F334B">
        <w:rPr>
          <w:rFonts w:ascii="Times New Roman" w:hAnsi="Times New Roman" w:cs="Times New Roman"/>
          <w:sz w:val="18"/>
          <w:szCs w:val="18"/>
        </w:rPr>
        <w:t>; 33(4):481-9.</w:t>
      </w:r>
      <w:r w:rsidR="00087936">
        <w:rPr>
          <w:rFonts w:ascii="Times New Roman" w:hAnsi="Times New Roman" w:cs="Times New Roman"/>
          <w:sz w:val="18"/>
          <w:szCs w:val="18"/>
        </w:rPr>
        <w:t xml:space="preserve"> </w:t>
      </w:r>
    </w:p>
    <w:p w:rsidR="009A2DA5" w:rsidRDefault="009A2DA5" w:rsidP="009A2DA5">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087936">
        <w:rPr>
          <w:rFonts w:ascii="Times New Roman" w:hAnsi="Times New Roman" w:cs="Times New Roman"/>
          <w:sz w:val="18"/>
          <w:szCs w:val="18"/>
        </w:rPr>
        <w:t xml:space="preserve">Balas B, </w:t>
      </w:r>
      <w:r w:rsidRPr="00BB4A72">
        <w:rPr>
          <w:rFonts w:ascii="Times New Roman" w:hAnsi="Times New Roman" w:cs="Times New Roman"/>
          <w:b/>
          <w:sz w:val="18"/>
          <w:szCs w:val="18"/>
        </w:rPr>
        <w:t>Wang S</w:t>
      </w:r>
      <w:r w:rsidRPr="00087936">
        <w:rPr>
          <w:rFonts w:ascii="Times New Roman" w:hAnsi="Times New Roman" w:cs="Times New Roman"/>
          <w:sz w:val="18"/>
          <w:szCs w:val="18"/>
        </w:rPr>
        <w:t xml:space="preserve">, Cusi K. Allergic reaction to insulin detemir: resolution with continued use. </w:t>
      </w:r>
      <w:hyperlink r:id="rId34" w:tooltip="Endocrine practice : official journal of the American College of Endocrinology and the American Association of Clinical Endocrinologists." w:history="1">
        <w:r w:rsidRPr="00087936">
          <w:rPr>
            <w:rFonts w:ascii="Times New Roman" w:hAnsi="Times New Roman" w:cs="Times New Roman"/>
            <w:sz w:val="18"/>
            <w:szCs w:val="18"/>
          </w:rPr>
          <w:t>Endocr Pract.</w:t>
        </w:r>
      </w:hyperlink>
      <w:r>
        <w:rPr>
          <w:rFonts w:ascii="Times New Roman" w:hAnsi="Times New Roman" w:cs="Times New Roman"/>
          <w:sz w:val="18"/>
          <w:szCs w:val="18"/>
        </w:rPr>
        <w:t> 2008; 14(6):796-7.</w:t>
      </w:r>
    </w:p>
    <w:p w:rsidR="009A2DA5" w:rsidRPr="007B2F60" w:rsidRDefault="009A2DA5" w:rsidP="00AE6CBB">
      <w:pPr>
        <w:pStyle w:val="ListParagraph"/>
        <w:numPr>
          <w:ilvl w:val="0"/>
          <w:numId w:val="3"/>
        </w:numPr>
        <w:tabs>
          <w:tab w:val="left" w:pos="384"/>
        </w:tabs>
        <w:spacing w:before="103" w:line="216" w:lineRule="exact"/>
        <w:ind w:right="28" w:hanging="283"/>
        <w:rPr>
          <w:rFonts w:ascii="Times New Roman" w:hAnsi="Times New Roman" w:cs="Times New Roman"/>
          <w:sz w:val="18"/>
          <w:szCs w:val="18"/>
        </w:rPr>
        <w:sectPr w:rsidR="009A2DA5" w:rsidRPr="007B2F60">
          <w:type w:val="continuous"/>
          <w:pgSz w:w="11910" w:h="16840"/>
          <w:pgMar w:top="1740" w:right="600" w:bottom="840" w:left="620" w:header="720" w:footer="720" w:gutter="0"/>
          <w:cols w:num="2" w:space="720" w:equalWidth="0">
            <w:col w:w="5214" w:space="138"/>
            <w:col w:w="5338"/>
          </w:cols>
        </w:sectPr>
      </w:pPr>
      <w:r w:rsidRPr="007B2F60">
        <w:rPr>
          <w:rFonts w:ascii="Times New Roman" w:hAnsi="Times New Roman" w:cs="Times New Roman"/>
          <w:b/>
          <w:sz w:val="18"/>
          <w:szCs w:val="18"/>
        </w:rPr>
        <w:t>Wang S</w:t>
      </w:r>
      <w:r w:rsidR="006766EC">
        <w:rPr>
          <w:rFonts w:ascii="Times New Roman" w:hAnsi="Times New Roman" w:cs="Times New Roman"/>
          <w:sz w:val="18"/>
          <w:szCs w:val="18"/>
        </w:rPr>
        <w:t xml:space="preserve">, </w:t>
      </w:r>
      <w:r w:rsidR="006766EC">
        <w:rPr>
          <w:rFonts w:ascii="Times New Roman" w:eastAsiaTheme="minorEastAsia" w:hAnsi="Times New Roman" w:cs="Times New Roman" w:hint="eastAsia"/>
          <w:sz w:val="18"/>
          <w:szCs w:val="18"/>
          <w:lang w:eastAsia="zh-CN"/>
        </w:rPr>
        <w:t xml:space="preserve">Song H, Li R, Tang J, Li F, Zhou L, Yang Y, Hu R, Mu B, </w:t>
      </w:r>
      <w:r>
        <w:rPr>
          <w:rFonts w:ascii="Times New Roman" w:hAnsi="Times New Roman" w:cs="Times New Roman"/>
          <w:sz w:val="18"/>
          <w:szCs w:val="18"/>
        </w:rPr>
        <w:t xml:space="preserve">Chen M. </w:t>
      </w:r>
      <w:r w:rsidR="006766EC">
        <w:rPr>
          <w:rFonts w:ascii="Times New Roman" w:eastAsiaTheme="minorEastAsia" w:hAnsi="Times New Roman" w:cs="Times New Roman" w:hint="eastAsia"/>
          <w:sz w:val="18"/>
          <w:szCs w:val="18"/>
          <w:lang w:eastAsia="zh-CN"/>
        </w:rPr>
        <w:t>Upregulated</w:t>
      </w:r>
      <w:r w:rsidR="007865FC">
        <w:rPr>
          <w:rFonts w:ascii="Times New Roman" w:eastAsiaTheme="minorEastAsia" w:hAnsi="Times New Roman" w:cs="Times New Roman" w:hint="eastAsia"/>
          <w:sz w:val="18"/>
          <w:szCs w:val="18"/>
          <w:lang w:eastAsia="zh-CN"/>
        </w:rPr>
        <w:t xml:space="preserve"> expression</w:t>
      </w:r>
      <w:r w:rsidR="006766EC">
        <w:rPr>
          <w:rFonts w:ascii="Times New Roman" w:eastAsiaTheme="minorEastAsia" w:hAnsi="Times New Roman" w:cs="Times New Roman" w:hint="eastAsia"/>
          <w:sz w:val="18"/>
          <w:szCs w:val="18"/>
          <w:lang w:eastAsia="zh-CN"/>
        </w:rPr>
        <w:t xml:space="preserve"> of resistin</w:t>
      </w:r>
      <w:r w:rsidR="007B2F60" w:rsidRPr="007B2F60">
        <w:rPr>
          <w:rFonts w:ascii="Times New Roman" w:hAnsi="Times New Roman" w:cs="Times New Roman"/>
          <w:sz w:val="18"/>
          <w:szCs w:val="18"/>
        </w:rPr>
        <w:t xml:space="preserve"> in high-fat diet induced obesity</w:t>
      </w:r>
      <w:r w:rsidR="006766EC">
        <w:rPr>
          <w:rFonts w:ascii="Times New Roman" w:eastAsiaTheme="minorEastAsia" w:hAnsi="Times New Roman" w:cs="Times New Roman" w:hint="eastAsia"/>
          <w:sz w:val="18"/>
          <w:szCs w:val="18"/>
          <w:lang w:eastAsia="zh-CN"/>
        </w:rPr>
        <w:t>,</w:t>
      </w:r>
      <w:r w:rsidR="007865FC">
        <w:rPr>
          <w:rFonts w:ascii="Times New Roman" w:eastAsiaTheme="minorEastAsia" w:hAnsi="Times New Roman" w:cs="Times New Roman" w:hint="eastAsia"/>
          <w:sz w:val="18"/>
          <w:szCs w:val="18"/>
          <w:lang w:eastAsia="zh-CN"/>
        </w:rPr>
        <w:t xml:space="preserve"> and its correlation with insulin and leptin</w:t>
      </w:r>
      <w:r w:rsidR="007B2F60" w:rsidRPr="007B2F60">
        <w:rPr>
          <w:rFonts w:ascii="Times New Roman" w:hAnsi="Times New Roman" w:cs="Times New Roman"/>
          <w:sz w:val="18"/>
          <w:szCs w:val="18"/>
        </w:rPr>
        <w:t xml:space="preserve">. </w:t>
      </w:r>
      <w:r w:rsidR="007865FC">
        <w:rPr>
          <w:rFonts w:ascii="Times New Roman" w:eastAsiaTheme="minorEastAsia" w:hAnsi="Times New Roman" w:cs="Times New Roman" w:hint="eastAsia"/>
          <w:sz w:val="18"/>
          <w:szCs w:val="18"/>
          <w:lang w:eastAsia="zh-CN"/>
        </w:rPr>
        <w:t>Chinese Journal of Endocrinology and metabolism</w:t>
      </w:r>
      <w:r w:rsidR="007B2F60" w:rsidRPr="007B2F60">
        <w:rPr>
          <w:rFonts w:ascii="Times New Roman" w:hAnsi="Times New Roman" w:cs="Times New Roman" w:hint="eastAsia"/>
          <w:sz w:val="18"/>
          <w:szCs w:val="18"/>
        </w:rPr>
        <w:t>, 2003, 3: 191-193.</w:t>
      </w:r>
    </w:p>
    <w:p w:rsidR="00767204" w:rsidRPr="003F334B" w:rsidRDefault="00767204" w:rsidP="00404E5B">
      <w:pPr>
        <w:spacing w:before="92"/>
        <w:ind w:right="4234"/>
        <w:rPr>
          <w:rFonts w:ascii="Times New Roman" w:hAnsi="Times New Roman" w:cs="Times New Roman"/>
          <w:noProof/>
          <w:sz w:val="18"/>
          <w:szCs w:val="18"/>
        </w:rPr>
      </w:pPr>
    </w:p>
    <w:p w:rsidR="006811ED" w:rsidRPr="003F334B" w:rsidRDefault="00F62F53" w:rsidP="00404E5B">
      <w:pPr>
        <w:spacing w:before="92"/>
        <w:ind w:right="4234"/>
        <w:rPr>
          <w:rFonts w:ascii="Times New Roman" w:hAnsi="Times New Roman" w:cs="Times New Roman"/>
          <w:noProof/>
          <w:sz w:val="18"/>
          <w:szCs w:val="18"/>
        </w:rPr>
      </w:pPr>
      <w:r w:rsidRPr="003F334B">
        <w:rPr>
          <w:rFonts w:ascii="Times New Roman" w:hAnsi="Times New Roman" w:cs="Times New Roman"/>
          <w:noProof/>
          <w:sz w:val="18"/>
          <w:szCs w:val="18"/>
          <w:lang w:eastAsia="zh-CN"/>
        </w:rPr>
        <w:drawing>
          <wp:inline distT="0" distB="0" distL="0" distR="0">
            <wp:extent cx="790575" cy="109835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srcRect/>
                    <a:stretch>
                      <a:fillRect/>
                    </a:stretch>
                  </pic:blipFill>
                  <pic:spPr bwMode="auto">
                    <a:xfrm>
                      <a:off x="0" y="0"/>
                      <a:ext cx="797186" cy="1107540"/>
                    </a:xfrm>
                    <a:prstGeom prst="rect">
                      <a:avLst/>
                    </a:prstGeom>
                    <a:noFill/>
                    <a:ln w="9525">
                      <a:noFill/>
                      <a:miter lim="800000"/>
                      <a:headEnd/>
                      <a:tailEnd/>
                    </a:ln>
                  </pic:spPr>
                </pic:pic>
              </a:graphicData>
            </a:graphic>
          </wp:inline>
        </w:drawing>
      </w:r>
    </w:p>
    <w:p w:rsidR="009A2DA5" w:rsidRPr="009A2DA5" w:rsidRDefault="009A2DA5" w:rsidP="009A2DA5">
      <w:pPr>
        <w:tabs>
          <w:tab w:val="left" w:pos="384"/>
        </w:tabs>
        <w:spacing w:before="103" w:line="216" w:lineRule="exact"/>
        <w:ind w:right="138"/>
        <w:jc w:val="both"/>
        <w:rPr>
          <w:rFonts w:ascii="Times New Roman" w:hAnsi="Times New Roman" w:cs="Times New Roman"/>
          <w:sz w:val="18"/>
          <w:szCs w:val="18"/>
        </w:rPr>
      </w:pPr>
      <w:r w:rsidRPr="009A2DA5">
        <w:rPr>
          <w:rFonts w:ascii="Times New Roman" w:hAnsi="Times New Roman" w:cs="Times New Roman"/>
          <w:sz w:val="18"/>
          <w:szCs w:val="18"/>
        </w:rPr>
        <w:t xml:space="preserve"> Cheryl Wang, MD, PhD, earned her MD at Binzhou Medical College, MSc., Endocrinology and metabolism, internal medicine in Shanghai Second Medical University (now Shanghai Jiaotong University), PhD in Science, Endocrinology and metabolism, internal medicine at PLA medical college.</w:t>
      </w:r>
    </w:p>
    <w:p w:rsidR="009A2DA5" w:rsidRPr="009A2DA5" w:rsidRDefault="009A2DA5" w:rsidP="009A2DA5">
      <w:pPr>
        <w:tabs>
          <w:tab w:val="left" w:pos="384"/>
        </w:tabs>
        <w:spacing w:before="103" w:line="216" w:lineRule="exact"/>
        <w:ind w:right="138"/>
        <w:jc w:val="both"/>
        <w:rPr>
          <w:rFonts w:ascii="Times New Roman" w:hAnsi="Times New Roman" w:cs="Times New Roman"/>
          <w:sz w:val="18"/>
          <w:szCs w:val="18"/>
        </w:rPr>
      </w:pPr>
      <w:r w:rsidRPr="009A2DA5">
        <w:rPr>
          <w:rFonts w:ascii="Times New Roman" w:hAnsi="Times New Roman" w:cs="Times New Roman"/>
          <w:sz w:val="18"/>
          <w:szCs w:val="18"/>
        </w:rPr>
        <w:t>She did internal medicine residency and trained as an Endocrinologist in Donying People’s Hospital, China, did surgery residency at Mount Sinai and Rutgers in the United States.</w:t>
      </w:r>
    </w:p>
    <w:p w:rsidR="009A2DA5" w:rsidRPr="009A2DA5" w:rsidRDefault="009A2DA5" w:rsidP="009A2DA5">
      <w:pPr>
        <w:tabs>
          <w:tab w:val="left" w:pos="384"/>
        </w:tabs>
        <w:spacing w:before="103" w:line="216" w:lineRule="exact"/>
        <w:ind w:right="138"/>
        <w:jc w:val="both"/>
        <w:rPr>
          <w:rFonts w:ascii="Times New Roman" w:hAnsi="Times New Roman" w:cs="Times New Roman"/>
          <w:sz w:val="18"/>
          <w:szCs w:val="18"/>
        </w:rPr>
      </w:pPr>
      <w:r w:rsidRPr="009A2DA5">
        <w:rPr>
          <w:rFonts w:ascii="Times New Roman" w:hAnsi="Times New Roman" w:cs="Times New Roman"/>
          <w:sz w:val="18"/>
          <w:szCs w:val="18"/>
        </w:rPr>
        <w:t xml:space="preserve">She was a fellow of obesity at Pennington, of Diabetes at UTHSCSA, of endocrinology at Mayo clinic, of Anesthesia at UB and Columbia Uni, of immunology, surgery, and ob &amp; gyn at Pitts, of hematology and oncology at UM, a CRC at Cetero, a tech at RIKEN, a translator, medical writer, and editor of Medimedia and many companies, an assistant professor at UB and Pennington, a professor and endocrinologist at Affiliated Hospital of Taishan Medical College. She also had short training at Harvard medical centers, Cleveland Clinic, Cornell, Banner health, SUNY, UB, etc. </w:t>
      </w:r>
      <w:r w:rsidRPr="009A2DA5">
        <w:rPr>
          <w:rFonts w:ascii="Times New Roman" w:hAnsi="Times New Roman" w:cs="Times New Roman"/>
          <w:sz w:val="18"/>
          <w:szCs w:val="18"/>
        </w:rPr>
        <w:lastRenderedPageBreak/>
        <w:t>She is currently a distinguished professor and endocrinologist at Shengli Oilfield Central Hospital.</w:t>
      </w:r>
    </w:p>
    <w:p w:rsidR="009A2DA5" w:rsidRPr="009A2DA5" w:rsidRDefault="009A2DA5" w:rsidP="009A2DA5">
      <w:pPr>
        <w:tabs>
          <w:tab w:val="left" w:pos="384"/>
        </w:tabs>
        <w:spacing w:before="103" w:line="216" w:lineRule="exact"/>
        <w:ind w:right="138"/>
        <w:jc w:val="both"/>
        <w:rPr>
          <w:rFonts w:ascii="Times New Roman" w:hAnsi="Times New Roman" w:cs="Times New Roman"/>
          <w:sz w:val="18"/>
          <w:szCs w:val="18"/>
        </w:rPr>
      </w:pPr>
      <w:r w:rsidRPr="009A2DA5">
        <w:rPr>
          <w:rFonts w:ascii="Times New Roman" w:hAnsi="Times New Roman" w:cs="Times New Roman"/>
          <w:sz w:val="18"/>
          <w:szCs w:val="18"/>
        </w:rPr>
        <w:t xml:space="preserve">She attended numerous conferences and is a renowned speaker for many topics. She’s a member of the obesity society, America diabetes association, America association of anesthesiologist, America Surgeons College, a reviewer and invited author for many journals. </w:t>
      </w:r>
      <w:r w:rsidR="00606EA8">
        <w:rPr>
          <w:rFonts w:ascii="Times New Roman" w:hAnsi="Times New Roman" w:cs="Times New Roman"/>
          <w:sz w:val="18"/>
          <w:szCs w:val="18"/>
        </w:rPr>
        <w:t>She attended many conferences and a renowned speaker for many topics.</w:t>
      </w:r>
      <w:r w:rsidRPr="009A2DA5">
        <w:rPr>
          <w:rFonts w:ascii="Times New Roman" w:hAnsi="Times New Roman" w:cs="Times New Roman"/>
          <w:sz w:val="18"/>
          <w:szCs w:val="18"/>
        </w:rPr>
        <w:t xml:space="preserve"> She is currently an Organizing Committee Member for World Diabetes Congress, and Scientific Committee Member for International Conference on Diabetes and Endocrinology. </w:t>
      </w:r>
    </w:p>
    <w:p w:rsidR="009A2DA5" w:rsidRPr="009A2DA5" w:rsidRDefault="009A2DA5" w:rsidP="009A2DA5">
      <w:pPr>
        <w:tabs>
          <w:tab w:val="left" w:pos="384"/>
        </w:tabs>
        <w:spacing w:before="103" w:line="216" w:lineRule="exact"/>
        <w:ind w:right="138"/>
        <w:jc w:val="both"/>
        <w:rPr>
          <w:rFonts w:ascii="Times New Roman" w:hAnsi="Times New Roman" w:cs="Times New Roman"/>
          <w:sz w:val="18"/>
          <w:szCs w:val="18"/>
        </w:rPr>
      </w:pPr>
      <w:r w:rsidRPr="009A2DA5">
        <w:rPr>
          <w:rFonts w:ascii="Times New Roman" w:hAnsi="Times New Roman" w:cs="Times New Roman"/>
          <w:sz w:val="18"/>
          <w:szCs w:val="18"/>
        </w:rPr>
        <w:t xml:space="preserve">She was awarded numerous times for variety of accomplishment, three KL2s from NIH, the first place award at UTHSCSA research day, Federation Medical Golden Prize scholarship, scholarship for many times, excellent student almost every academic year, excellent student officer awards, excellent female student nominee, excellent graduation award, and many awards for mathematics, speech, and variety of contests. </w:t>
      </w:r>
    </w:p>
    <w:p w:rsidR="009A2DA5" w:rsidRPr="009A2DA5" w:rsidRDefault="009A2DA5" w:rsidP="009A2DA5">
      <w:pPr>
        <w:tabs>
          <w:tab w:val="left" w:pos="384"/>
        </w:tabs>
        <w:spacing w:before="103" w:line="216" w:lineRule="exact"/>
        <w:ind w:right="138"/>
        <w:jc w:val="both"/>
        <w:rPr>
          <w:rFonts w:ascii="Times New Roman" w:hAnsi="Times New Roman" w:cs="Times New Roman"/>
          <w:sz w:val="18"/>
          <w:szCs w:val="18"/>
        </w:rPr>
      </w:pPr>
      <w:r w:rsidRPr="009A2DA5">
        <w:rPr>
          <w:rFonts w:ascii="Times New Roman" w:hAnsi="Times New Roman" w:cs="Times New Roman"/>
          <w:sz w:val="18"/>
          <w:szCs w:val="18"/>
        </w:rPr>
        <w:t>She had unique expertise and creativity at obesity, diabetes, endocrine and metabolic disorders, positive attitude, wound care, anesthesia, surgery, immunology, regenerative medicine, sexuality, and many others</w:t>
      </w:r>
      <w:r w:rsidR="007023E7">
        <w:rPr>
          <w:rFonts w:ascii="Times New Roman" w:eastAsiaTheme="minorEastAsia" w:hAnsi="Times New Roman" w:cs="Times New Roman" w:hint="eastAsia"/>
          <w:sz w:val="18"/>
          <w:szCs w:val="18"/>
          <w:lang w:eastAsia="zh-CN"/>
        </w:rPr>
        <w:t xml:space="preserve">. </w:t>
      </w:r>
      <w:r w:rsidR="007023E7" w:rsidRPr="007023E7">
        <w:rPr>
          <w:rFonts w:ascii="Times New Roman" w:hAnsi="Times New Roman" w:cs="Times New Roman"/>
          <w:sz w:val="18"/>
          <w:szCs w:val="18"/>
        </w:rPr>
        <w:t>She is a reviewer and invited author for many journals</w:t>
      </w:r>
      <w:r w:rsidRPr="009A2DA5">
        <w:rPr>
          <w:rFonts w:ascii="Times New Roman" w:hAnsi="Times New Roman" w:cs="Times New Roman"/>
          <w:sz w:val="18"/>
          <w:szCs w:val="18"/>
        </w:rPr>
        <w:t xml:space="preserve">, with many articles published. Above all, she had accomplished her masterpiece, her hard-won wisdom, “happy booster-how positive attitude promotes health, reduces stress, enhances performance, accelerates success and boosts happiness”, the best of America and Chinese best, the most positive energy ever, and a Nobel Prize “Winner-to-be”. </w:t>
      </w:r>
    </w:p>
    <w:p w:rsidR="003F31BD" w:rsidRDefault="003F31BD" w:rsidP="009A2DA5">
      <w:pPr>
        <w:tabs>
          <w:tab w:val="left" w:pos="384"/>
        </w:tabs>
        <w:spacing w:before="103" w:line="216" w:lineRule="exact"/>
        <w:ind w:right="138"/>
        <w:jc w:val="both"/>
        <w:rPr>
          <w:rFonts w:ascii="Times New Roman" w:hAnsi="Times New Roman" w:cs="Times New Roman"/>
          <w:sz w:val="18"/>
          <w:szCs w:val="18"/>
        </w:rPr>
      </w:pPr>
    </w:p>
    <w:p w:rsidR="006811ED" w:rsidRDefault="00087936" w:rsidP="00F84396">
      <w:pPr>
        <w:spacing w:before="41"/>
        <w:ind w:right="231"/>
        <w:jc w:val="both"/>
        <w:rPr>
          <w:rFonts w:ascii="Times New Roman" w:hAnsi="Times New Roman" w:cs="Times New Roman"/>
          <w:sz w:val="18"/>
          <w:szCs w:val="18"/>
        </w:rPr>
      </w:pPr>
      <w:r>
        <w:rPr>
          <w:rFonts w:ascii="Times New Roman" w:hAnsi="Times New Roman" w:cs="Times New Roman"/>
          <w:sz w:val="18"/>
          <w:szCs w:val="18"/>
        </w:rPr>
        <w:t xml:space="preserve">Smile, the world will smile at you. </w:t>
      </w:r>
      <w:hyperlink r:id="rId36" w:history="1">
        <w:r w:rsidR="003F31BD" w:rsidRPr="00F764D5">
          <w:rPr>
            <w:rStyle w:val="Hyperlink"/>
            <w:rFonts w:ascii="Times New Roman" w:hAnsi="Times New Roman" w:cs="Times New Roman"/>
            <w:sz w:val="18"/>
            <w:szCs w:val="18"/>
          </w:rPr>
          <w:t>Dr.doc.cheryl@hotmail.com</w:t>
        </w:r>
      </w:hyperlink>
      <w:r w:rsidR="003F31BD">
        <w:rPr>
          <w:rFonts w:ascii="Times New Roman" w:hAnsi="Times New Roman" w:cs="Times New Roman"/>
          <w:sz w:val="18"/>
          <w:szCs w:val="18"/>
        </w:rPr>
        <w:t>.</w:t>
      </w:r>
    </w:p>
    <w:p w:rsidR="00AF1DAC" w:rsidRPr="003F334B" w:rsidRDefault="00AF1DAC" w:rsidP="00373566">
      <w:pPr>
        <w:spacing w:before="62"/>
        <w:ind w:right="4595"/>
        <w:jc w:val="right"/>
        <w:rPr>
          <w:rFonts w:ascii="Times New Roman" w:hAnsi="Times New Roman" w:cs="Times New Roman"/>
          <w:sz w:val="18"/>
          <w:szCs w:val="18"/>
        </w:rPr>
      </w:pPr>
    </w:p>
    <w:p w:rsidR="00401713" w:rsidRPr="003F334B" w:rsidRDefault="00EB5503" w:rsidP="00F84396">
      <w:pPr>
        <w:pStyle w:val="ListParagraph"/>
        <w:numPr>
          <w:ilvl w:val="0"/>
          <w:numId w:val="4"/>
        </w:numPr>
        <w:spacing w:before="0" w:line="240" w:lineRule="auto"/>
        <w:ind w:right="4235"/>
        <w:rPr>
          <w:rFonts w:ascii="Times New Roman" w:hAnsi="Times New Roman" w:cs="Times New Roman"/>
          <w:sz w:val="18"/>
          <w:szCs w:val="18"/>
        </w:rPr>
      </w:pPr>
      <w:r w:rsidRPr="003F334B">
        <w:rPr>
          <w:rFonts w:ascii="Times New Roman" w:hAnsi="Times New Roman" w:cs="Times New Roman"/>
          <w:sz w:val="18"/>
          <w:szCs w:val="18"/>
        </w:rPr>
        <w:t>Full N</w:t>
      </w:r>
      <w:r w:rsidR="00401713" w:rsidRPr="003F334B">
        <w:rPr>
          <w:rFonts w:ascii="Times New Roman" w:hAnsi="Times New Roman" w:cs="Times New Roman"/>
          <w:sz w:val="18"/>
          <w:szCs w:val="18"/>
        </w:rPr>
        <w:t>ame</w:t>
      </w:r>
      <w:r w:rsidR="00F60707" w:rsidRPr="003F334B">
        <w:rPr>
          <w:rFonts w:ascii="Times New Roman" w:hAnsi="Times New Roman" w:cs="Times New Roman"/>
          <w:color w:val="FF0000"/>
          <w:sz w:val="18"/>
          <w:szCs w:val="18"/>
        </w:rPr>
        <w:t>*</w:t>
      </w:r>
      <w:r w:rsidR="00401713" w:rsidRPr="003F334B">
        <w:rPr>
          <w:rFonts w:ascii="Times New Roman" w:hAnsi="Times New Roman" w:cs="Times New Roman"/>
          <w:sz w:val="18"/>
          <w:szCs w:val="18"/>
        </w:rPr>
        <w:t xml:space="preserve">: </w:t>
      </w:r>
      <w:r w:rsidR="00AF1DAC" w:rsidRPr="003F334B">
        <w:rPr>
          <w:rFonts w:ascii="Times New Roman" w:hAnsi="Times New Roman" w:cs="Times New Roman"/>
          <w:sz w:val="18"/>
          <w:szCs w:val="18"/>
        </w:rPr>
        <w:t xml:space="preserve"> Cheryl Wang, MD, PhD</w:t>
      </w:r>
    </w:p>
    <w:p w:rsidR="00401713" w:rsidRPr="003F334B" w:rsidRDefault="00401713" w:rsidP="00F84396">
      <w:pPr>
        <w:pStyle w:val="ListParagraph"/>
        <w:numPr>
          <w:ilvl w:val="0"/>
          <w:numId w:val="4"/>
        </w:numPr>
        <w:spacing w:before="0" w:line="240" w:lineRule="auto"/>
        <w:ind w:right="4235"/>
        <w:rPr>
          <w:rFonts w:ascii="Times New Roman" w:hAnsi="Times New Roman" w:cs="Times New Roman"/>
          <w:sz w:val="18"/>
          <w:szCs w:val="18"/>
        </w:rPr>
      </w:pPr>
      <w:r w:rsidRPr="003F334B">
        <w:rPr>
          <w:rFonts w:ascii="Times New Roman" w:hAnsi="Times New Roman" w:cs="Times New Roman"/>
          <w:sz w:val="18"/>
          <w:szCs w:val="18"/>
        </w:rPr>
        <w:t>Mobile Number</w:t>
      </w:r>
      <w:r w:rsidR="00F60707" w:rsidRPr="003F334B">
        <w:rPr>
          <w:rFonts w:ascii="Times New Roman" w:hAnsi="Times New Roman" w:cs="Times New Roman"/>
          <w:color w:val="FF0000"/>
          <w:sz w:val="18"/>
          <w:szCs w:val="18"/>
        </w:rPr>
        <w:t>*</w:t>
      </w:r>
      <w:r w:rsidRPr="003F334B">
        <w:rPr>
          <w:rFonts w:ascii="Times New Roman" w:hAnsi="Times New Roman" w:cs="Times New Roman"/>
          <w:sz w:val="18"/>
          <w:szCs w:val="18"/>
        </w:rPr>
        <w:t>:</w:t>
      </w:r>
      <w:r w:rsidR="00AF1DAC" w:rsidRPr="003F334B">
        <w:rPr>
          <w:rFonts w:ascii="Times New Roman" w:hAnsi="Times New Roman" w:cs="Times New Roman"/>
          <w:sz w:val="18"/>
          <w:szCs w:val="18"/>
        </w:rPr>
        <w:t xml:space="preserve"> +86-15666891767</w:t>
      </w:r>
      <w:r w:rsidR="00FF05E7">
        <w:rPr>
          <w:rFonts w:ascii="Times New Roman" w:hAnsi="Times New Roman" w:cs="Times New Roman"/>
          <w:sz w:val="18"/>
          <w:szCs w:val="18"/>
        </w:rPr>
        <w:t>;  +1-6127570057</w:t>
      </w:r>
    </w:p>
    <w:p w:rsidR="00F60707" w:rsidRPr="003F334B" w:rsidRDefault="00F60707" w:rsidP="00F60707">
      <w:pPr>
        <w:pStyle w:val="ListParagraph"/>
        <w:numPr>
          <w:ilvl w:val="0"/>
          <w:numId w:val="4"/>
        </w:numPr>
        <w:spacing w:before="0" w:line="240" w:lineRule="auto"/>
        <w:ind w:right="4235"/>
        <w:rPr>
          <w:rFonts w:ascii="Times New Roman" w:hAnsi="Times New Roman" w:cs="Times New Roman"/>
          <w:sz w:val="18"/>
          <w:szCs w:val="18"/>
        </w:rPr>
      </w:pPr>
      <w:r w:rsidRPr="003F334B">
        <w:rPr>
          <w:rFonts w:ascii="Times New Roman" w:hAnsi="Times New Roman" w:cs="Times New Roman"/>
          <w:sz w:val="18"/>
          <w:szCs w:val="18"/>
        </w:rPr>
        <w:t>Category</w:t>
      </w:r>
      <w:r w:rsidRPr="003F334B">
        <w:rPr>
          <w:rFonts w:ascii="Times New Roman" w:hAnsi="Times New Roman" w:cs="Times New Roman"/>
          <w:color w:val="FF0000"/>
          <w:sz w:val="18"/>
          <w:szCs w:val="18"/>
        </w:rPr>
        <w:t>*</w:t>
      </w:r>
      <w:r w:rsidRPr="003F334B">
        <w:rPr>
          <w:rFonts w:ascii="Times New Roman" w:hAnsi="Times New Roman" w:cs="Times New Roman"/>
          <w:sz w:val="18"/>
          <w:szCs w:val="18"/>
        </w:rPr>
        <w:t xml:space="preserve">: </w:t>
      </w:r>
      <w:r w:rsidR="00AF1DAC" w:rsidRPr="003F334B">
        <w:rPr>
          <w:rFonts w:ascii="Times New Roman" w:hAnsi="Times New Roman" w:cs="Times New Roman"/>
          <w:sz w:val="18"/>
          <w:szCs w:val="18"/>
        </w:rPr>
        <w:t>Oral presentation</w:t>
      </w:r>
    </w:p>
    <w:p w:rsidR="00401713" w:rsidRPr="003F334B" w:rsidRDefault="00401713" w:rsidP="00F84396">
      <w:pPr>
        <w:pStyle w:val="ListParagraph"/>
        <w:numPr>
          <w:ilvl w:val="0"/>
          <w:numId w:val="4"/>
        </w:numPr>
        <w:spacing w:before="0" w:line="240" w:lineRule="auto"/>
        <w:ind w:right="4235"/>
        <w:rPr>
          <w:rFonts w:ascii="Times New Roman" w:hAnsi="Times New Roman" w:cs="Times New Roman"/>
          <w:sz w:val="18"/>
          <w:szCs w:val="18"/>
        </w:rPr>
      </w:pPr>
      <w:r w:rsidRPr="003F334B">
        <w:rPr>
          <w:rFonts w:ascii="Times New Roman" w:hAnsi="Times New Roman" w:cs="Times New Roman"/>
          <w:sz w:val="18"/>
          <w:szCs w:val="18"/>
        </w:rPr>
        <w:t>Linked In:</w:t>
      </w:r>
    </w:p>
    <w:p w:rsidR="00401713" w:rsidRPr="003F334B" w:rsidRDefault="009836AE" w:rsidP="009836AE">
      <w:pPr>
        <w:pStyle w:val="BodyText"/>
        <w:numPr>
          <w:ilvl w:val="0"/>
          <w:numId w:val="4"/>
        </w:numPr>
        <w:rPr>
          <w:rFonts w:ascii="Times New Roman" w:hAnsi="Times New Roman" w:cs="Times New Roman"/>
        </w:rPr>
        <w:sectPr w:rsidR="00401713" w:rsidRPr="003F334B">
          <w:type w:val="continuous"/>
          <w:pgSz w:w="11910" w:h="16840"/>
          <w:pgMar w:top="1740" w:right="600" w:bottom="840" w:left="620" w:header="720" w:footer="720" w:gutter="0"/>
          <w:cols w:space="720"/>
        </w:sectPr>
      </w:pPr>
      <w:r w:rsidRPr="003F334B">
        <w:rPr>
          <w:rFonts w:ascii="Times New Roman" w:hAnsi="Times New Roman" w:cs="Times New Roman"/>
        </w:rPr>
        <w:t>Postal Address</w:t>
      </w:r>
      <w:r w:rsidR="00D948AD" w:rsidRPr="003F334B">
        <w:rPr>
          <w:rFonts w:ascii="Times New Roman" w:hAnsi="Times New Roman" w:cs="Times New Roman"/>
          <w:color w:val="FF0000"/>
        </w:rPr>
        <w:t>*</w:t>
      </w:r>
      <w:r w:rsidRPr="003F334B">
        <w:rPr>
          <w:rFonts w:ascii="Times New Roman" w:hAnsi="Times New Roman" w:cs="Times New Roman"/>
        </w:rPr>
        <w:t>:</w:t>
      </w:r>
      <w:r w:rsidR="00AF1DAC" w:rsidRPr="003F334B">
        <w:rPr>
          <w:rFonts w:ascii="Times New Roman" w:hAnsi="Times New Roman" w:cs="Times New Roman"/>
        </w:rPr>
        <w:t xml:space="preserve"> D</w:t>
      </w:r>
      <w:r w:rsidR="00DF2F6D">
        <w:rPr>
          <w:rFonts w:ascii="Times New Roman" w:hAnsi="Times New Roman" w:cs="Times New Roman"/>
        </w:rPr>
        <w:t>ongying, Shandong, China, 25700</w:t>
      </w:r>
    </w:p>
    <w:p w:rsidR="00F60707" w:rsidRPr="003F334B" w:rsidRDefault="00F60707" w:rsidP="00F60707">
      <w:pPr>
        <w:pStyle w:val="BodyText"/>
        <w:spacing w:before="3"/>
        <w:rPr>
          <w:rFonts w:ascii="Times New Roman" w:hAnsi="Times New Roman" w:cs="Times New Roman"/>
          <w:b/>
        </w:rPr>
      </w:pPr>
    </w:p>
    <w:sectPr w:rsidR="00F60707" w:rsidRPr="003F334B" w:rsidSect="00F60707">
      <w:type w:val="continuous"/>
      <w:pgSz w:w="11910" w:h="16840"/>
      <w:pgMar w:top="1740" w:right="580" w:bottom="45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872" w:rsidRDefault="008E7872">
      <w:r>
        <w:separator/>
      </w:r>
    </w:p>
  </w:endnote>
  <w:endnote w:type="continuationSeparator" w:id="1">
    <w:p w:rsidR="008E7872" w:rsidRDefault="008E7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707" w:rsidRPr="00F60707" w:rsidRDefault="00F60707" w:rsidP="00F60707">
    <w:pPr>
      <w:pStyle w:val="Footer"/>
      <w:jc w:val="center"/>
    </w:pPr>
    <w:r w:rsidRPr="00F60707">
      <w:rPr>
        <w:rFonts w:ascii="Times New Roman" w:hAnsi="Times New Roman" w:cs="Times New Roman"/>
        <w:sz w:val="16"/>
        <w:szCs w:val="16"/>
      </w:rPr>
      <w:t>-----Fields mark with “</w:t>
    </w:r>
    <w:r w:rsidRPr="00F60707">
      <w:rPr>
        <w:rFonts w:ascii="Times New Roman" w:eastAsia="Calibri" w:hAnsi="Times New Roman" w:cs="Times New Roman"/>
        <w:color w:val="FF0000"/>
        <w:sz w:val="16"/>
        <w:szCs w:val="16"/>
      </w:rPr>
      <w:t>*</w:t>
    </w:r>
    <w:r w:rsidRPr="00F60707">
      <w:rPr>
        <w:rFonts w:ascii="Times New Roman" w:hAnsi="Times New Roman" w:cs="Times New Roman"/>
        <w:sz w:val="16"/>
        <w:szCs w:val="16"/>
      </w:rPr>
      <w:t>” are compulsory-----</w:t>
    </w:r>
  </w:p>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872" w:rsidRDefault="008E7872">
      <w:r>
        <w:separator/>
      </w:r>
    </w:p>
  </w:footnote>
  <w:footnote w:type="continuationSeparator" w:id="1">
    <w:p w:rsidR="008E7872" w:rsidRDefault="008E7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211AE">
    <w:pPr>
      <w:pStyle w:val="BodyText"/>
      <w:spacing w:line="14" w:lineRule="auto"/>
      <w:rPr>
        <w:sz w:val="20"/>
      </w:rPr>
    </w:pPr>
    <w:r w:rsidRPr="00D211AE">
      <w:rPr>
        <w:noProof/>
        <w:lang w:val="en-IN" w:eastAsia="en-IN"/>
      </w:rPr>
      <w:pict>
        <v:shapetype id="_x0000_t202" coordsize="21600,21600" o:spt="202" path="m,l,21600r21600,l21600,xe">
          <v:stroke joinstyle="miter"/>
          <v:path gradientshapeok="t" o:connecttype="rect"/>
        </v:shapetype>
        <v:shape id="Text Box 4" o:spid="_x0000_s4097" type="#_x0000_t202" style="position:absolute;margin-left:35pt;margin-top:48.3pt;width:515.95pt;height:40.1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6A243D69"/>
    <w:multiLevelType w:val="hybridMultilevel"/>
    <w:tmpl w:val="F2180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5538"/>
    <o:shapelayout v:ext="edit">
      <o:idmap v:ext="edit" data="4"/>
    </o:shapelayout>
  </w:hdrShapeDefaults>
  <w:footnotePr>
    <w:footnote w:id="0"/>
    <w:footnote w:id="1"/>
  </w:footnotePr>
  <w:endnotePr>
    <w:endnote w:id="0"/>
    <w:endnote w:id="1"/>
  </w:endnotePr>
  <w:compat>
    <w:ulTrailSpace/>
    <w:useFELayout/>
  </w:compat>
  <w:rsids>
    <w:rsidRoot w:val="00AE3E37"/>
    <w:rsid w:val="00000370"/>
    <w:rsid w:val="000261D6"/>
    <w:rsid w:val="0003143C"/>
    <w:rsid w:val="000517CD"/>
    <w:rsid w:val="0005516C"/>
    <w:rsid w:val="00075EA7"/>
    <w:rsid w:val="00087936"/>
    <w:rsid w:val="00087F03"/>
    <w:rsid w:val="00091A26"/>
    <w:rsid w:val="000A73C8"/>
    <w:rsid w:val="000A7D27"/>
    <w:rsid w:val="000B46E6"/>
    <w:rsid w:val="000B7AE4"/>
    <w:rsid w:val="000D4704"/>
    <w:rsid w:val="000E2911"/>
    <w:rsid w:val="000E7157"/>
    <w:rsid w:val="000F0C7A"/>
    <w:rsid w:val="00101E53"/>
    <w:rsid w:val="001073BA"/>
    <w:rsid w:val="0011074D"/>
    <w:rsid w:val="001263DF"/>
    <w:rsid w:val="001269EA"/>
    <w:rsid w:val="001341C5"/>
    <w:rsid w:val="001608E1"/>
    <w:rsid w:val="00191F53"/>
    <w:rsid w:val="001A6CC1"/>
    <w:rsid w:val="001C2F25"/>
    <w:rsid w:val="00204CB0"/>
    <w:rsid w:val="00231B95"/>
    <w:rsid w:val="002326FE"/>
    <w:rsid w:val="00237270"/>
    <w:rsid w:val="00243C76"/>
    <w:rsid w:val="002518A4"/>
    <w:rsid w:val="0025318D"/>
    <w:rsid w:val="00257C05"/>
    <w:rsid w:val="002638FC"/>
    <w:rsid w:val="002656E2"/>
    <w:rsid w:val="002673F6"/>
    <w:rsid w:val="00292ED9"/>
    <w:rsid w:val="00294E48"/>
    <w:rsid w:val="002B2374"/>
    <w:rsid w:val="002C1D4D"/>
    <w:rsid w:val="002C3EE3"/>
    <w:rsid w:val="002C607C"/>
    <w:rsid w:val="002D2FA1"/>
    <w:rsid w:val="002F692D"/>
    <w:rsid w:val="0030507A"/>
    <w:rsid w:val="003060C2"/>
    <w:rsid w:val="00306F01"/>
    <w:rsid w:val="00323C3C"/>
    <w:rsid w:val="00333259"/>
    <w:rsid w:val="00353421"/>
    <w:rsid w:val="00373566"/>
    <w:rsid w:val="003823B6"/>
    <w:rsid w:val="003A58E2"/>
    <w:rsid w:val="003A64BF"/>
    <w:rsid w:val="003C360B"/>
    <w:rsid w:val="003C7A72"/>
    <w:rsid w:val="003F31BD"/>
    <w:rsid w:val="003F334B"/>
    <w:rsid w:val="00401713"/>
    <w:rsid w:val="004043A3"/>
    <w:rsid w:val="00404E5B"/>
    <w:rsid w:val="00414F7B"/>
    <w:rsid w:val="004355DC"/>
    <w:rsid w:val="004406FA"/>
    <w:rsid w:val="00440F49"/>
    <w:rsid w:val="00442320"/>
    <w:rsid w:val="00455C3E"/>
    <w:rsid w:val="00466A90"/>
    <w:rsid w:val="00472144"/>
    <w:rsid w:val="004749B4"/>
    <w:rsid w:val="004860CC"/>
    <w:rsid w:val="00494130"/>
    <w:rsid w:val="004B64B8"/>
    <w:rsid w:val="004C6316"/>
    <w:rsid w:val="004E185A"/>
    <w:rsid w:val="004F3523"/>
    <w:rsid w:val="00515412"/>
    <w:rsid w:val="00523B0D"/>
    <w:rsid w:val="00527FFB"/>
    <w:rsid w:val="00533B4B"/>
    <w:rsid w:val="00533CDE"/>
    <w:rsid w:val="00540BD7"/>
    <w:rsid w:val="0059045C"/>
    <w:rsid w:val="005925EB"/>
    <w:rsid w:val="005973B9"/>
    <w:rsid w:val="005B3A56"/>
    <w:rsid w:val="005D74C0"/>
    <w:rsid w:val="005D7C65"/>
    <w:rsid w:val="005F296F"/>
    <w:rsid w:val="00600736"/>
    <w:rsid w:val="006060CE"/>
    <w:rsid w:val="00606EA8"/>
    <w:rsid w:val="00612D75"/>
    <w:rsid w:val="0063497F"/>
    <w:rsid w:val="0065503F"/>
    <w:rsid w:val="00660B67"/>
    <w:rsid w:val="00672562"/>
    <w:rsid w:val="006766EC"/>
    <w:rsid w:val="006811ED"/>
    <w:rsid w:val="0068760E"/>
    <w:rsid w:val="00696588"/>
    <w:rsid w:val="006A4D98"/>
    <w:rsid w:val="006B0064"/>
    <w:rsid w:val="006C3727"/>
    <w:rsid w:val="006C5E05"/>
    <w:rsid w:val="006D061E"/>
    <w:rsid w:val="006F5FA9"/>
    <w:rsid w:val="007023E7"/>
    <w:rsid w:val="00725BEB"/>
    <w:rsid w:val="00742279"/>
    <w:rsid w:val="00743CAA"/>
    <w:rsid w:val="00767204"/>
    <w:rsid w:val="00770C34"/>
    <w:rsid w:val="007865FC"/>
    <w:rsid w:val="007934BD"/>
    <w:rsid w:val="007B2F60"/>
    <w:rsid w:val="007D041C"/>
    <w:rsid w:val="007F08AB"/>
    <w:rsid w:val="007F737A"/>
    <w:rsid w:val="00822311"/>
    <w:rsid w:val="00825A4B"/>
    <w:rsid w:val="00857A31"/>
    <w:rsid w:val="00861954"/>
    <w:rsid w:val="00873DF0"/>
    <w:rsid w:val="008756E6"/>
    <w:rsid w:val="0087684A"/>
    <w:rsid w:val="00884CDE"/>
    <w:rsid w:val="00887021"/>
    <w:rsid w:val="008D757A"/>
    <w:rsid w:val="008E7872"/>
    <w:rsid w:val="008F4C83"/>
    <w:rsid w:val="009133C7"/>
    <w:rsid w:val="00916F19"/>
    <w:rsid w:val="00945CDE"/>
    <w:rsid w:val="009836AE"/>
    <w:rsid w:val="00992579"/>
    <w:rsid w:val="009A2DA5"/>
    <w:rsid w:val="009B2D44"/>
    <w:rsid w:val="009E03D1"/>
    <w:rsid w:val="009F1553"/>
    <w:rsid w:val="00A06926"/>
    <w:rsid w:val="00A07E82"/>
    <w:rsid w:val="00A36DDC"/>
    <w:rsid w:val="00A376D5"/>
    <w:rsid w:val="00A45A24"/>
    <w:rsid w:val="00A56217"/>
    <w:rsid w:val="00A64CD0"/>
    <w:rsid w:val="00A9710C"/>
    <w:rsid w:val="00AD2C99"/>
    <w:rsid w:val="00AE3E37"/>
    <w:rsid w:val="00AE635F"/>
    <w:rsid w:val="00AE6CBB"/>
    <w:rsid w:val="00AF1DAC"/>
    <w:rsid w:val="00B21A57"/>
    <w:rsid w:val="00B24AC1"/>
    <w:rsid w:val="00B26E23"/>
    <w:rsid w:val="00B53DEC"/>
    <w:rsid w:val="00B573CE"/>
    <w:rsid w:val="00BB4A72"/>
    <w:rsid w:val="00BB687C"/>
    <w:rsid w:val="00BC68B1"/>
    <w:rsid w:val="00BD3C32"/>
    <w:rsid w:val="00C0653D"/>
    <w:rsid w:val="00C310E0"/>
    <w:rsid w:val="00C33602"/>
    <w:rsid w:val="00C62675"/>
    <w:rsid w:val="00C64C78"/>
    <w:rsid w:val="00C66268"/>
    <w:rsid w:val="00C74E13"/>
    <w:rsid w:val="00C86E1F"/>
    <w:rsid w:val="00C96FE1"/>
    <w:rsid w:val="00CB2953"/>
    <w:rsid w:val="00CB6659"/>
    <w:rsid w:val="00CD6192"/>
    <w:rsid w:val="00CD6F55"/>
    <w:rsid w:val="00CE2403"/>
    <w:rsid w:val="00CF0BAA"/>
    <w:rsid w:val="00D0559F"/>
    <w:rsid w:val="00D20CB3"/>
    <w:rsid w:val="00D211AE"/>
    <w:rsid w:val="00D303DC"/>
    <w:rsid w:val="00D40D07"/>
    <w:rsid w:val="00D83447"/>
    <w:rsid w:val="00D948AD"/>
    <w:rsid w:val="00D95BDC"/>
    <w:rsid w:val="00D96274"/>
    <w:rsid w:val="00DA63FC"/>
    <w:rsid w:val="00DB3F4E"/>
    <w:rsid w:val="00DB4B1C"/>
    <w:rsid w:val="00DD2D94"/>
    <w:rsid w:val="00DD6012"/>
    <w:rsid w:val="00DE3104"/>
    <w:rsid w:val="00DF2F6D"/>
    <w:rsid w:val="00E17077"/>
    <w:rsid w:val="00E22BB9"/>
    <w:rsid w:val="00E45896"/>
    <w:rsid w:val="00E55063"/>
    <w:rsid w:val="00E55925"/>
    <w:rsid w:val="00E665A5"/>
    <w:rsid w:val="00EB5503"/>
    <w:rsid w:val="00EB5721"/>
    <w:rsid w:val="00EC5CB3"/>
    <w:rsid w:val="00ED09F0"/>
    <w:rsid w:val="00ED4101"/>
    <w:rsid w:val="00EE6292"/>
    <w:rsid w:val="00EE6950"/>
    <w:rsid w:val="00F14378"/>
    <w:rsid w:val="00F238A0"/>
    <w:rsid w:val="00F45223"/>
    <w:rsid w:val="00F60707"/>
    <w:rsid w:val="00F62F53"/>
    <w:rsid w:val="00F72EEA"/>
    <w:rsid w:val="00F82C05"/>
    <w:rsid w:val="00F84396"/>
    <w:rsid w:val="00F8439D"/>
    <w:rsid w:val="00F84CAE"/>
    <w:rsid w:val="00F910DD"/>
    <w:rsid w:val="00FD563B"/>
    <w:rsid w:val="00FD576C"/>
    <w:rsid w:val="00FF05E7"/>
    <w:rsid w:val="00FF633F"/>
    <w:rsid w:val="00FF646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ne">
    <w:name w:val="None"/>
    <w:rsid w:val="00BB4A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25667631" TargetMode="External"/><Relationship Id="rId18" Type="http://schemas.openxmlformats.org/officeDocument/2006/relationships/hyperlink" Target="https://www.ncbi.nlm.nih.gov/pubmed/23685372" TargetMode="External"/><Relationship Id="rId26" Type="http://schemas.openxmlformats.org/officeDocument/2006/relationships/hyperlink" Target="https://www.ncbi.nlm.nih.gov/pubmed/21310443"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s://www.ncbi.nlm.nih.gov/pubmed/?term=Kamat%20A%5BAuthor%5D&amp;cauthor=true&amp;cauthor_uid=21310443" TargetMode="External"/><Relationship Id="rId34" Type="http://schemas.openxmlformats.org/officeDocument/2006/relationships/hyperlink" Target="https://www.ncbi.nlm.nih.gov/pubmed/18996804" TargetMode="External"/><Relationship Id="rId7" Type="http://schemas.openxmlformats.org/officeDocument/2006/relationships/endnotes" Target="endnotes.xml"/><Relationship Id="rId12" Type="http://schemas.openxmlformats.org/officeDocument/2006/relationships/hyperlink" Target="https://www.ncbi.nlm.nih.gov/pubmed/25780466" TargetMode="External"/><Relationship Id="rId17" Type="http://schemas.openxmlformats.org/officeDocument/2006/relationships/hyperlink" Target="https://www.ncbi.nlm.nih.gov/pubmed/?term=Heiman%20M%5BAuthor%5D&amp;cauthor=true&amp;cauthor_uid=23685372" TargetMode="External"/><Relationship Id="rId25" Type="http://schemas.openxmlformats.org/officeDocument/2006/relationships/hyperlink" Target="https://www.ncbi.nlm.nih.gov/pubmed/?term=Cusi%20K%5BAuthor%5D&amp;cauthor=true&amp;cauthor_uid=21310443" TargetMode="External"/><Relationship Id="rId33" Type="http://schemas.openxmlformats.org/officeDocument/2006/relationships/hyperlink" Target="https://www.ncbi.nlm.nih.gov/pubmed/?term=smith+sr+wang+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cbi.nlm.nih.gov/pubmed/?term=Wang%20S%5BAuthor%5D&amp;cauthor=true&amp;cauthor_uid=23685372" TargetMode="External"/><Relationship Id="rId20" Type="http://schemas.openxmlformats.org/officeDocument/2006/relationships/hyperlink" Target="https://www.ncbi.nlm.nih.gov/pubmed/?term=Wang%20S%5BAuthor%5D&amp;cauthor=true&amp;cauthor_uid=21310443" TargetMode="External"/><Relationship Id="rId29" Type="http://schemas.openxmlformats.org/officeDocument/2006/relationships/hyperlink" Target="https://www.ncbi.nlm.nih.gov/pubmed/?term=Xie%20H%5BAuthor%5D&amp;cauthor=true&amp;cauthor_uid=191889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 TargetMode="External"/><Relationship Id="rId24" Type="http://schemas.openxmlformats.org/officeDocument/2006/relationships/hyperlink" Target="https://www.ncbi.nlm.nih.gov/pubmed/?term=Tio%20F%5BAuthor%5D&amp;cauthor=true&amp;cauthor_uid=21310443" TargetMode="External"/><Relationship Id="rId32" Type="http://schemas.openxmlformats.org/officeDocument/2006/relationships/hyperlink" Target="https://www.ncbi.nlm.nih.gov/pubmed/?term=Smith%20SR%5BAuthor%5D&amp;cauthor=true&amp;cauthor_uid=19188926"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cbi.nlm.nih.gov/pubmed/?term=Greenway%20F%5BAuthor%5D&amp;cauthor=true&amp;cauthor_uid=23685372" TargetMode="External"/><Relationship Id="rId23" Type="http://schemas.openxmlformats.org/officeDocument/2006/relationships/hyperlink" Target="https://www.ncbi.nlm.nih.gov/pubmed/?term=Swamy%20A%5BAuthor%5D&amp;cauthor=true&amp;cauthor_uid=21310443" TargetMode="External"/><Relationship Id="rId28" Type="http://schemas.openxmlformats.org/officeDocument/2006/relationships/hyperlink" Target="https://www.ncbi.nlm.nih.gov/pubmed/?term=Sparks%20LM%5BAuthor%5D&amp;cauthor=true&amp;cauthor_uid=19188926" TargetMode="External"/><Relationship Id="rId36" Type="http://schemas.openxmlformats.org/officeDocument/2006/relationships/hyperlink" Target="mailto:Dr.doc.cheryl@hotmail.com" TargetMode="External"/><Relationship Id="rId10" Type="http://schemas.openxmlformats.org/officeDocument/2006/relationships/hyperlink" Target="https://www.ncbi.nlm.nih.gov/pubmed/24923232" TargetMode="External"/><Relationship Id="rId19" Type="http://schemas.openxmlformats.org/officeDocument/2006/relationships/hyperlink" Target="https://www.ncbi.nlm.nih.gov/pubmed/24899788" TargetMode="External"/><Relationship Id="rId31" Type="http://schemas.openxmlformats.org/officeDocument/2006/relationships/hyperlink" Target="https://www.ncbi.nlm.nih.gov/pubmed/?term=de%20Jonge%20L%5BAuthor%5D&amp;cauthor=true&amp;cauthor_uid=1918892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 TargetMode="External"/><Relationship Id="rId22" Type="http://schemas.openxmlformats.org/officeDocument/2006/relationships/hyperlink" Target="https://www.ncbi.nlm.nih.gov/pubmed/?term=Pergola%20P%5BAuthor%5D&amp;cauthor=true&amp;cauthor_uid=21310443" TargetMode="External"/><Relationship Id="rId27" Type="http://schemas.openxmlformats.org/officeDocument/2006/relationships/hyperlink" Target="https://www.ncbi.nlm.nih.gov/pubmed/?term=Wang%20S%5BAuthor%5D&amp;cauthor=true&amp;cauthor_uid=19188926" TargetMode="External"/><Relationship Id="rId30" Type="http://schemas.openxmlformats.org/officeDocument/2006/relationships/hyperlink" Target="https://www.ncbi.nlm.nih.gov/pubmed/?term=Greenway%20FL%5BAuthor%5D&amp;cauthor=true&amp;cauthor_uid=19188926" TargetMode="External"/><Relationship Id="rId3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4685A-FCC7-4DDE-9710-E2357AC73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3</cp:revision>
  <dcterms:created xsi:type="dcterms:W3CDTF">2019-03-11T13:39:00Z</dcterms:created>
  <dcterms:modified xsi:type="dcterms:W3CDTF">2019-03-11T13:40:00Z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