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344" w:rsidRPr="00E81C16" w:rsidRDefault="00922344" w:rsidP="00922344">
      <w:pPr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E81C1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Role of Green Hydrogen in the </w:t>
      </w:r>
      <w:proofErr w:type="spellStart"/>
      <w:r w:rsidRPr="00E81C1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Decarbonisation</w:t>
      </w:r>
      <w:proofErr w:type="spellEnd"/>
      <w:r w:rsidRPr="00E81C1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Strategy of European Union</w:t>
      </w:r>
    </w:p>
    <w:p w:rsidR="00E81C16" w:rsidRDefault="00E81C16" w:rsidP="00922344">
      <w:pPr>
        <w:rPr>
          <w:rFonts w:ascii="Calibri" w:eastAsia="Times New Roman" w:hAnsi="Calibri" w:cs="Calibri"/>
          <w:b/>
          <w:i/>
          <w:lang w:val="en-US"/>
        </w:rPr>
      </w:pPr>
    </w:p>
    <w:p w:rsidR="00922344" w:rsidRPr="00E81C16" w:rsidRDefault="00922344" w:rsidP="00922344">
      <w:pPr>
        <w:rPr>
          <w:b/>
        </w:rPr>
      </w:pPr>
      <w:r w:rsidRPr="00E81C16">
        <w:rPr>
          <w:rFonts w:ascii="Calibri" w:eastAsia="Times New Roman" w:hAnsi="Calibri" w:cs="Calibri"/>
          <w:b/>
          <w:lang w:val="en-US"/>
        </w:rPr>
        <w:t>Abstract</w:t>
      </w:r>
      <w:bookmarkStart w:id="0" w:name="_GoBack"/>
      <w:bookmarkEnd w:id="0"/>
    </w:p>
    <w:p w:rsidR="00922344" w:rsidRDefault="00922344" w:rsidP="00300D2C">
      <w:pPr>
        <w:jc w:val="both"/>
      </w:pPr>
    </w:p>
    <w:p w:rsidR="007551A8" w:rsidRPr="002029C4" w:rsidRDefault="00922344" w:rsidP="00300D2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029C4">
        <w:rPr>
          <w:rFonts w:ascii="Times New Roman" w:hAnsi="Times New Roman" w:cs="Times New Roman"/>
          <w:sz w:val="24"/>
          <w:szCs w:val="24"/>
        </w:rPr>
        <w:t xml:space="preserve">In 2019 the European Commission launch the Green Deal, which set a very ambitious goal to reach a net-zero greenhouse gas (GHG) emissions by 2050. In this programm hydrogen plays an important role </w:t>
      </w:r>
      <w:r w:rsidR="007551A8" w:rsidRPr="002029C4">
        <w:rPr>
          <w:rFonts w:ascii="Times New Roman" w:hAnsi="Times New Roman" w:cs="Times New Roman"/>
          <w:sz w:val="24"/>
          <w:szCs w:val="24"/>
        </w:rPr>
        <w:t xml:space="preserve">in the transition process </w:t>
      </w:r>
      <w:r w:rsidRPr="002029C4">
        <w:rPr>
          <w:rFonts w:ascii="Times New Roman" w:hAnsi="Times New Roman" w:cs="Times New Roman"/>
          <w:sz w:val="24"/>
          <w:szCs w:val="24"/>
        </w:rPr>
        <w:t>for achieving the carbon neutrality by 2050.</w:t>
      </w:r>
      <w:r w:rsidR="00300D2C">
        <w:rPr>
          <w:rFonts w:ascii="Times New Roman" w:hAnsi="Times New Roman" w:cs="Times New Roman"/>
          <w:sz w:val="24"/>
          <w:szCs w:val="24"/>
        </w:rPr>
        <w:t xml:space="preserve"> </w:t>
      </w:r>
      <w:r w:rsidRPr="002029C4">
        <w:rPr>
          <w:rFonts w:ascii="Times New Roman" w:hAnsi="Times New Roman" w:cs="Times New Roman"/>
          <w:sz w:val="24"/>
          <w:szCs w:val="24"/>
        </w:rPr>
        <w:t xml:space="preserve">A step further is promoted by the </w:t>
      </w:r>
      <w:r w:rsidR="006A407C" w:rsidRPr="002029C4">
        <w:rPr>
          <w:rFonts w:ascii="Times New Roman" w:hAnsi="Times New Roman" w:cs="Times New Roman"/>
          <w:sz w:val="24"/>
          <w:szCs w:val="24"/>
        </w:rPr>
        <w:t xml:space="preserve">European Union </w:t>
      </w:r>
      <w:r w:rsidR="006A407C">
        <w:rPr>
          <w:rFonts w:ascii="Times New Roman" w:hAnsi="Times New Roman" w:cs="Times New Roman"/>
          <w:sz w:val="24"/>
          <w:szCs w:val="24"/>
        </w:rPr>
        <w:t>(</w:t>
      </w:r>
      <w:r w:rsidRPr="002029C4">
        <w:rPr>
          <w:rFonts w:ascii="Times New Roman" w:hAnsi="Times New Roman" w:cs="Times New Roman"/>
          <w:sz w:val="24"/>
          <w:szCs w:val="24"/>
        </w:rPr>
        <w:t>EU</w:t>
      </w:r>
      <w:r w:rsidR="006A407C">
        <w:rPr>
          <w:rFonts w:ascii="Times New Roman" w:hAnsi="Times New Roman" w:cs="Times New Roman"/>
          <w:sz w:val="24"/>
          <w:szCs w:val="24"/>
        </w:rPr>
        <w:t>)</w:t>
      </w:r>
      <w:r w:rsidRPr="002029C4">
        <w:rPr>
          <w:rFonts w:ascii="Times New Roman" w:hAnsi="Times New Roman" w:cs="Times New Roman"/>
          <w:sz w:val="24"/>
          <w:szCs w:val="24"/>
        </w:rPr>
        <w:t xml:space="preserve"> hydrogen strategy from 2020 and other several hydrogen strategies developed in</w:t>
      </w:r>
      <w:r w:rsidR="007551A8" w:rsidRPr="002029C4">
        <w:rPr>
          <w:rFonts w:ascii="Times New Roman" w:hAnsi="Times New Roman" w:cs="Times New Roman"/>
          <w:sz w:val="24"/>
          <w:szCs w:val="24"/>
        </w:rPr>
        <w:t xml:space="preserve"> </w:t>
      </w:r>
      <w:r w:rsidR="006A407C">
        <w:rPr>
          <w:rFonts w:ascii="Times New Roman" w:hAnsi="Times New Roman" w:cs="Times New Roman"/>
          <w:sz w:val="24"/>
          <w:szCs w:val="24"/>
        </w:rPr>
        <w:t>EU</w:t>
      </w:r>
      <w:r w:rsidR="007551A8" w:rsidRPr="002029C4">
        <w:rPr>
          <w:rFonts w:ascii="Times New Roman" w:hAnsi="Times New Roman" w:cs="Times New Roman"/>
          <w:sz w:val="24"/>
          <w:szCs w:val="24"/>
        </w:rPr>
        <w:t xml:space="preserve"> States: </w:t>
      </w:r>
      <w:r w:rsidRPr="002029C4">
        <w:rPr>
          <w:rFonts w:ascii="Times New Roman" w:hAnsi="Times New Roman" w:cs="Times New Roman"/>
          <w:sz w:val="24"/>
          <w:szCs w:val="24"/>
        </w:rPr>
        <w:t xml:space="preserve"> </w:t>
      </w:r>
      <w:r w:rsidRPr="002029C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Germany, </w:t>
      </w:r>
      <w:r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>Portugal, Italy, Spain, France and Holand.</w:t>
      </w:r>
      <w:r w:rsidR="00AC59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However there are different ways for hydrogen production and also different shades of hydrogen with different GHG emissions, which are promoted on international level: grey hydrogen, blue hydrogen, turquois hydrogen and green hydrogen.</w:t>
      </w:r>
    </w:p>
    <w:p w:rsidR="00922344" w:rsidRDefault="00922344" w:rsidP="00300D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>In this co</w:t>
      </w:r>
      <w:r w:rsidR="007551A8"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ntext, this study aims to determine the role of green hydrogen </w:t>
      </w:r>
      <w:r w:rsidR="00300D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a renewable hydrogen </w:t>
      </w:r>
      <w:r w:rsidR="00AC59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7551A8"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2029C4"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decarbonisation </w:t>
      </w:r>
      <w:r w:rsidR="00AC59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process </w:t>
      </w:r>
      <w:r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>of E</w:t>
      </w:r>
      <w:r w:rsidR="007551A8"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>uropean Union</w:t>
      </w:r>
      <w:r w:rsidR="002029C4"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AC59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identify </w:t>
      </w:r>
      <w:r w:rsidR="002029C4" w:rsidRPr="002029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main steps </w:t>
      </w:r>
      <w:r w:rsidRPr="002029C4">
        <w:rPr>
          <w:rFonts w:ascii="Times New Roman" w:hAnsi="Times New Roman" w:cs="Times New Roman"/>
          <w:sz w:val="24"/>
          <w:szCs w:val="24"/>
          <w:lang w:val="en-US"/>
        </w:rPr>
        <w:t xml:space="preserve">that are required for achieving this objective. </w:t>
      </w:r>
      <w:r w:rsidR="006A407C">
        <w:rPr>
          <w:rFonts w:ascii="Times New Roman" w:hAnsi="Times New Roman" w:cs="Times New Roman"/>
          <w:sz w:val="24"/>
          <w:szCs w:val="24"/>
          <w:lang w:val="en-US"/>
        </w:rPr>
        <w:t xml:space="preserve">The results from interviews and questionnaires are reflecting the </w:t>
      </w:r>
      <w:proofErr w:type="gramStart"/>
      <w:r w:rsidR="006A407C">
        <w:rPr>
          <w:rFonts w:ascii="Times New Roman" w:hAnsi="Times New Roman" w:cs="Times New Roman"/>
          <w:sz w:val="24"/>
          <w:szCs w:val="24"/>
          <w:lang w:val="en-US"/>
        </w:rPr>
        <w:t>experts</w:t>
      </w:r>
      <w:proofErr w:type="gramEnd"/>
      <w:r w:rsidR="006A407C">
        <w:rPr>
          <w:rFonts w:ascii="Times New Roman" w:hAnsi="Times New Roman" w:cs="Times New Roman"/>
          <w:sz w:val="24"/>
          <w:szCs w:val="24"/>
          <w:lang w:val="en-US"/>
        </w:rPr>
        <w:t xml:space="preserve"> opinions from different EU states.</w:t>
      </w:r>
    </w:p>
    <w:p w:rsidR="00AC59A7" w:rsidRDefault="00AC59A7" w:rsidP="00300D2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This study will overcame the lack of knowledge regarding the acceptance of green hydrogen as a main carrier </w:t>
      </w:r>
      <w:r w:rsidR="00300D2C">
        <w:rPr>
          <w:rFonts w:ascii="Times New Roman" w:hAnsi="Times New Roman" w:cs="Times New Roman"/>
          <w:sz w:val="24"/>
          <w:szCs w:val="24"/>
          <w:lang w:val="en-US"/>
        </w:rPr>
        <w:t xml:space="preserve">and storage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300D2C">
        <w:rPr>
          <w:rFonts w:ascii="Times New Roman" w:hAnsi="Times New Roman" w:cs="Times New Roman"/>
          <w:sz w:val="24"/>
          <w:szCs w:val="24"/>
          <w:lang w:val="en-US"/>
        </w:rPr>
        <w:t>mobile and immobile applications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European Union </w:t>
      </w:r>
      <w:r w:rsidR="00300D2C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en-US"/>
        </w:rPr>
        <w:t>as a substitute for methane gas with economic, social and also political implications.</w:t>
      </w:r>
    </w:p>
    <w:p w:rsidR="002029C4" w:rsidRDefault="002029C4" w:rsidP="00922344">
      <w:pPr>
        <w:rPr>
          <w:lang w:val="en-US"/>
        </w:rPr>
      </w:pPr>
    </w:p>
    <w:p w:rsidR="0092286F" w:rsidRDefault="0092286F" w:rsidP="008846A4">
      <w:pPr>
        <w:shd w:val="clear" w:color="auto" w:fill="FFFFFF"/>
        <w:spacing w:after="200" w:line="253" w:lineRule="atLeast"/>
        <w:rPr>
          <w:rFonts w:ascii="Calibri" w:eastAsia="Times New Roman" w:hAnsi="Calibri" w:cs="Calibri"/>
          <w:color w:val="222222"/>
          <w:lang w:val="en-US"/>
        </w:rPr>
      </w:pPr>
    </w:p>
    <w:sectPr w:rsidR="009228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aris SIL">
    <w:altName w:val="Charis SI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834BD"/>
    <w:multiLevelType w:val="hybridMultilevel"/>
    <w:tmpl w:val="87125306"/>
    <w:lvl w:ilvl="0" w:tplc="BAF6F29A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4431E8"/>
    <w:multiLevelType w:val="hybridMultilevel"/>
    <w:tmpl w:val="DDB85B02"/>
    <w:lvl w:ilvl="0" w:tplc="A1804A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8E0"/>
    <w:rsid w:val="0000587C"/>
    <w:rsid w:val="00041422"/>
    <w:rsid w:val="000C3E34"/>
    <w:rsid w:val="000C47EC"/>
    <w:rsid w:val="00101F99"/>
    <w:rsid w:val="00165332"/>
    <w:rsid w:val="001B4696"/>
    <w:rsid w:val="001B64A5"/>
    <w:rsid w:val="001F73EE"/>
    <w:rsid w:val="002029C4"/>
    <w:rsid w:val="002203AA"/>
    <w:rsid w:val="0023096E"/>
    <w:rsid w:val="0023246F"/>
    <w:rsid w:val="00233AC5"/>
    <w:rsid w:val="0024156D"/>
    <w:rsid w:val="00242D08"/>
    <w:rsid w:val="002623C0"/>
    <w:rsid w:val="0028688A"/>
    <w:rsid w:val="00293342"/>
    <w:rsid w:val="0029664C"/>
    <w:rsid w:val="002A1C66"/>
    <w:rsid w:val="00300D2C"/>
    <w:rsid w:val="003354E2"/>
    <w:rsid w:val="003937CC"/>
    <w:rsid w:val="003C04AF"/>
    <w:rsid w:val="003E393D"/>
    <w:rsid w:val="003F7CA4"/>
    <w:rsid w:val="00406195"/>
    <w:rsid w:val="004138DC"/>
    <w:rsid w:val="00443858"/>
    <w:rsid w:val="00444B15"/>
    <w:rsid w:val="00457E51"/>
    <w:rsid w:val="004611FF"/>
    <w:rsid w:val="00461F8D"/>
    <w:rsid w:val="004C188A"/>
    <w:rsid w:val="004C5569"/>
    <w:rsid w:val="004D7A3B"/>
    <w:rsid w:val="004E461A"/>
    <w:rsid w:val="00531607"/>
    <w:rsid w:val="00535B57"/>
    <w:rsid w:val="00550DAF"/>
    <w:rsid w:val="00575CAE"/>
    <w:rsid w:val="005809C4"/>
    <w:rsid w:val="00586946"/>
    <w:rsid w:val="00595F93"/>
    <w:rsid w:val="005A3333"/>
    <w:rsid w:val="00645ECB"/>
    <w:rsid w:val="0067028A"/>
    <w:rsid w:val="006A368A"/>
    <w:rsid w:val="006A407C"/>
    <w:rsid w:val="006B2DF5"/>
    <w:rsid w:val="006B30FF"/>
    <w:rsid w:val="006B53C8"/>
    <w:rsid w:val="006D1015"/>
    <w:rsid w:val="00705BC2"/>
    <w:rsid w:val="00705E26"/>
    <w:rsid w:val="00710AE9"/>
    <w:rsid w:val="007378E0"/>
    <w:rsid w:val="0074227D"/>
    <w:rsid w:val="00747224"/>
    <w:rsid w:val="00747D29"/>
    <w:rsid w:val="007551A8"/>
    <w:rsid w:val="0077558F"/>
    <w:rsid w:val="007877AA"/>
    <w:rsid w:val="007E5723"/>
    <w:rsid w:val="007F6652"/>
    <w:rsid w:val="0081021A"/>
    <w:rsid w:val="0085615E"/>
    <w:rsid w:val="0087554E"/>
    <w:rsid w:val="008846A4"/>
    <w:rsid w:val="00890C3A"/>
    <w:rsid w:val="008A5A2F"/>
    <w:rsid w:val="008A7A44"/>
    <w:rsid w:val="008C7BF4"/>
    <w:rsid w:val="00922344"/>
    <w:rsid w:val="0092286F"/>
    <w:rsid w:val="009525FF"/>
    <w:rsid w:val="00952F4C"/>
    <w:rsid w:val="009615EB"/>
    <w:rsid w:val="009A73F3"/>
    <w:rsid w:val="009E0543"/>
    <w:rsid w:val="009F2D1E"/>
    <w:rsid w:val="00A01261"/>
    <w:rsid w:val="00A0682D"/>
    <w:rsid w:val="00A155E1"/>
    <w:rsid w:val="00A277AE"/>
    <w:rsid w:val="00A347DB"/>
    <w:rsid w:val="00A36E43"/>
    <w:rsid w:val="00A5290E"/>
    <w:rsid w:val="00A52C8C"/>
    <w:rsid w:val="00A80B1B"/>
    <w:rsid w:val="00AB4F71"/>
    <w:rsid w:val="00AC3E7A"/>
    <w:rsid w:val="00AC59A7"/>
    <w:rsid w:val="00AD25CD"/>
    <w:rsid w:val="00AE1313"/>
    <w:rsid w:val="00AE1A6E"/>
    <w:rsid w:val="00AF53BC"/>
    <w:rsid w:val="00AF7BB7"/>
    <w:rsid w:val="00B232D5"/>
    <w:rsid w:val="00B56D6A"/>
    <w:rsid w:val="00B66C18"/>
    <w:rsid w:val="00B864E6"/>
    <w:rsid w:val="00BB164F"/>
    <w:rsid w:val="00BD5F19"/>
    <w:rsid w:val="00BE576C"/>
    <w:rsid w:val="00BF423F"/>
    <w:rsid w:val="00C1778D"/>
    <w:rsid w:val="00C963EC"/>
    <w:rsid w:val="00CA26E5"/>
    <w:rsid w:val="00CA612A"/>
    <w:rsid w:val="00CC271A"/>
    <w:rsid w:val="00CE2F3C"/>
    <w:rsid w:val="00CF5376"/>
    <w:rsid w:val="00D810C5"/>
    <w:rsid w:val="00D869D6"/>
    <w:rsid w:val="00D900B2"/>
    <w:rsid w:val="00DA4BFE"/>
    <w:rsid w:val="00DC15E5"/>
    <w:rsid w:val="00DD1A2E"/>
    <w:rsid w:val="00DD7FB0"/>
    <w:rsid w:val="00E105CF"/>
    <w:rsid w:val="00E24531"/>
    <w:rsid w:val="00E6191F"/>
    <w:rsid w:val="00E81C16"/>
    <w:rsid w:val="00E8700B"/>
    <w:rsid w:val="00F00A06"/>
    <w:rsid w:val="00F05281"/>
    <w:rsid w:val="00F10B9C"/>
    <w:rsid w:val="00F268AA"/>
    <w:rsid w:val="00F37AB8"/>
    <w:rsid w:val="00F41E59"/>
    <w:rsid w:val="00F46BC2"/>
    <w:rsid w:val="00FA1F4E"/>
    <w:rsid w:val="00FA75AD"/>
    <w:rsid w:val="00FD6DBD"/>
    <w:rsid w:val="00FE2EC5"/>
    <w:rsid w:val="00FE3A30"/>
    <w:rsid w:val="00FF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179412-9A26-4A35-BD10-2D8C7304A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05281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A1C6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7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2020-12-08T19:07:00Z</dcterms:created>
  <dcterms:modified xsi:type="dcterms:W3CDTF">2020-12-09T09:15:00Z</dcterms:modified>
</cp:coreProperties>
</file>