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184" w:rsidRPr="002E7184" w:rsidRDefault="002E7184" w:rsidP="005827AC">
      <w:pPr>
        <w:spacing w:before="140" w:line="290" w:lineRule="auto"/>
        <w:ind w:right="3812"/>
        <w:rPr>
          <w:rFonts w:ascii="Trebuchet MS" w:hAnsi="Trebuchet MS"/>
          <w:b/>
          <w:sz w:val="36"/>
          <w:szCs w:val="36"/>
        </w:rPr>
      </w:pPr>
      <w:bookmarkStart w:id="0" w:name="_GoBack"/>
      <w:bookmarkEnd w:id="0"/>
      <w:r w:rsidRPr="002E7184">
        <w:rPr>
          <w:rFonts w:ascii="Trebuchet MS" w:hAnsi="Trebuchet MS"/>
          <w:b/>
          <w:color w:val="3F3F3F"/>
          <w:w w:val="95"/>
          <w:sz w:val="36"/>
          <w:szCs w:val="36"/>
        </w:rPr>
        <w:t xml:space="preserve">Is there improvement in renal function </w:t>
      </w:r>
      <w:r w:rsidRPr="002E7184">
        <w:rPr>
          <w:rFonts w:ascii="Trebuchet MS" w:hAnsi="Trebuchet MS"/>
          <w:b/>
          <w:color w:val="3F3F3F"/>
          <w:sz w:val="36"/>
          <w:szCs w:val="36"/>
        </w:rPr>
        <w:t>in patients undergoing bariatric surgery?</w:t>
      </w:r>
    </w:p>
    <w:p w:rsidR="00710F4A" w:rsidRPr="00BC0A45" w:rsidRDefault="002E7184" w:rsidP="00710F4A">
      <w:pPr>
        <w:pStyle w:val="Pr-formataoHTML"/>
        <w:shd w:val="clear" w:color="auto" w:fill="FFFFFF" w:themeFill="background1"/>
        <w:spacing w:line="540" w:lineRule="atLeast"/>
        <w:rPr>
          <w:rFonts w:ascii="Trebuchet MS" w:hAnsi="Trebuchet MS"/>
          <w:color w:val="0C0C0C"/>
          <w:sz w:val="16"/>
          <w:szCs w:val="16"/>
        </w:rPr>
      </w:pPr>
      <w:proofErr w:type="gramStart"/>
      <w:r w:rsidRPr="00710F4A">
        <w:rPr>
          <w:rFonts w:ascii="Trebuchet MS" w:hAnsi="Trebuchet MS"/>
          <w:sz w:val="16"/>
          <w:szCs w:val="16"/>
        </w:rPr>
        <w:t>Juliana</w:t>
      </w:r>
      <w:r w:rsidR="00710F4A" w:rsidRPr="00710F4A">
        <w:rPr>
          <w:rFonts w:ascii="Trebuchet MS" w:hAnsi="Trebuchet MS"/>
          <w:sz w:val="16"/>
          <w:szCs w:val="16"/>
        </w:rPr>
        <w:t xml:space="preserve"> </w:t>
      </w:r>
      <w:r w:rsidRPr="00710F4A">
        <w:rPr>
          <w:rFonts w:ascii="Trebuchet MS" w:hAnsi="Trebuchet MS"/>
          <w:spacing w:val="-44"/>
          <w:sz w:val="16"/>
          <w:szCs w:val="16"/>
        </w:rPr>
        <w:t xml:space="preserve"> </w:t>
      </w:r>
      <w:r w:rsidRPr="00710F4A">
        <w:rPr>
          <w:rFonts w:ascii="Trebuchet MS" w:hAnsi="Trebuchet MS"/>
          <w:sz w:val="16"/>
          <w:szCs w:val="16"/>
        </w:rPr>
        <w:t>Amaro</w:t>
      </w:r>
      <w:proofErr w:type="gramEnd"/>
      <w:r w:rsidRPr="00710F4A">
        <w:rPr>
          <w:rFonts w:ascii="Trebuchet MS" w:hAnsi="Trebuchet MS"/>
          <w:sz w:val="16"/>
          <w:szCs w:val="16"/>
        </w:rPr>
        <w:t xml:space="preserve"> </w:t>
      </w:r>
      <w:r w:rsidRPr="00710F4A">
        <w:rPr>
          <w:rFonts w:ascii="Trebuchet MS" w:hAnsi="Trebuchet MS"/>
          <w:spacing w:val="-44"/>
          <w:sz w:val="16"/>
          <w:szCs w:val="16"/>
        </w:rPr>
        <w:t xml:space="preserve"> </w:t>
      </w:r>
      <w:r w:rsidRPr="00710F4A">
        <w:rPr>
          <w:rFonts w:ascii="Trebuchet MS" w:hAnsi="Trebuchet MS"/>
          <w:sz w:val="16"/>
          <w:szCs w:val="16"/>
        </w:rPr>
        <w:t xml:space="preserve">Borborema Bezerra. </w:t>
      </w:r>
      <w:r w:rsidRPr="00710F4A">
        <w:rPr>
          <w:rFonts w:ascii="Trebuchet MS" w:hAnsi="Trebuchet MS"/>
          <w:b/>
          <w:sz w:val="16"/>
          <w:szCs w:val="16"/>
        </w:rPr>
        <w:t xml:space="preserve"> </w:t>
      </w:r>
      <w:proofErr w:type="spellStart"/>
      <w:r w:rsidRPr="004E7652">
        <w:rPr>
          <w:rFonts w:ascii="Trebuchet MS" w:hAnsi="Trebuchet MS"/>
          <w:sz w:val="16"/>
          <w:szCs w:val="16"/>
        </w:rPr>
        <w:t>Nephrol</w:t>
      </w:r>
      <w:r w:rsidR="00710F4A" w:rsidRPr="004E7652">
        <w:rPr>
          <w:rFonts w:ascii="Trebuchet MS" w:hAnsi="Trebuchet MS"/>
          <w:sz w:val="16"/>
          <w:szCs w:val="16"/>
        </w:rPr>
        <w:t>ogist</w:t>
      </w:r>
      <w:proofErr w:type="spellEnd"/>
      <w:r w:rsidR="00710F4A" w:rsidRPr="004E7652">
        <w:rPr>
          <w:rFonts w:ascii="Trebuchet MS" w:hAnsi="Trebuchet MS"/>
          <w:sz w:val="16"/>
          <w:szCs w:val="16"/>
        </w:rPr>
        <w:t xml:space="preserve">. </w:t>
      </w:r>
      <w:r w:rsidR="00710F4A" w:rsidRPr="00710F4A">
        <w:rPr>
          <w:rFonts w:ascii="Trebuchet MS" w:hAnsi="Trebuchet MS"/>
          <w:sz w:val="16"/>
          <w:szCs w:val="16"/>
          <w:lang w:val="en-US"/>
        </w:rPr>
        <w:t>F</w:t>
      </w:r>
      <w:proofErr w:type="spellStart"/>
      <w:r w:rsidR="00710F4A" w:rsidRPr="00710F4A">
        <w:rPr>
          <w:rStyle w:val="y2iqfc"/>
          <w:rFonts w:ascii="Trebuchet MS" w:hAnsi="Trebuchet MS"/>
          <w:sz w:val="16"/>
          <w:szCs w:val="16"/>
          <w:lang w:val="en"/>
        </w:rPr>
        <w:t>ede</w:t>
      </w:r>
      <w:r w:rsidR="00710F4A" w:rsidRPr="00710F4A">
        <w:rPr>
          <w:rStyle w:val="y2iqfc"/>
          <w:rFonts w:ascii="Trebuchet MS" w:hAnsi="Trebuchet MS"/>
          <w:sz w:val="16"/>
          <w:szCs w:val="16"/>
          <w:lang w:val="en"/>
        </w:rPr>
        <w:t>ral</w:t>
      </w:r>
      <w:proofErr w:type="spellEnd"/>
      <w:r w:rsidR="00710F4A" w:rsidRPr="00710F4A">
        <w:rPr>
          <w:rStyle w:val="y2iqfc"/>
          <w:rFonts w:ascii="Trebuchet MS" w:hAnsi="Trebuchet MS"/>
          <w:sz w:val="16"/>
          <w:szCs w:val="16"/>
          <w:lang w:val="en"/>
        </w:rPr>
        <w:t xml:space="preserve"> University of Campina </w:t>
      </w:r>
      <w:proofErr w:type="gramStart"/>
      <w:r w:rsidR="00710F4A" w:rsidRPr="00710F4A">
        <w:rPr>
          <w:rStyle w:val="y2iqfc"/>
          <w:rFonts w:ascii="Trebuchet MS" w:hAnsi="Trebuchet MS"/>
          <w:sz w:val="16"/>
          <w:szCs w:val="16"/>
          <w:lang w:val="en"/>
        </w:rPr>
        <w:t>Grande</w:t>
      </w:r>
      <w:r w:rsidR="00C23D0F">
        <w:rPr>
          <w:rStyle w:val="y2iqfc"/>
          <w:rFonts w:ascii="Trebuchet MS" w:hAnsi="Trebuchet MS"/>
          <w:sz w:val="16"/>
          <w:szCs w:val="16"/>
          <w:lang w:val="en"/>
        </w:rPr>
        <w:t>(</w:t>
      </w:r>
      <w:proofErr w:type="gramEnd"/>
      <w:r w:rsidR="00C23D0F">
        <w:rPr>
          <w:rStyle w:val="y2iqfc"/>
          <w:rFonts w:ascii="Trebuchet MS" w:hAnsi="Trebuchet MS"/>
          <w:sz w:val="16"/>
          <w:szCs w:val="16"/>
          <w:lang w:val="en"/>
        </w:rPr>
        <w:t>UFCG)</w:t>
      </w:r>
      <w:r w:rsidR="00710F4A" w:rsidRPr="00710F4A">
        <w:rPr>
          <w:rStyle w:val="y2iqfc"/>
          <w:rFonts w:ascii="Trebuchet MS" w:hAnsi="Trebuchet MS"/>
          <w:sz w:val="16"/>
          <w:szCs w:val="16"/>
          <w:lang w:val="en"/>
        </w:rPr>
        <w:t xml:space="preserve">. </w:t>
      </w:r>
      <w:r w:rsidRPr="00BC0A45">
        <w:rPr>
          <w:rFonts w:ascii="Trebuchet MS" w:hAnsi="Trebuchet MS"/>
          <w:color w:val="0C0C0C"/>
          <w:sz w:val="16"/>
          <w:szCs w:val="16"/>
        </w:rPr>
        <w:t xml:space="preserve">Campina Grande, Paraíba, </w:t>
      </w:r>
      <w:proofErr w:type="spellStart"/>
      <w:r w:rsidRPr="00BC0A45">
        <w:rPr>
          <w:rFonts w:ascii="Trebuchet MS" w:hAnsi="Trebuchet MS"/>
          <w:color w:val="0C0C0C"/>
          <w:sz w:val="16"/>
          <w:szCs w:val="16"/>
        </w:rPr>
        <w:t>Brazil</w:t>
      </w:r>
      <w:proofErr w:type="spellEnd"/>
      <w:r w:rsidRPr="00BC0A45">
        <w:rPr>
          <w:rFonts w:ascii="Trebuchet MS" w:hAnsi="Trebuchet MS"/>
          <w:color w:val="0C0C0C"/>
          <w:sz w:val="16"/>
          <w:szCs w:val="16"/>
        </w:rPr>
        <w:t>.</w:t>
      </w:r>
    </w:p>
    <w:p w:rsidR="00710F4A" w:rsidRPr="00BC0A45" w:rsidRDefault="00710F4A" w:rsidP="00BC0A45">
      <w:pPr>
        <w:spacing w:before="56"/>
        <w:rPr>
          <w:rFonts w:ascii="Arial" w:hAnsi="Arial"/>
          <w:sz w:val="16"/>
          <w:lang w:val="pt-BR"/>
        </w:rPr>
        <w:sectPr w:rsidR="00710F4A" w:rsidRPr="00BC0A45">
          <w:headerReference w:type="default" r:id="rId7"/>
          <w:footerReference w:type="default" r:id="rId8"/>
          <w:type w:val="continuous"/>
          <w:pgSz w:w="11910" w:h="16840"/>
          <w:pgMar w:top="1740" w:right="600" w:bottom="840" w:left="620" w:header="541" w:footer="642" w:gutter="0"/>
          <w:cols w:space="720"/>
        </w:sectPr>
      </w:pPr>
      <w:r w:rsidRPr="00710F4A">
        <w:rPr>
          <w:rFonts w:ascii="Trebuchet MS" w:hAnsi="Trebuchet MS"/>
          <w:sz w:val="16"/>
          <w:szCs w:val="16"/>
          <w:lang w:val="pt-BR"/>
        </w:rPr>
        <w:t>Carlos</w:t>
      </w:r>
      <w:r w:rsidRPr="00710F4A">
        <w:rPr>
          <w:rFonts w:ascii="Trebuchet MS" w:hAnsi="Trebuchet MS"/>
          <w:spacing w:val="-44"/>
          <w:sz w:val="16"/>
          <w:szCs w:val="16"/>
          <w:lang w:val="pt-BR"/>
        </w:rPr>
        <w:t xml:space="preserve"> </w:t>
      </w:r>
      <w:r w:rsidRPr="00710F4A">
        <w:rPr>
          <w:rFonts w:ascii="Trebuchet MS" w:hAnsi="Trebuchet MS"/>
          <w:sz w:val="16"/>
          <w:szCs w:val="16"/>
          <w:lang w:val="pt-BR"/>
        </w:rPr>
        <w:t>Teixeira</w:t>
      </w:r>
      <w:r w:rsidRPr="00710F4A">
        <w:rPr>
          <w:rFonts w:ascii="Trebuchet MS" w:hAnsi="Trebuchet MS"/>
          <w:spacing w:val="-43"/>
          <w:sz w:val="16"/>
          <w:szCs w:val="16"/>
          <w:lang w:val="pt-BR"/>
        </w:rPr>
        <w:t xml:space="preserve"> </w:t>
      </w:r>
      <w:r w:rsidR="00C23D0F">
        <w:rPr>
          <w:rFonts w:ascii="Trebuchet MS" w:hAnsi="Trebuchet MS"/>
          <w:spacing w:val="-43"/>
          <w:sz w:val="16"/>
          <w:szCs w:val="16"/>
          <w:lang w:val="pt-BR"/>
        </w:rPr>
        <w:t xml:space="preserve">  </w:t>
      </w:r>
      <w:r w:rsidRPr="00710F4A">
        <w:rPr>
          <w:rFonts w:ascii="Trebuchet MS" w:hAnsi="Trebuchet MS"/>
          <w:sz w:val="16"/>
          <w:szCs w:val="16"/>
          <w:lang w:val="pt-BR"/>
        </w:rPr>
        <w:t>Brandt</w:t>
      </w:r>
      <w:r w:rsidR="00BC0A45" w:rsidRPr="00BC0A45">
        <w:rPr>
          <w:rFonts w:ascii="Trebuchet MS" w:hAnsi="Trebuchet MS"/>
          <w:sz w:val="16"/>
          <w:szCs w:val="16"/>
          <w:lang w:val="pt-BR"/>
        </w:rPr>
        <w:t>.</w:t>
      </w:r>
      <w:r w:rsidR="00BC0A45" w:rsidRPr="00BC0A45">
        <w:rPr>
          <w:rFonts w:ascii="Arial" w:hAnsi="Arial"/>
          <w:color w:val="0C0C0C"/>
          <w:position w:val="5"/>
          <w:sz w:val="9"/>
          <w:lang w:val="pt-BR"/>
        </w:rPr>
        <w:t xml:space="preserve"> </w:t>
      </w:r>
      <w:proofErr w:type="spellStart"/>
      <w:r w:rsidR="00BC0A45" w:rsidRPr="00160092">
        <w:rPr>
          <w:rFonts w:ascii="Arial" w:hAnsi="Arial"/>
          <w:color w:val="0C0C0C"/>
          <w:sz w:val="16"/>
          <w:lang w:val="pt-BR"/>
        </w:rPr>
        <w:t>Scienti</w:t>
      </w:r>
      <w:proofErr w:type="spellEnd"/>
      <w:r w:rsidR="00BC0A45">
        <w:rPr>
          <w:rFonts w:ascii="Arial" w:hAnsi="Arial"/>
          <w:color w:val="0C0C0C"/>
          <w:sz w:val="16"/>
        </w:rPr>
        <w:t>ﬁ</w:t>
      </w:r>
      <w:r w:rsidR="00BC0A45" w:rsidRPr="00160092">
        <w:rPr>
          <w:rFonts w:ascii="Arial" w:hAnsi="Arial"/>
          <w:color w:val="0C0C0C"/>
          <w:sz w:val="16"/>
          <w:lang w:val="pt-BR"/>
        </w:rPr>
        <w:t xml:space="preserve">c </w:t>
      </w:r>
      <w:proofErr w:type="spellStart"/>
      <w:r w:rsidR="00BC0A45" w:rsidRPr="00160092">
        <w:rPr>
          <w:rFonts w:ascii="Arial" w:hAnsi="Arial"/>
          <w:color w:val="0C0C0C"/>
          <w:sz w:val="16"/>
          <w:lang w:val="pt-BR"/>
        </w:rPr>
        <w:t>Director</w:t>
      </w:r>
      <w:proofErr w:type="spellEnd"/>
      <w:r w:rsidR="00BC0A45" w:rsidRPr="00160092">
        <w:rPr>
          <w:rFonts w:ascii="Arial" w:hAnsi="Arial"/>
          <w:color w:val="0C0C0C"/>
          <w:sz w:val="16"/>
          <w:lang w:val="pt-BR"/>
        </w:rPr>
        <w:t xml:space="preserve">, UNIFACISA, Campina Grande, Paraíba, </w:t>
      </w:r>
      <w:proofErr w:type="spellStart"/>
      <w:r w:rsidR="00BC0A45" w:rsidRPr="00160092">
        <w:rPr>
          <w:rFonts w:ascii="Arial" w:hAnsi="Arial"/>
          <w:color w:val="0C0C0C"/>
          <w:sz w:val="16"/>
          <w:lang w:val="pt-BR"/>
        </w:rPr>
        <w:t>Brazil</w:t>
      </w:r>
      <w:proofErr w:type="spellEnd"/>
      <w:r w:rsidR="00BC0A45">
        <w:rPr>
          <w:rFonts w:ascii="Arial" w:hAnsi="Arial"/>
          <w:color w:val="0C0C0C"/>
          <w:sz w:val="16"/>
          <w:lang w:val="pt-BR"/>
        </w:rPr>
        <w:t>.</w:t>
      </w:r>
    </w:p>
    <w:p w:rsidR="00AE3E37" w:rsidRPr="00BC0A45" w:rsidRDefault="00A9710C">
      <w:pPr>
        <w:pStyle w:val="Ttulo3"/>
        <w:spacing w:before="147"/>
        <w:jc w:val="both"/>
        <w:rPr>
          <w:lang w:val="pt-BR"/>
        </w:rPr>
      </w:pPr>
      <w:r w:rsidRPr="00BC0A45">
        <w:rPr>
          <w:color w:val="BF5A14"/>
          <w:lang w:val="pt-BR"/>
        </w:rPr>
        <w:lastRenderedPageBreak/>
        <w:t>Abstract</w:t>
      </w:r>
      <w:r w:rsidR="00F32FF2" w:rsidRPr="00BC0A45">
        <w:rPr>
          <w:color w:val="BF5A14"/>
          <w:lang w:val="pt-BR"/>
        </w:rPr>
        <w:t xml:space="preserve"> </w:t>
      </w:r>
    </w:p>
    <w:p w:rsidR="002B3D0C" w:rsidRPr="002B3D0C" w:rsidRDefault="002B3D0C" w:rsidP="002B3D0C">
      <w:pPr>
        <w:spacing w:line="256" w:lineRule="auto"/>
        <w:ind w:left="226" w:right="222" w:firstLine="283"/>
        <w:jc w:val="both"/>
        <w:rPr>
          <w:sz w:val="18"/>
          <w:szCs w:val="18"/>
        </w:rPr>
      </w:pPr>
      <w:r w:rsidRPr="002B3D0C">
        <w:rPr>
          <w:b/>
          <w:sz w:val="18"/>
          <w:szCs w:val="18"/>
        </w:rPr>
        <w:t xml:space="preserve">Introduction: </w:t>
      </w:r>
      <w:r w:rsidRPr="002B3D0C">
        <w:rPr>
          <w:sz w:val="18"/>
          <w:szCs w:val="18"/>
        </w:rPr>
        <w:t>Obesity may cause progressive chronic kidney disease. Weight loss in the postoperative follow-up of bariatric surgery may improve renal function in these patients. Thus, the purpose of this study was to give insight on the subject using a sensible biomarker.</w:t>
      </w:r>
    </w:p>
    <w:p w:rsidR="002B3D0C" w:rsidRPr="002B3D0C" w:rsidRDefault="002B3D0C" w:rsidP="002B3D0C">
      <w:pPr>
        <w:spacing w:before="115" w:line="256" w:lineRule="auto"/>
        <w:ind w:left="226" w:right="220" w:firstLine="283"/>
        <w:jc w:val="both"/>
        <w:rPr>
          <w:sz w:val="18"/>
          <w:szCs w:val="18"/>
        </w:rPr>
      </w:pPr>
      <w:r w:rsidRPr="002B3D0C">
        <w:rPr>
          <w:b/>
          <w:sz w:val="18"/>
          <w:szCs w:val="18"/>
        </w:rPr>
        <w:t>Methods:</w:t>
      </w:r>
      <w:r w:rsidRPr="002B3D0C">
        <w:rPr>
          <w:b/>
          <w:spacing w:val="-11"/>
          <w:sz w:val="18"/>
          <w:szCs w:val="18"/>
        </w:rPr>
        <w:t xml:space="preserve"> </w:t>
      </w:r>
      <w:r w:rsidRPr="002B3D0C">
        <w:rPr>
          <w:sz w:val="18"/>
          <w:szCs w:val="18"/>
        </w:rPr>
        <w:t>This</w:t>
      </w:r>
      <w:r w:rsidRPr="002B3D0C">
        <w:rPr>
          <w:spacing w:val="-4"/>
          <w:sz w:val="18"/>
          <w:szCs w:val="18"/>
        </w:rPr>
        <w:t xml:space="preserve"> </w:t>
      </w:r>
      <w:r w:rsidRPr="002B3D0C">
        <w:rPr>
          <w:sz w:val="18"/>
          <w:szCs w:val="18"/>
        </w:rPr>
        <w:t>cross</w:t>
      </w:r>
      <w:r w:rsidRPr="002B3D0C">
        <w:rPr>
          <w:spacing w:val="-3"/>
          <w:sz w:val="18"/>
          <w:szCs w:val="18"/>
        </w:rPr>
        <w:t xml:space="preserve"> </w:t>
      </w:r>
      <w:r w:rsidRPr="002B3D0C">
        <w:rPr>
          <w:sz w:val="18"/>
          <w:szCs w:val="18"/>
        </w:rPr>
        <w:t>sectional</w:t>
      </w:r>
      <w:r w:rsidRPr="002B3D0C">
        <w:rPr>
          <w:spacing w:val="-3"/>
          <w:sz w:val="18"/>
          <w:szCs w:val="18"/>
        </w:rPr>
        <w:t xml:space="preserve"> </w:t>
      </w:r>
      <w:r w:rsidRPr="002B3D0C">
        <w:rPr>
          <w:sz w:val="18"/>
          <w:szCs w:val="18"/>
        </w:rPr>
        <w:t>study</w:t>
      </w:r>
      <w:r w:rsidRPr="002B3D0C">
        <w:rPr>
          <w:spacing w:val="-3"/>
          <w:sz w:val="18"/>
          <w:szCs w:val="18"/>
        </w:rPr>
        <w:t xml:space="preserve"> </w:t>
      </w:r>
      <w:r w:rsidRPr="002B3D0C">
        <w:rPr>
          <w:sz w:val="18"/>
          <w:szCs w:val="18"/>
        </w:rPr>
        <w:t>was</w:t>
      </w:r>
      <w:r w:rsidRPr="002B3D0C">
        <w:rPr>
          <w:spacing w:val="-4"/>
          <w:sz w:val="18"/>
          <w:szCs w:val="18"/>
        </w:rPr>
        <w:t xml:space="preserve"> </w:t>
      </w:r>
      <w:r w:rsidRPr="002B3D0C">
        <w:rPr>
          <w:sz w:val="18"/>
          <w:szCs w:val="18"/>
        </w:rPr>
        <w:t>performed</w:t>
      </w:r>
      <w:r w:rsidRPr="002B3D0C">
        <w:rPr>
          <w:spacing w:val="-3"/>
          <w:sz w:val="18"/>
          <w:szCs w:val="18"/>
        </w:rPr>
        <w:t xml:space="preserve"> </w:t>
      </w:r>
      <w:r w:rsidRPr="002B3D0C">
        <w:rPr>
          <w:sz w:val="18"/>
          <w:szCs w:val="18"/>
        </w:rPr>
        <w:t>in</w:t>
      </w:r>
      <w:r w:rsidRPr="002B3D0C">
        <w:rPr>
          <w:spacing w:val="-3"/>
          <w:sz w:val="18"/>
          <w:szCs w:val="18"/>
        </w:rPr>
        <w:t xml:space="preserve"> </w:t>
      </w:r>
      <w:r w:rsidRPr="002B3D0C">
        <w:rPr>
          <w:sz w:val="18"/>
          <w:szCs w:val="18"/>
        </w:rPr>
        <w:t>the</w:t>
      </w:r>
      <w:r w:rsidRPr="002B3D0C">
        <w:rPr>
          <w:spacing w:val="-4"/>
          <w:sz w:val="18"/>
          <w:szCs w:val="18"/>
        </w:rPr>
        <w:t xml:space="preserve"> </w:t>
      </w:r>
      <w:r w:rsidRPr="002B3D0C">
        <w:rPr>
          <w:sz w:val="18"/>
          <w:szCs w:val="18"/>
        </w:rPr>
        <w:t>Obesity</w:t>
      </w:r>
      <w:r w:rsidRPr="002B3D0C">
        <w:rPr>
          <w:spacing w:val="-3"/>
          <w:sz w:val="18"/>
          <w:szCs w:val="18"/>
        </w:rPr>
        <w:t xml:space="preserve"> </w:t>
      </w:r>
      <w:r w:rsidRPr="002B3D0C">
        <w:rPr>
          <w:sz w:val="18"/>
          <w:szCs w:val="18"/>
        </w:rPr>
        <w:t>Department</w:t>
      </w:r>
      <w:r w:rsidRPr="002B3D0C">
        <w:rPr>
          <w:spacing w:val="-3"/>
          <w:sz w:val="18"/>
          <w:szCs w:val="18"/>
        </w:rPr>
        <w:t xml:space="preserve"> </w:t>
      </w:r>
      <w:r w:rsidRPr="002B3D0C">
        <w:rPr>
          <w:sz w:val="18"/>
          <w:szCs w:val="18"/>
        </w:rPr>
        <w:t>from</w:t>
      </w:r>
      <w:r w:rsidRPr="002B3D0C">
        <w:rPr>
          <w:spacing w:val="-4"/>
          <w:sz w:val="18"/>
          <w:szCs w:val="18"/>
        </w:rPr>
        <w:t xml:space="preserve"> </w:t>
      </w:r>
      <w:r w:rsidRPr="002B3D0C">
        <w:rPr>
          <w:sz w:val="18"/>
          <w:szCs w:val="18"/>
        </w:rPr>
        <w:t xml:space="preserve">Campina Grande – Paraiba, Brazil. It was randomly enrolled 23 postoperative patients (7 bypass and 16 sleeve), with at least two years of follow-up, from the outpatient Department and 29 (18 bypass and 11 sleeve) in the preoperative period for bariatric surgery. They were homogeneously from both genders with ages ranging from 25 to 57 years. Serum levels of creatinine and </w:t>
      </w:r>
      <w:proofErr w:type="spellStart"/>
      <w:r w:rsidRPr="002B3D0C">
        <w:rPr>
          <w:sz w:val="18"/>
          <w:szCs w:val="18"/>
        </w:rPr>
        <w:t>cystatin</w:t>
      </w:r>
      <w:proofErr w:type="spellEnd"/>
      <w:r w:rsidRPr="002B3D0C">
        <w:rPr>
          <w:sz w:val="18"/>
          <w:szCs w:val="18"/>
        </w:rPr>
        <w:t xml:space="preserve"> C were</w:t>
      </w:r>
      <w:r w:rsidRPr="002B3D0C">
        <w:rPr>
          <w:spacing w:val="-12"/>
          <w:sz w:val="18"/>
          <w:szCs w:val="18"/>
        </w:rPr>
        <w:t xml:space="preserve"> </w:t>
      </w:r>
      <w:r w:rsidRPr="002B3D0C">
        <w:rPr>
          <w:sz w:val="18"/>
          <w:szCs w:val="18"/>
        </w:rPr>
        <w:t>measured,</w:t>
      </w:r>
      <w:r w:rsidRPr="002B3D0C">
        <w:rPr>
          <w:spacing w:val="-11"/>
          <w:sz w:val="18"/>
          <w:szCs w:val="18"/>
        </w:rPr>
        <w:t xml:space="preserve"> </w:t>
      </w:r>
      <w:r w:rsidRPr="002B3D0C">
        <w:rPr>
          <w:sz w:val="18"/>
          <w:szCs w:val="18"/>
        </w:rPr>
        <w:t>and</w:t>
      </w:r>
      <w:r w:rsidRPr="002B3D0C">
        <w:rPr>
          <w:spacing w:val="-12"/>
          <w:sz w:val="18"/>
          <w:szCs w:val="18"/>
        </w:rPr>
        <w:t xml:space="preserve"> </w:t>
      </w:r>
      <w:r w:rsidRPr="002B3D0C">
        <w:rPr>
          <w:sz w:val="18"/>
          <w:szCs w:val="18"/>
        </w:rPr>
        <w:t>the</w:t>
      </w:r>
      <w:r w:rsidRPr="002B3D0C">
        <w:rPr>
          <w:spacing w:val="-11"/>
          <w:sz w:val="18"/>
          <w:szCs w:val="18"/>
        </w:rPr>
        <w:t xml:space="preserve"> </w:t>
      </w:r>
      <w:r w:rsidRPr="002B3D0C">
        <w:rPr>
          <w:sz w:val="18"/>
          <w:szCs w:val="18"/>
        </w:rPr>
        <w:t>glomerular</w:t>
      </w:r>
      <w:r w:rsidRPr="002B3D0C">
        <w:rPr>
          <w:spacing w:val="-12"/>
          <w:sz w:val="18"/>
          <w:szCs w:val="18"/>
        </w:rPr>
        <w:t xml:space="preserve"> </w:t>
      </w:r>
      <w:r w:rsidRPr="002B3D0C">
        <w:rPr>
          <w:sz w:val="18"/>
          <w:szCs w:val="18"/>
        </w:rPr>
        <w:t>filtration</w:t>
      </w:r>
      <w:r w:rsidRPr="002B3D0C">
        <w:rPr>
          <w:spacing w:val="-11"/>
          <w:sz w:val="18"/>
          <w:szCs w:val="18"/>
        </w:rPr>
        <w:t xml:space="preserve"> </w:t>
      </w:r>
      <w:r w:rsidRPr="002B3D0C">
        <w:rPr>
          <w:sz w:val="18"/>
          <w:szCs w:val="18"/>
        </w:rPr>
        <w:t>rate</w:t>
      </w:r>
      <w:r w:rsidRPr="002B3D0C">
        <w:rPr>
          <w:spacing w:val="-12"/>
          <w:sz w:val="18"/>
          <w:szCs w:val="18"/>
        </w:rPr>
        <w:t xml:space="preserve"> </w:t>
      </w:r>
      <w:r w:rsidRPr="002B3D0C">
        <w:rPr>
          <w:sz w:val="18"/>
          <w:szCs w:val="18"/>
        </w:rPr>
        <w:t>(GFR)</w:t>
      </w:r>
      <w:r w:rsidRPr="002B3D0C">
        <w:rPr>
          <w:spacing w:val="-11"/>
          <w:sz w:val="18"/>
          <w:szCs w:val="18"/>
        </w:rPr>
        <w:t xml:space="preserve"> </w:t>
      </w:r>
      <w:r w:rsidRPr="002B3D0C">
        <w:rPr>
          <w:sz w:val="18"/>
          <w:szCs w:val="18"/>
        </w:rPr>
        <w:t>was</w:t>
      </w:r>
      <w:r w:rsidRPr="002B3D0C">
        <w:rPr>
          <w:spacing w:val="-12"/>
          <w:sz w:val="18"/>
          <w:szCs w:val="18"/>
        </w:rPr>
        <w:t xml:space="preserve"> </w:t>
      </w:r>
      <w:r w:rsidRPr="002B3D0C">
        <w:rPr>
          <w:sz w:val="18"/>
          <w:szCs w:val="18"/>
        </w:rPr>
        <w:t>estimated</w:t>
      </w:r>
      <w:r w:rsidRPr="002B3D0C">
        <w:rPr>
          <w:spacing w:val="-11"/>
          <w:sz w:val="18"/>
          <w:szCs w:val="18"/>
        </w:rPr>
        <w:t xml:space="preserve"> </w:t>
      </w:r>
      <w:r w:rsidRPr="002B3D0C">
        <w:rPr>
          <w:sz w:val="18"/>
          <w:szCs w:val="18"/>
        </w:rPr>
        <w:t>using</w:t>
      </w:r>
      <w:r w:rsidRPr="002B3D0C">
        <w:rPr>
          <w:spacing w:val="-11"/>
          <w:sz w:val="18"/>
          <w:szCs w:val="18"/>
        </w:rPr>
        <w:t xml:space="preserve"> </w:t>
      </w:r>
      <w:r w:rsidRPr="002B3D0C">
        <w:rPr>
          <w:sz w:val="18"/>
          <w:szCs w:val="18"/>
        </w:rPr>
        <w:t>the</w:t>
      </w:r>
      <w:r w:rsidRPr="002B3D0C">
        <w:rPr>
          <w:spacing w:val="-12"/>
          <w:sz w:val="18"/>
          <w:szCs w:val="18"/>
        </w:rPr>
        <w:t xml:space="preserve"> </w:t>
      </w:r>
      <w:r w:rsidRPr="002B3D0C">
        <w:rPr>
          <w:sz w:val="18"/>
          <w:szCs w:val="18"/>
        </w:rPr>
        <w:t>CKD</w:t>
      </w:r>
      <w:r w:rsidRPr="002B3D0C">
        <w:rPr>
          <w:spacing w:val="-11"/>
          <w:sz w:val="18"/>
          <w:szCs w:val="18"/>
        </w:rPr>
        <w:t xml:space="preserve"> </w:t>
      </w:r>
      <w:proofErr w:type="spellStart"/>
      <w:r w:rsidRPr="002B3D0C">
        <w:rPr>
          <w:sz w:val="18"/>
          <w:szCs w:val="18"/>
        </w:rPr>
        <w:t>Epi</w:t>
      </w:r>
      <w:proofErr w:type="spellEnd"/>
      <w:r w:rsidRPr="002B3D0C">
        <w:rPr>
          <w:spacing w:val="-12"/>
          <w:sz w:val="18"/>
          <w:szCs w:val="18"/>
        </w:rPr>
        <w:t xml:space="preserve"> </w:t>
      </w:r>
      <w:r w:rsidRPr="002B3D0C">
        <w:rPr>
          <w:sz w:val="18"/>
          <w:szCs w:val="18"/>
        </w:rPr>
        <w:t xml:space="preserve">(chronic kidney disease epidemiology collaboration) </w:t>
      </w:r>
      <w:proofErr w:type="spellStart"/>
      <w:r w:rsidRPr="002B3D0C">
        <w:rPr>
          <w:sz w:val="18"/>
          <w:szCs w:val="18"/>
        </w:rPr>
        <w:t>cystatin</w:t>
      </w:r>
      <w:proofErr w:type="spellEnd"/>
      <w:r w:rsidRPr="002B3D0C">
        <w:rPr>
          <w:sz w:val="18"/>
          <w:szCs w:val="18"/>
        </w:rPr>
        <w:t>-creatinine equation. The investigation was approved by the Ethics</w:t>
      </w:r>
      <w:r w:rsidRPr="002B3D0C">
        <w:rPr>
          <w:spacing w:val="-21"/>
          <w:sz w:val="18"/>
          <w:szCs w:val="18"/>
        </w:rPr>
        <w:t xml:space="preserve"> </w:t>
      </w:r>
      <w:r w:rsidRPr="002B3D0C">
        <w:rPr>
          <w:sz w:val="18"/>
          <w:szCs w:val="18"/>
        </w:rPr>
        <w:t>Committee.</w:t>
      </w:r>
    </w:p>
    <w:p w:rsidR="002B3D0C" w:rsidRPr="002B3D0C" w:rsidRDefault="002B3D0C" w:rsidP="002B3D0C">
      <w:pPr>
        <w:spacing w:before="120" w:line="256" w:lineRule="auto"/>
        <w:ind w:left="226" w:right="222" w:firstLine="283"/>
        <w:jc w:val="both"/>
        <w:rPr>
          <w:sz w:val="18"/>
          <w:szCs w:val="18"/>
        </w:rPr>
      </w:pPr>
      <w:r w:rsidRPr="002B3D0C">
        <w:rPr>
          <w:b/>
          <w:sz w:val="18"/>
          <w:szCs w:val="18"/>
        </w:rPr>
        <w:t>Results:</w:t>
      </w:r>
      <w:r w:rsidRPr="002B3D0C">
        <w:rPr>
          <w:b/>
          <w:spacing w:val="-14"/>
          <w:sz w:val="18"/>
          <w:szCs w:val="18"/>
        </w:rPr>
        <w:t xml:space="preserve"> </w:t>
      </w:r>
      <w:r w:rsidRPr="002B3D0C">
        <w:rPr>
          <w:sz w:val="18"/>
          <w:szCs w:val="18"/>
        </w:rPr>
        <w:t>The</w:t>
      </w:r>
      <w:r w:rsidRPr="002B3D0C">
        <w:rPr>
          <w:spacing w:val="-7"/>
          <w:sz w:val="18"/>
          <w:szCs w:val="18"/>
        </w:rPr>
        <w:t xml:space="preserve"> </w:t>
      </w:r>
      <w:r w:rsidRPr="002B3D0C">
        <w:rPr>
          <w:sz w:val="18"/>
          <w:szCs w:val="18"/>
        </w:rPr>
        <w:t>mean</w:t>
      </w:r>
      <w:r w:rsidRPr="002B3D0C">
        <w:rPr>
          <w:spacing w:val="-7"/>
          <w:sz w:val="18"/>
          <w:szCs w:val="18"/>
        </w:rPr>
        <w:t xml:space="preserve"> </w:t>
      </w:r>
      <w:r w:rsidRPr="002B3D0C">
        <w:rPr>
          <w:sz w:val="18"/>
          <w:szCs w:val="18"/>
        </w:rPr>
        <w:t>body</w:t>
      </w:r>
      <w:r w:rsidRPr="002B3D0C">
        <w:rPr>
          <w:spacing w:val="-7"/>
          <w:sz w:val="18"/>
          <w:szCs w:val="18"/>
        </w:rPr>
        <w:t xml:space="preserve"> </w:t>
      </w:r>
      <w:r w:rsidRPr="002B3D0C">
        <w:rPr>
          <w:sz w:val="18"/>
          <w:szCs w:val="18"/>
        </w:rPr>
        <w:t>mass</w:t>
      </w:r>
      <w:r w:rsidRPr="002B3D0C">
        <w:rPr>
          <w:spacing w:val="-7"/>
          <w:sz w:val="18"/>
          <w:szCs w:val="18"/>
        </w:rPr>
        <w:t xml:space="preserve"> </w:t>
      </w:r>
      <w:r w:rsidRPr="002B3D0C">
        <w:rPr>
          <w:sz w:val="18"/>
          <w:szCs w:val="18"/>
        </w:rPr>
        <w:t>index</w:t>
      </w:r>
      <w:r w:rsidRPr="002B3D0C">
        <w:rPr>
          <w:spacing w:val="-7"/>
          <w:sz w:val="18"/>
          <w:szCs w:val="18"/>
        </w:rPr>
        <w:t xml:space="preserve"> </w:t>
      </w:r>
      <w:r w:rsidRPr="002B3D0C">
        <w:rPr>
          <w:sz w:val="18"/>
          <w:szCs w:val="18"/>
        </w:rPr>
        <w:t>(BMI)</w:t>
      </w:r>
      <w:r w:rsidRPr="002B3D0C">
        <w:rPr>
          <w:spacing w:val="-7"/>
          <w:sz w:val="18"/>
          <w:szCs w:val="18"/>
        </w:rPr>
        <w:t xml:space="preserve"> </w:t>
      </w:r>
      <w:r w:rsidRPr="002B3D0C">
        <w:rPr>
          <w:sz w:val="18"/>
          <w:szCs w:val="18"/>
        </w:rPr>
        <w:t>of</w:t>
      </w:r>
      <w:r w:rsidRPr="002B3D0C">
        <w:rPr>
          <w:spacing w:val="-7"/>
          <w:sz w:val="18"/>
          <w:szCs w:val="18"/>
        </w:rPr>
        <w:t xml:space="preserve"> </w:t>
      </w:r>
      <w:r w:rsidRPr="002B3D0C">
        <w:rPr>
          <w:sz w:val="18"/>
          <w:szCs w:val="18"/>
        </w:rPr>
        <w:t>the</w:t>
      </w:r>
      <w:r w:rsidRPr="002B3D0C">
        <w:rPr>
          <w:spacing w:val="-8"/>
          <w:sz w:val="18"/>
          <w:szCs w:val="18"/>
        </w:rPr>
        <w:t xml:space="preserve"> </w:t>
      </w:r>
      <w:r w:rsidRPr="002B3D0C">
        <w:rPr>
          <w:sz w:val="18"/>
          <w:szCs w:val="18"/>
        </w:rPr>
        <w:t>preoperative</w:t>
      </w:r>
      <w:r w:rsidRPr="002B3D0C">
        <w:rPr>
          <w:spacing w:val="-7"/>
          <w:sz w:val="18"/>
          <w:szCs w:val="18"/>
        </w:rPr>
        <w:t xml:space="preserve"> </w:t>
      </w:r>
      <w:r w:rsidRPr="002B3D0C">
        <w:rPr>
          <w:sz w:val="18"/>
          <w:szCs w:val="18"/>
        </w:rPr>
        <w:t>group</w:t>
      </w:r>
      <w:r w:rsidRPr="002B3D0C">
        <w:rPr>
          <w:spacing w:val="-7"/>
          <w:sz w:val="18"/>
          <w:szCs w:val="18"/>
        </w:rPr>
        <w:t xml:space="preserve"> </w:t>
      </w:r>
      <w:r w:rsidRPr="002B3D0C">
        <w:rPr>
          <w:sz w:val="18"/>
          <w:szCs w:val="18"/>
        </w:rPr>
        <w:t>was</w:t>
      </w:r>
      <w:r w:rsidRPr="002B3D0C">
        <w:rPr>
          <w:spacing w:val="-7"/>
          <w:sz w:val="18"/>
          <w:szCs w:val="18"/>
        </w:rPr>
        <w:t xml:space="preserve"> </w:t>
      </w:r>
      <w:r w:rsidRPr="002B3D0C">
        <w:rPr>
          <w:sz w:val="18"/>
          <w:szCs w:val="18"/>
        </w:rPr>
        <w:t>significantly</w:t>
      </w:r>
      <w:r w:rsidRPr="002B3D0C">
        <w:rPr>
          <w:spacing w:val="-7"/>
          <w:sz w:val="18"/>
          <w:szCs w:val="18"/>
        </w:rPr>
        <w:t xml:space="preserve"> </w:t>
      </w:r>
      <w:r w:rsidRPr="002B3D0C">
        <w:rPr>
          <w:sz w:val="18"/>
          <w:szCs w:val="18"/>
        </w:rPr>
        <w:t xml:space="preserve">greater than the postoperative group (p ≤ 0.0001). The mean serum levels of C </w:t>
      </w:r>
      <w:proofErr w:type="spellStart"/>
      <w:r w:rsidRPr="002B3D0C">
        <w:rPr>
          <w:sz w:val="18"/>
          <w:szCs w:val="18"/>
        </w:rPr>
        <w:t>cystatin</w:t>
      </w:r>
      <w:proofErr w:type="spellEnd"/>
      <w:r w:rsidRPr="002B3D0C">
        <w:rPr>
          <w:sz w:val="18"/>
          <w:szCs w:val="18"/>
        </w:rPr>
        <w:t xml:space="preserve"> was significantly greater in the postoperative group as compared to preoperative (p= 0.0197). However, there was no mean difference between creatinine serum concentrations comparing the two groups (p = 0.3252).</w:t>
      </w:r>
      <w:r w:rsidRPr="002B3D0C">
        <w:rPr>
          <w:spacing w:val="-7"/>
          <w:sz w:val="18"/>
          <w:szCs w:val="18"/>
        </w:rPr>
        <w:t xml:space="preserve"> </w:t>
      </w:r>
      <w:r w:rsidRPr="002B3D0C">
        <w:rPr>
          <w:sz w:val="18"/>
          <w:szCs w:val="18"/>
        </w:rPr>
        <w:t>The</w:t>
      </w:r>
      <w:r w:rsidRPr="002B3D0C">
        <w:rPr>
          <w:spacing w:val="-4"/>
          <w:sz w:val="18"/>
          <w:szCs w:val="18"/>
        </w:rPr>
        <w:t xml:space="preserve"> </w:t>
      </w:r>
      <w:r w:rsidRPr="002B3D0C">
        <w:rPr>
          <w:sz w:val="18"/>
          <w:szCs w:val="18"/>
        </w:rPr>
        <w:t>mean</w:t>
      </w:r>
      <w:r w:rsidRPr="002B3D0C">
        <w:rPr>
          <w:spacing w:val="-4"/>
          <w:sz w:val="18"/>
          <w:szCs w:val="18"/>
        </w:rPr>
        <w:t xml:space="preserve"> </w:t>
      </w:r>
      <w:r w:rsidRPr="002B3D0C">
        <w:rPr>
          <w:sz w:val="18"/>
          <w:szCs w:val="18"/>
        </w:rPr>
        <w:t>glomerular</w:t>
      </w:r>
      <w:r w:rsidRPr="002B3D0C">
        <w:rPr>
          <w:spacing w:val="-3"/>
          <w:sz w:val="18"/>
          <w:szCs w:val="18"/>
        </w:rPr>
        <w:t xml:space="preserve"> </w:t>
      </w:r>
      <w:r w:rsidRPr="002B3D0C">
        <w:rPr>
          <w:sz w:val="18"/>
          <w:szCs w:val="18"/>
        </w:rPr>
        <w:t>renal</w:t>
      </w:r>
      <w:r w:rsidRPr="002B3D0C">
        <w:rPr>
          <w:spacing w:val="-4"/>
          <w:sz w:val="18"/>
          <w:szCs w:val="18"/>
        </w:rPr>
        <w:t xml:space="preserve"> </w:t>
      </w:r>
      <w:r w:rsidRPr="002B3D0C">
        <w:rPr>
          <w:sz w:val="18"/>
          <w:szCs w:val="18"/>
        </w:rPr>
        <w:t>function</w:t>
      </w:r>
      <w:r w:rsidRPr="002B3D0C">
        <w:rPr>
          <w:spacing w:val="-4"/>
          <w:sz w:val="18"/>
          <w:szCs w:val="18"/>
        </w:rPr>
        <w:t xml:space="preserve"> </w:t>
      </w:r>
      <w:r w:rsidRPr="002B3D0C">
        <w:rPr>
          <w:sz w:val="18"/>
          <w:szCs w:val="18"/>
        </w:rPr>
        <w:t>rates</w:t>
      </w:r>
      <w:r w:rsidRPr="002B3D0C">
        <w:rPr>
          <w:spacing w:val="-3"/>
          <w:sz w:val="18"/>
          <w:szCs w:val="18"/>
        </w:rPr>
        <w:t xml:space="preserve"> </w:t>
      </w:r>
      <w:r w:rsidRPr="002B3D0C">
        <w:rPr>
          <w:sz w:val="18"/>
          <w:szCs w:val="18"/>
        </w:rPr>
        <w:t>of</w:t>
      </w:r>
      <w:r w:rsidRPr="002B3D0C">
        <w:rPr>
          <w:spacing w:val="-4"/>
          <w:sz w:val="18"/>
          <w:szCs w:val="18"/>
        </w:rPr>
        <w:t xml:space="preserve"> </w:t>
      </w:r>
      <w:r w:rsidRPr="002B3D0C">
        <w:rPr>
          <w:sz w:val="18"/>
          <w:szCs w:val="18"/>
        </w:rPr>
        <w:t>the</w:t>
      </w:r>
      <w:r w:rsidRPr="002B3D0C">
        <w:rPr>
          <w:spacing w:val="-4"/>
          <w:sz w:val="18"/>
          <w:szCs w:val="18"/>
        </w:rPr>
        <w:t xml:space="preserve"> </w:t>
      </w:r>
      <w:r w:rsidRPr="002B3D0C">
        <w:rPr>
          <w:sz w:val="18"/>
          <w:szCs w:val="18"/>
        </w:rPr>
        <w:t>groups</w:t>
      </w:r>
      <w:r w:rsidRPr="002B3D0C">
        <w:rPr>
          <w:spacing w:val="-3"/>
          <w:sz w:val="18"/>
          <w:szCs w:val="18"/>
        </w:rPr>
        <w:t xml:space="preserve"> </w:t>
      </w:r>
      <w:r w:rsidRPr="002B3D0C">
        <w:rPr>
          <w:sz w:val="18"/>
          <w:szCs w:val="18"/>
        </w:rPr>
        <w:t>were</w:t>
      </w:r>
      <w:r w:rsidRPr="002B3D0C">
        <w:rPr>
          <w:spacing w:val="-4"/>
          <w:sz w:val="18"/>
          <w:szCs w:val="18"/>
        </w:rPr>
        <w:t xml:space="preserve"> </w:t>
      </w:r>
      <w:r w:rsidRPr="002B3D0C">
        <w:rPr>
          <w:sz w:val="18"/>
          <w:szCs w:val="18"/>
        </w:rPr>
        <w:t>similar</w:t>
      </w:r>
      <w:r w:rsidRPr="002B3D0C">
        <w:rPr>
          <w:spacing w:val="-4"/>
          <w:sz w:val="18"/>
          <w:szCs w:val="18"/>
        </w:rPr>
        <w:t xml:space="preserve"> </w:t>
      </w:r>
      <w:r w:rsidRPr="002B3D0C">
        <w:rPr>
          <w:sz w:val="18"/>
          <w:szCs w:val="18"/>
        </w:rPr>
        <w:t>(p</w:t>
      </w:r>
      <w:r w:rsidRPr="002B3D0C">
        <w:rPr>
          <w:spacing w:val="-4"/>
          <w:sz w:val="18"/>
          <w:szCs w:val="18"/>
        </w:rPr>
        <w:t xml:space="preserve"> </w:t>
      </w:r>
      <w:r w:rsidRPr="002B3D0C">
        <w:rPr>
          <w:sz w:val="18"/>
          <w:szCs w:val="18"/>
        </w:rPr>
        <w:t>=</w:t>
      </w:r>
      <w:r w:rsidRPr="002B3D0C">
        <w:rPr>
          <w:spacing w:val="-3"/>
          <w:sz w:val="18"/>
          <w:szCs w:val="18"/>
        </w:rPr>
        <w:t xml:space="preserve"> </w:t>
      </w:r>
      <w:r w:rsidRPr="002B3D0C">
        <w:rPr>
          <w:sz w:val="18"/>
          <w:szCs w:val="18"/>
        </w:rPr>
        <w:t>0.1240).</w:t>
      </w:r>
    </w:p>
    <w:p w:rsidR="002B3D0C" w:rsidRPr="002B3D0C" w:rsidRDefault="002B3D0C" w:rsidP="002B3D0C">
      <w:pPr>
        <w:spacing w:before="116" w:line="256" w:lineRule="auto"/>
        <w:ind w:left="226" w:right="222" w:firstLine="283"/>
        <w:jc w:val="both"/>
        <w:rPr>
          <w:sz w:val="18"/>
          <w:szCs w:val="18"/>
        </w:rPr>
      </w:pPr>
      <w:r w:rsidRPr="002B3D0C">
        <w:rPr>
          <w:b/>
          <w:sz w:val="18"/>
          <w:szCs w:val="18"/>
        </w:rPr>
        <w:t xml:space="preserve">Conclusion: </w:t>
      </w:r>
      <w:r w:rsidRPr="002B3D0C">
        <w:rPr>
          <w:sz w:val="18"/>
          <w:szCs w:val="18"/>
        </w:rPr>
        <w:t>There is no definitive evidence for supporting the hypothesis that there is improvement in the kidney renal function after bariatric surgery in obese patients. Prospective cohorts are necessary to enlighten the answer for this important question.</w:t>
      </w:r>
    </w:p>
    <w:p w:rsidR="002B3D0C" w:rsidRPr="002B3D0C" w:rsidRDefault="002B3D0C">
      <w:pPr>
        <w:pStyle w:val="Corpodetexto"/>
        <w:spacing w:before="90" w:line="280" w:lineRule="auto"/>
        <w:ind w:left="100"/>
        <w:jc w:val="both"/>
      </w:pPr>
    </w:p>
    <w:p w:rsidR="00AE3E37" w:rsidRDefault="00A9710C">
      <w:pPr>
        <w:pStyle w:val="Ttulo3"/>
        <w:spacing w:before="74"/>
      </w:pPr>
      <w:r>
        <w:rPr>
          <w:b w:val="0"/>
        </w:rPr>
        <w:br w:type="column"/>
      </w:r>
      <w:r>
        <w:rPr>
          <w:color w:val="BF5A14"/>
        </w:rPr>
        <w:lastRenderedPageBreak/>
        <w:t>Image</w:t>
      </w:r>
    </w:p>
    <w:p w:rsidR="00AE3E37" w:rsidRDefault="00523F33">
      <w:pPr>
        <w:pStyle w:val="Corpodetexto"/>
        <w:spacing w:before="2"/>
        <w:rPr>
          <w:rFonts w:ascii="Arial"/>
          <w:b/>
          <w:sz w:val="16"/>
        </w:rPr>
      </w:pPr>
      <w:r w:rsidRPr="00523F33">
        <w:rPr>
          <w:rFonts w:ascii="Arial"/>
          <w:b/>
          <w:sz w:val="16"/>
          <w:lang w:val="pt-BR"/>
        </w:rPr>
        <w:drawing>
          <wp:inline distT="0" distB="0" distL="0" distR="0" wp14:anchorId="6DA1C5DF" wp14:editId="64DF43DA">
            <wp:extent cx="3571875" cy="2853201"/>
            <wp:effectExtent l="0" t="0" r="0" b="4445"/>
            <wp:docPr id="2064" name="Picture 16" descr="Kidney Disease in Diabetes Mellitus: Cross-Linking between Hyperglycemia,  Redox Imbalance and Inflammation"/>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64" name="Picture 16" descr="Kidney Disease in Diabetes Mellitus: Cross-Linking between Hyperglycemia,  Redox Imbalance and Inflammation"/>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3121" cy="2854196"/>
                    </a:xfrm>
                    <a:prstGeom prst="rect">
                      <a:avLst/>
                    </a:prstGeom>
                    <a:noFill/>
                    <a:extLst/>
                  </pic:spPr>
                </pic:pic>
              </a:graphicData>
            </a:graphic>
          </wp:inline>
        </w:drawing>
      </w:r>
    </w:p>
    <w:p w:rsidR="00854439" w:rsidRPr="00AA6E8A" w:rsidRDefault="00854439" w:rsidP="00AA6E8A">
      <w:pPr>
        <w:pStyle w:val="Pr-formataoHTML"/>
        <w:spacing w:line="540" w:lineRule="atLeast"/>
        <w:rPr>
          <w:rFonts w:ascii="Arial"/>
          <w:b/>
          <w:color w:val="BF5A14"/>
          <w:lang w:val="en-US"/>
        </w:rPr>
      </w:pPr>
      <w:r w:rsidRPr="00854439">
        <w:rPr>
          <w:rFonts w:ascii="Arial"/>
          <w:b/>
          <w:color w:val="BF5A14"/>
          <w:lang w:val="en-US"/>
        </w:rPr>
        <w:t>Fig. 1</w:t>
      </w:r>
      <w:r w:rsidR="00AA6E8A">
        <w:rPr>
          <w:rFonts w:ascii="Arial"/>
          <w:b/>
          <w:color w:val="BF5A14"/>
          <w:lang w:val="en-US"/>
        </w:rPr>
        <w:t xml:space="preserve"> </w:t>
      </w:r>
      <w:r w:rsidR="00AA6E8A">
        <w:rPr>
          <w:color w:val="202124"/>
          <w:sz w:val="16"/>
          <w:szCs w:val="16"/>
          <w:lang w:val="en"/>
        </w:rPr>
        <w:t>Me</w:t>
      </w:r>
      <w:r w:rsidRPr="00AA6E8A">
        <w:rPr>
          <w:color w:val="202124"/>
          <w:sz w:val="16"/>
          <w:szCs w:val="16"/>
          <w:lang w:val="en"/>
        </w:rPr>
        <w:t>chanisms of renal injury in obesity</w:t>
      </w:r>
    </w:p>
    <w:p w:rsidR="005973B9" w:rsidRDefault="00F32FF2" w:rsidP="005973B9">
      <w:pPr>
        <w:spacing w:line="204" w:lineRule="exact"/>
        <w:rPr>
          <w:rFonts w:ascii="Arial"/>
          <w:b/>
          <w:sz w:val="20"/>
        </w:rPr>
      </w:pPr>
      <w:r>
        <w:rPr>
          <w:rFonts w:ascii="Arial"/>
          <w:b/>
          <w:color w:val="BF5A14"/>
          <w:sz w:val="20"/>
        </w:rPr>
        <w:br/>
        <w:t>Recent Publications</w:t>
      </w:r>
    </w:p>
    <w:p w:rsidR="00523F33" w:rsidRDefault="00523F33" w:rsidP="00523F33">
      <w:pPr>
        <w:pStyle w:val="PargrafodaLista"/>
        <w:numPr>
          <w:ilvl w:val="0"/>
          <w:numId w:val="4"/>
        </w:numPr>
        <w:tabs>
          <w:tab w:val="left" w:pos="391"/>
        </w:tabs>
        <w:autoSpaceDE w:val="0"/>
        <w:autoSpaceDN w:val="0"/>
        <w:spacing w:before="0" w:line="259" w:lineRule="auto"/>
        <w:ind w:right="102"/>
        <w:rPr>
          <w:sz w:val="16"/>
        </w:rPr>
      </w:pPr>
      <w:r>
        <w:rPr>
          <w:sz w:val="16"/>
        </w:rPr>
        <w:t>Favre</w:t>
      </w:r>
      <w:r>
        <w:rPr>
          <w:spacing w:val="-7"/>
          <w:sz w:val="16"/>
        </w:rPr>
        <w:t xml:space="preserve"> </w:t>
      </w:r>
      <w:r>
        <w:rPr>
          <w:sz w:val="16"/>
        </w:rPr>
        <w:t>G,</w:t>
      </w:r>
      <w:r>
        <w:rPr>
          <w:spacing w:val="-8"/>
          <w:sz w:val="16"/>
        </w:rPr>
        <w:t xml:space="preserve"> </w:t>
      </w:r>
      <w:proofErr w:type="spellStart"/>
      <w:r>
        <w:rPr>
          <w:sz w:val="16"/>
        </w:rPr>
        <w:t>Schiavo</w:t>
      </w:r>
      <w:proofErr w:type="spellEnd"/>
      <w:r>
        <w:rPr>
          <w:spacing w:val="-7"/>
          <w:sz w:val="16"/>
        </w:rPr>
        <w:t xml:space="preserve"> </w:t>
      </w:r>
      <w:r>
        <w:rPr>
          <w:sz w:val="16"/>
        </w:rPr>
        <w:t>L,</w:t>
      </w:r>
      <w:r>
        <w:rPr>
          <w:spacing w:val="-7"/>
          <w:sz w:val="16"/>
        </w:rPr>
        <w:t xml:space="preserve"> </w:t>
      </w:r>
      <w:proofErr w:type="spellStart"/>
      <w:r>
        <w:rPr>
          <w:sz w:val="16"/>
        </w:rPr>
        <w:t>Lemoine</w:t>
      </w:r>
      <w:proofErr w:type="spellEnd"/>
      <w:r>
        <w:rPr>
          <w:spacing w:val="-7"/>
          <w:sz w:val="16"/>
        </w:rPr>
        <w:t xml:space="preserve"> </w:t>
      </w:r>
      <w:r>
        <w:rPr>
          <w:sz w:val="16"/>
        </w:rPr>
        <w:t>S,</w:t>
      </w:r>
      <w:r>
        <w:rPr>
          <w:spacing w:val="-7"/>
          <w:sz w:val="16"/>
        </w:rPr>
        <w:t xml:space="preserve"> </w:t>
      </w:r>
      <w:proofErr w:type="spellStart"/>
      <w:r>
        <w:rPr>
          <w:sz w:val="16"/>
        </w:rPr>
        <w:t>Esnault</w:t>
      </w:r>
      <w:proofErr w:type="spellEnd"/>
      <w:r>
        <w:rPr>
          <w:spacing w:val="-8"/>
          <w:sz w:val="16"/>
        </w:rPr>
        <w:t xml:space="preserve"> </w:t>
      </w:r>
      <w:r>
        <w:rPr>
          <w:sz w:val="16"/>
        </w:rPr>
        <w:t>VLM,</w:t>
      </w:r>
      <w:r>
        <w:rPr>
          <w:spacing w:val="-7"/>
          <w:sz w:val="16"/>
        </w:rPr>
        <w:t xml:space="preserve"> </w:t>
      </w:r>
      <w:proofErr w:type="spellStart"/>
      <w:r>
        <w:rPr>
          <w:sz w:val="16"/>
        </w:rPr>
        <w:t>Iannelli</w:t>
      </w:r>
      <w:proofErr w:type="spellEnd"/>
      <w:r>
        <w:rPr>
          <w:spacing w:val="-7"/>
          <w:sz w:val="16"/>
        </w:rPr>
        <w:t xml:space="preserve"> </w:t>
      </w:r>
      <w:r>
        <w:rPr>
          <w:sz w:val="16"/>
        </w:rPr>
        <w:t>A.</w:t>
      </w:r>
      <w:r>
        <w:rPr>
          <w:spacing w:val="-7"/>
          <w:sz w:val="16"/>
        </w:rPr>
        <w:t xml:space="preserve"> </w:t>
      </w:r>
      <w:r>
        <w:rPr>
          <w:sz w:val="16"/>
        </w:rPr>
        <w:t xml:space="preserve">Longitudinal assessment of renal function in native kidney after bariatric surgery. </w:t>
      </w:r>
      <w:proofErr w:type="spellStart"/>
      <w:r>
        <w:rPr>
          <w:sz w:val="16"/>
        </w:rPr>
        <w:t>Surg</w:t>
      </w:r>
      <w:proofErr w:type="spellEnd"/>
      <w:r>
        <w:rPr>
          <w:sz w:val="16"/>
        </w:rPr>
        <w:t xml:space="preserve"> </w:t>
      </w:r>
      <w:proofErr w:type="spellStart"/>
      <w:r>
        <w:rPr>
          <w:sz w:val="16"/>
        </w:rPr>
        <w:t>Obes</w:t>
      </w:r>
      <w:proofErr w:type="spellEnd"/>
      <w:r>
        <w:rPr>
          <w:sz w:val="16"/>
        </w:rPr>
        <w:t xml:space="preserve"> </w:t>
      </w:r>
      <w:proofErr w:type="spellStart"/>
      <w:r>
        <w:rPr>
          <w:sz w:val="16"/>
        </w:rPr>
        <w:t>Relat</w:t>
      </w:r>
      <w:proofErr w:type="spellEnd"/>
      <w:r>
        <w:rPr>
          <w:sz w:val="16"/>
        </w:rPr>
        <w:t xml:space="preserve"> Dis. 2018; 14: 1411-1418. </w:t>
      </w:r>
      <w:r>
        <w:rPr>
          <w:rFonts w:ascii="Trebuchet MS"/>
          <w:b/>
          <w:color w:val="3A5990"/>
          <w:sz w:val="16"/>
        </w:rPr>
        <w:t xml:space="preserve">PubMed: </w:t>
      </w:r>
      <w:hyperlink r:id="rId10">
        <w:r>
          <w:rPr>
            <w:sz w:val="16"/>
          </w:rPr>
          <w:t>https://www.</w:t>
        </w:r>
      </w:hyperlink>
      <w:r>
        <w:rPr>
          <w:sz w:val="16"/>
        </w:rPr>
        <w:t xml:space="preserve"> ncbi.nlm.nih.gov/</w:t>
      </w:r>
      <w:proofErr w:type="spellStart"/>
      <w:r>
        <w:rPr>
          <w:sz w:val="16"/>
        </w:rPr>
        <w:t>pubmed</w:t>
      </w:r>
      <w:proofErr w:type="spellEnd"/>
      <w:r>
        <w:rPr>
          <w:sz w:val="16"/>
        </w:rPr>
        <w:t>/30077663</w:t>
      </w:r>
    </w:p>
    <w:p w:rsidR="00523F33" w:rsidRPr="00523F33" w:rsidRDefault="00523F33" w:rsidP="00523F33">
      <w:pPr>
        <w:pStyle w:val="PargrafodaLista"/>
        <w:numPr>
          <w:ilvl w:val="0"/>
          <w:numId w:val="4"/>
        </w:numPr>
        <w:tabs>
          <w:tab w:val="left" w:pos="391"/>
        </w:tabs>
        <w:autoSpaceDE w:val="0"/>
        <w:autoSpaceDN w:val="0"/>
        <w:spacing w:before="0" w:line="259" w:lineRule="auto"/>
        <w:ind w:right="102"/>
        <w:rPr>
          <w:sz w:val="16"/>
        </w:rPr>
      </w:pPr>
      <w:r w:rsidRPr="00523F33">
        <w:rPr>
          <w:sz w:val="16"/>
        </w:rPr>
        <w:t xml:space="preserve">Choi JI, Cho YH, Lee SY, </w:t>
      </w:r>
      <w:proofErr w:type="spellStart"/>
      <w:r w:rsidRPr="00523F33">
        <w:rPr>
          <w:sz w:val="16"/>
        </w:rPr>
        <w:t>Jeong</w:t>
      </w:r>
      <w:proofErr w:type="spellEnd"/>
      <w:r w:rsidRPr="00523F33">
        <w:rPr>
          <w:sz w:val="16"/>
        </w:rPr>
        <w:t xml:space="preserve"> DW, Lee JG, et al. The Association between</w:t>
      </w:r>
      <w:r w:rsidRPr="00523F33">
        <w:rPr>
          <w:spacing w:val="-11"/>
          <w:sz w:val="16"/>
        </w:rPr>
        <w:t xml:space="preserve"> </w:t>
      </w:r>
      <w:r w:rsidRPr="00523F33">
        <w:rPr>
          <w:sz w:val="16"/>
        </w:rPr>
        <w:t>obesity</w:t>
      </w:r>
      <w:r w:rsidRPr="00523F33">
        <w:rPr>
          <w:spacing w:val="-10"/>
          <w:sz w:val="16"/>
        </w:rPr>
        <w:t xml:space="preserve"> </w:t>
      </w:r>
      <w:r w:rsidRPr="00523F33">
        <w:rPr>
          <w:sz w:val="16"/>
        </w:rPr>
        <w:t>phenotypes</w:t>
      </w:r>
      <w:r w:rsidRPr="00523F33">
        <w:rPr>
          <w:spacing w:val="-10"/>
          <w:sz w:val="16"/>
        </w:rPr>
        <w:t xml:space="preserve"> </w:t>
      </w:r>
      <w:r w:rsidRPr="00523F33">
        <w:rPr>
          <w:sz w:val="16"/>
        </w:rPr>
        <w:t>and</w:t>
      </w:r>
      <w:r w:rsidRPr="00523F33">
        <w:rPr>
          <w:spacing w:val="-10"/>
          <w:sz w:val="16"/>
        </w:rPr>
        <w:t xml:space="preserve"> </w:t>
      </w:r>
      <w:r w:rsidRPr="00523F33">
        <w:rPr>
          <w:sz w:val="16"/>
        </w:rPr>
        <w:t>early</w:t>
      </w:r>
      <w:r w:rsidRPr="00523F33">
        <w:rPr>
          <w:spacing w:val="-10"/>
          <w:sz w:val="16"/>
        </w:rPr>
        <w:t xml:space="preserve"> </w:t>
      </w:r>
      <w:r w:rsidRPr="00523F33">
        <w:rPr>
          <w:sz w:val="16"/>
        </w:rPr>
        <w:t>renal</w:t>
      </w:r>
      <w:r w:rsidRPr="00523F33">
        <w:rPr>
          <w:spacing w:val="-11"/>
          <w:sz w:val="16"/>
        </w:rPr>
        <w:t xml:space="preserve"> </w:t>
      </w:r>
      <w:r w:rsidRPr="00523F33">
        <w:rPr>
          <w:sz w:val="16"/>
        </w:rPr>
        <w:t>function</w:t>
      </w:r>
      <w:r w:rsidRPr="00523F33">
        <w:rPr>
          <w:spacing w:val="-10"/>
          <w:sz w:val="16"/>
        </w:rPr>
        <w:t xml:space="preserve"> </w:t>
      </w:r>
      <w:r w:rsidRPr="00523F33">
        <w:rPr>
          <w:sz w:val="16"/>
        </w:rPr>
        <w:t>decline</w:t>
      </w:r>
      <w:r w:rsidRPr="00523F33">
        <w:rPr>
          <w:spacing w:val="-10"/>
          <w:sz w:val="16"/>
        </w:rPr>
        <w:t xml:space="preserve"> </w:t>
      </w:r>
      <w:r w:rsidRPr="00523F33">
        <w:rPr>
          <w:sz w:val="16"/>
        </w:rPr>
        <w:t>in</w:t>
      </w:r>
      <w:r w:rsidRPr="00523F33">
        <w:rPr>
          <w:spacing w:val="-10"/>
          <w:sz w:val="16"/>
        </w:rPr>
        <w:t xml:space="preserve"> </w:t>
      </w:r>
      <w:r w:rsidRPr="00523F33">
        <w:rPr>
          <w:sz w:val="16"/>
        </w:rPr>
        <w:t>adults</w:t>
      </w:r>
      <w:r w:rsidRPr="00523F33">
        <w:rPr>
          <w:sz w:val="16"/>
        </w:rPr>
        <w:t xml:space="preserve"> </w:t>
      </w:r>
      <w:r w:rsidRPr="00523F33">
        <w:rPr>
          <w:rFonts w:ascii="Arial"/>
          <w:sz w:val="16"/>
        </w:rPr>
        <w:t>without</w:t>
      </w:r>
      <w:r w:rsidRPr="00523F33">
        <w:rPr>
          <w:rFonts w:ascii="Arial"/>
          <w:spacing w:val="-10"/>
          <w:sz w:val="16"/>
        </w:rPr>
        <w:t xml:space="preserve"> </w:t>
      </w:r>
      <w:r w:rsidRPr="00523F33">
        <w:rPr>
          <w:rFonts w:ascii="Arial"/>
          <w:sz w:val="16"/>
        </w:rPr>
        <w:t>hypertension,</w:t>
      </w:r>
      <w:r w:rsidRPr="00523F33">
        <w:rPr>
          <w:rFonts w:ascii="Arial"/>
          <w:spacing w:val="-9"/>
          <w:sz w:val="16"/>
        </w:rPr>
        <w:t xml:space="preserve"> </w:t>
      </w:r>
      <w:r w:rsidRPr="00523F33">
        <w:rPr>
          <w:rFonts w:ascii="Arial"/>
          <w:sz w:val="16"/>
        </w:rPr>
        <w:t>dyslipidemia,</w:t>
      </w:r>
      <w:r w:rsidRPr="00523F33">
        <w:rPr>
          <w:rFonts w:ascii="Arial"/>
          <w:spacing w:val="-10"/>
          <w:sz w:val="16"/>
        </w:rPr>
        <w:t xml:space="preserve"> </w:t>
      </w:r>
      <w:r w:rsidRPr="00523F33">
        <w:rPr>
          <w:rFonts w:ascii="Arial"/>
          <w:sz w:val="16"/>
        </w:rPr>
        <w:t>and</w:t>
      </w:r>
      <w:r w:rsidRPr="00523F33">
        <w:rPr>
          <w:rFonts w:ascii="Arial"/>
          <w:spacing w:val="-9"/>
          <w:sz w:val="16"/>
        </w:rPr>
        <w:t xml:space="preserve"> </w:t>
      </w:r>
      <w:r w:rsidRPr="00523F33">
        <w:rPr>
          <w:rFonts w:ascii="Arial"/>
          <w:sz w:val="16"/>
        </w:rPr>
        <w:t>diabetes.</w:t>
      </w:r>
      <w:r w:rsidRPr="00523F33">
        <w:rPr>
          <w:rFonts w:ascii="Arial"/>
          <w:spacing w:val="-10"/>
          <w:sz w:val="16"/>
        </w:rPr>
        <w:t xml:space="preserve"> </w:t>
      </w:r>
      <w:r w:rsidRPr="00523F33">
        <w:rPr>
          <w:rFonts w:ascii="Arial"/>
          <w:sz w:val="16"/>
        </w:rPr>
        <w:t>Korean</w:t>
      </w:r>
      <w:r w:rsidRPr="00523F33">
        <w:rPr>
          <w:rFonts w:ascii="Arial"/>
          <w:spacing w:val="-10"/>
          <w:sz w:val="16"/>
        </w:rPr>
        <w:t xml:space="preserve"> </w:t>
      </w:r>
      <w:r w:rsidRPr="00523F33">
        <w:rPr>
          <w:rFonts w:ascii="Arial"/>
          <w:sz w:val="16"/>
        </w:rPr>
        <w:t>J</w:t>
      </w:r>
      <w:r w:rsidRPr="00523F33">
        <w:rPr>
          <w:rFonts w:ascii="Arial"/>
          <w:spacing w:val="-9"/>
          <w:sz w:val="16"/>
        </w:rPr>
        <w:t xml:space="preserve"> </w:t>
      </w:r>
      <w:proofErr w:type="spellStart"/>
      <w:proofErr w:type="gramStart"/>
      <w:r w:rsidRPr="00523F33">
        <w:rPr>
          <w:rFonts w:ascii="Arial"/>
          <w:sz w:val="16"/>
        </w:rPr>
        <w:t>Fam</w:t>
      </w:r>
      <w:proofErr w:type="spellEnd"/>
      <w:proofErr w:type="gramEnd"/>
      <w:r w:rsidRPr="00523F33">
        <w:rPr>
          <w:rFonts w:ascii="Arial"/>
          <w:spacing w:val="-8"/>
          <w:sz w:val="16"/>
        </w:rPr>
        <w:t xml:space="preserve"> </w:t>
      </w:r>
      <w:r w:rsidRPr="00523F33">
        <w:rPr>
          <w:rFonts w:ascii="Arial"/>
          <w:sz w:val="16"/>
        </w:rPr>
        <w:t xml:space="preserve">Med. </w:t>
      </w:r>
      <w:r w:rsidRPr="00523F33">
        <w:rPr>
          <w:rFonts w:ascii="Arial"/>
          <w:w w:val="105"/>
          <w:sz w:val="16"/>
        </w:rPr>
        <w:t xml:space="preserve">2019; 40: 176-181. </w:t>
      </w:r>
      <w:r w:rsidRPr="00523F33">
        <w:rPr>
          <w:rFonts w:ascii="Trebuchet MS"/>
          <w:b/>
          <w:color w:val="3A5990"/>
          <w:w w:val="105"/>
          <w:sz w:val="16"/>
        </w:rPr>
        <w:t xml:space="preserve">PubMed: </w:t>
      </w:r>
      <w:hyperlink r:id="rId11">
        <w:r w:rsidRPr="00523F33">
          <w:rPr>
            <w:rFonts w:ascii="Arial"/>
            <w:w w:val="105"/>
            <w:sz w:val="16"/>
          </w:rPr>
          <w:t>https://www.ncbi.nlm.nih.gov/pmc/</w:t>
        </w:r>
      </w:hyperlink>
      <w:r w:rsidRPr="00523F33">
        <w:rPr>
          <w:rFonts w:ascii="Arial"/>
          <w:w w:val="105"/>
          <w:sz w:val="16"/>
        </w:rPr>
        <w:t xml:space="preserve"> articles/PMC6536908/</w:t>
      </w:r>
    </w:p>
    <w:p w:rsidR="00523F33" w:rsidRDefault="00523F33" w:rsidP="00523F33">
      <w:pPr>
        <w:pStyle w:val="PargrafodaLista"/>
        <w:numPr>
          <w:ilvl w:val="0"/>
          <w:numId w:val="4"/>
        </w:numPr>
        <w:tabs>
          <w:tab w:val="left" w:pos="391"/>
        </w:tabs>
        <w:autoSpaceDE w:val="0"/>
        <w:autoSpaceDN w:val="0"/>
        <w:spacing w:before="1" w:line="266" w:lineRule="auto"/>
        <w:ind w:right="102"/>
        <w:rPr>
          <w:sz w:val="16"/>
        </w:rPr>
      </w:pPr>
      <w:r>
        <w:rPr>
          <w:w w:val="105"/>
          <w:sz w:val="16"/>
        </w:rPr>
        <w:t>Holcomb</w:t>
      </w:r>
      <w:r>
        <w:rPr>
          <w:spacing w:val="-10"/>
          <w:w w:val="105"/>
          <w:sz w:val="16"/>
        </w:rPr>
        <w:t xml:space="preserve"> </w:t>
      </w:r>
      <w:r>
        <w:rPr>
          <w:w w:val="105"/>
          <w:sz w:val="16"/>
        </w:rPr>
        <w:t>CN,</w:t>
      </w:r>
      <w:r>
        <w:rPr>
          <w:spacing w:val="-10"/>
          <w:w w:val="105"/>
          <w:sz w:val="16"/>
        </w:rPr>
        <w:t xml:space="preserve"> </w:t>
      </w:r>
      <w:r>
        <w:rPr>
          <w:w w:val="105"/>
          <w:sz w:val="16"/>
        </w:rPr>
        <w:t>Goss</w:t>
      </w:r>
      <w:r>
        <w:rPr>
          <w:spacing w:val="-10"/>
          <w:w w:val="105"/>
          <w:sz w:val="16"/>
        </w:rPr>
        <w:t xml:space="preserve"> </w:t>
      </w:r>
      <w:r>
        <w:rPr>
          <w:w w:val="105"/>
          <w:sz w:val="16"/>
        </w:rPr>
        <w:t>LE,</w:t>
      </w:r>
      <w:r>
        <w:rPr>
          <w:spacing w:val="-10"/>
          <w:w w:val="105"/>
          <w:sz w:val="16"/>
        </w:rPr>
        <w:t xml:space="preserve"> </w:t>
      </w:r>
      <w:proofErr w:type="spellStart"/>
      <w:r>
        <w:rPr>
          <w:w w:val="105"/>
          <w:sz w:val="16"/>
        </w:rPr>
        <w:t>Almehmi</w:t>
      </w:r>
      <w:proofErr w:type="spellEnd"/>
      <w:r>
        <w:rPr>
          <w:spacing w:val="-9"/>
          <w:w w:val="105"/>
          <w:sz w:val="16"/>
        </w:rPr>
        <w:t xml:space="preserve"> </w:t>
      </w:r>
      <w:r>
        <w:rPr>
          <w:w w:val="105"/>
          <w:sz w:val="16"/>
        </w:rPr>
        <w:t>A,</w:t>
      </w:r>
      <w:r>
        <w:rPr>
          <w:spacing w:val="-10"/>
          <w:w w:val="105"/>
          <w:sz w:val="16"/>
        </w:rPr>
        <w:t xml:space="preserve"> </w:t>
      </w:r>
      <w:r>
        <w:rPr>
          <w:w w:val="105"/>
          <w:sz w:val="16"/>
        </w:rPr>
        <w:t>Grams</w:t>
      </w:r>
      <w:r>
        <w:rPr>
          <w:spacing w:val="-10"/>
          <w:w w:val="105"/>
          <w:sz w:val="16"/>
        </w:rPr>
        <w:t xml:space="preserve"> </w:t>
      </w:r>
      <w:r>
        <w:rPr>
          <w:w w:val="105"/>
          <w:sz w:val="16"/>
        </w:rPr>
        <w:t>JM,</w:t>
      </w:r>
      <w:r>
        <w:rPr>
          <w:spacing w:val="-10"/>
          <w:w w:val="105"/>
          <w:sz w:val="16"/>
        </w:rPr>
        <w:t xml:space="preserve"> </w:t>
      </w:r>
      <w:r>
        <w:rPr>
          <w:w w:val="105"/>
          <w:sz w:val="16"/>
        </w:rPr>
        <w:t>Corey</w:t>
      </w:r>
      <w:r>
        <w:rPr>
          <w:spacing w:val="-10"/>
          <w:w w:val="105"/>
          <w:sz w:val="16"/>
        </w:rPr>
        <w:t xml:space="preserve"> </w:t>
      </w:r>
      <w:r>
        <w:rPr>
          <w:w w:val="105"/>
          <w:sz w:val="16"/>
        </w:rPr>
        <w:t>BL.</w:t>
      </w:r>
      <w:r>
        <w:rPr>
          <w:spacing w:val="-10"/>
          <w:w w:val="105"/>
          <w:sz w:val="16"/>
        </w:rPr>
        <w:t xml:space="preserve"> </w:t>
      </w:r>
      <w:r>
        <w:rPr>
          <w:w w:val="105"/>
          <w:sz w:val="16"/>
        </w:rPr>
        <w:t xml:space="preserve">Bariatric surgery is associated with renal function improvement. </w:t>
      </w:r>
      <w:proofErr w:type="spellStart"/>
      <w:r>
        <w:rPr>
          <w:w w:val="105"/>
          <w:sz w:val="16"/>
        </w:rPr>
        <w:t>Surg</w:t>
      </w:r>
      <w:proofErr w:type="spellEnd"/>
      <w:r>
        <w:rPr>
          <w:w w:val="105"/>
          <w:sz w:val="16"/>
        </w:rPr>
        <w:t xml:space="preserve"> </w:t>
      </w:r>
      <w:proofErr w:type="spellStart"/>
      <w:r>
        <w:rPr>
          <w:w w:val="105"/>
          <w:sz w:val="16"/>
        </w:rPr>
        <w:t>Endosc</w:t>
      </w:r>
      <w:proofErr w:type="spellEnd"/>
      <w:r>
        <w:rPr>
          <w:w w:val="105"/>
          <w:sz w:val="16"/>
        </w:rPr>
        <w:t>.</w:t>
      </w:r>
      <w:r>
        <w:rPr>
          <w:spacing w:val="-27"/>
          <w:w w:val="105"/>
          <w:sz w:val="16"/>
        </w:rPr>
        <w:t xml:space="preserve"> </w:t>
      </w:r>
      <w:r>
        <w:rPr>
          <w:w w:val="105"/>
          <w:sz w:val="16"/>
        </w:rPr>
        <w:t>2018:</w:t>
      </w:r>
      <w:r>
        <w:rPr>
          <w:spacing w:val="-26"/>
          <w:w w:val="105"/>
          <w:sz w:val="16"/>
        </w:rPr>
        <w:t xml:space="preserve"> </w:t>
      </w:r>
      <w:r>
        <w:rPr>
          <w:w w:val="105"/>
          <w:sz w:val="16"/>
        </w:rPr>
        <w:t>32:</w:t>
      </w:r>
      <w:r>
        <w:rPr>
          <w:spacing w:val="-26"/>
          <w:w w:val="105"/>
          <w:sz w:val="16"/>
        </w:rPr>
        <w:t xml:space="preserve"> </w:t>
      </w:r>
      <w:r>
        <w:rPr>
          <w:w w:val="105"/>
          <w:sz w:val="16"/>
        </w:rPr>
        <w:t>276-281.</w:t>
      </w:r>
      <w:r>
        <w:rPr>
          <w:spacing w:val="-27"/>
          <w:w w:val="105"/>
          <w:sz w:val="16"/>
        </w:rPr>
        <w:t xml:space="preserve"> </w:t>
      </w:r>
      <w:r>
        <w:rPr>
          <w:rFonts w:ascii="Trebuchet MS"/>
          <w:b/>
          <w:color w:val="3A5990"/>
          <w:w w:val="105"/>
          <w:sz w:val="16"/>
        </w:rPr>
        <w:t>PubMed:</w:t>
      </w:r>
      <w:r>
        <w:rPr>
          <w:rFonts w:ascii="Trebuchet MS"/>
          <w:b/>
          <w:color w:val="3A5990"/>
          <w:spacing w:val="-30"/>
          <w:w w:val="105"/>
          <w:sz w:val="16"/>
        </w:rPr>
        <w:t xml:space="preserve"> </w:t>
      </w:r>
      <w:hyperlink r:id="rId12">
        <w:r>
          <w:rPr>
            <w:w w:val="105"/>
            <w:sz w:val="16"/>
          </w:rPr>
          <w:t>https://www.ncbi.nlm.nih.gov/</w:t>
        </w:r>
      </w:hyperlink>
      <w:r>
        <w:rPr>
          <w:w w:val="105"/>
          <w:sz w:val="16"/>
        </w:rPr>
        <w:t xml:space="preserve"> </w:t>
      </w:r>
      <w:proofErr w:type="spellStart"/>
      <w:r>
        <w:rPr>
          <w:w w:val="105"/>
          <w:sz w:val="16"/>
        </w:rPr>
        <w:t>pubmed</w:t>
      </w:r>
      <w:proofErr w:type="spellEnd"/>
      <w:r>
        <w:rPr>
          <w:w w:val="105"/>
          <w:sz w:val="16"/>
        </w:rPr>
        <w:t>/28664440</w:t>
      </w:r>
    </w:p>
    <w:p w:rsidR="00523F33" w:rsidRDefault="00523F33" w:rsidP="00523F33">
      <w:pPr>
        <w:pStyle w:val="PargrafodaLista"/>
        <w:numPr>
          <w:ilvl w:val="0"/>
          <w:numId w:val="4"/>
        </w:numPr>
        <w:tabs>
          <w:tab w:val="left" w:pos="391"/>
        </w:tabs>
        <w:autoSpaceDE w:val="0"/>
        <w:autoSpaceDN w:val="0"/>
        <w:spacing w:before="1" w:line="264" w:lineRule="auto"/>
        <w:ind w:right="102"/>
        <w:rPr>
          <w:sz w:val="16"/>
        </w:rPr>
      </w:pPr>
      <w:proofErr w:type="spellStart"/>
      <w:r>
        <w:rPr>
          <w:sz w:val="16"/>
        </w:rPr>
        <w:t>Chuah</w:t>
      </w:r>
      <w:proofErr w:type="spellEnd"/>
      <w:r>
        <w:rPr>
          <w:sz w:val="16"/>
        </w:rPr>
        <w:t xml:space="preserve"> LL, </w:t>
      </w:r>
      <w:proofErr w:type="spellStart"/>
      <w:r>
        <w:rPr>
          <w:sz w:val="16"/>
        </w:rPr>
        <w:t>Miras</w:t>
      </w:r>
      <w:proofErr w:type="spellEnd"/>
      <w:r>
        <w:rPr>
          <w:sz w:val="16"/>
        </w:rPr>
        <w:t xml:space="preserve"> AD, Perry LM, Frankel AH, </w:t>
      </w:r>
      <w:proofErr w:type="spellStart"/>
      <w:r>
        <w:rPr>
          <w:sz w:val="16"/>
        </w:rPr>
        <w:t>Towey</w:t>
      </w:r>
      <w:proofErr w:type="spellEnd"/>
      <w:r>
        <w:rPr>
          <w:sz w:val="16"/>
        </w:rPr>
        <w:t xml:space="preserve"> DJ, et al. Measurement of glomerular </w:t>
      </w:r>
      <w:r>
        <w:rPr>
          <w:rFonts w:ascii="Trebuchet MS"/>
          <w:sz w:val="16"/>
        </w:rPr>
        <w:t>fi</w:t>
      </w:r>
      <w:r>
        <w:rPr>
          <w:sz w:val="16"/>
        </w:rPr>
        <w:t>ltration rate in patients undergoing obesity</w:t>
      </w:r>
      <w:r>
        <w:rPr>
          <w:spacing w:val="-6"/>
          <w:sz w:val="16"/>
        </w:rPr>
        <w:t xml:space="preserve"> </w:t>
      </w:r>
      <w:r>
        <w:rPr>
          <w:sz w:val="16"/>
        </w:rPr>
        <w:t>surgery.</w:t>
      </w:r>
      <w:r>
        <w:rPr>
          <w:spacing w:val="-6"/>
          <w:sz w:val="16"/>
        </w:rPr>
        <w:t xml:space="preserve"> </w:t>
      </w:r>
      <w:r>
        <w:rPr>
          <w:sz w:val="16"/>
        </w:rPr>
        <w:t>BMC</w:t>
      </w:r>
      <w:r>
        <w:rPr>
          <w:spacing w:val="-6"/>
          <w:sz w:val="16"/>
        </w:rPr>
        <w:t xml:space="preserve"> </w:t>
      </w:r>
      <w:r>
        <w:rPr>
          <w:sz w:val="16"/>
        </w:rPr>
        <w:t>Nephrology.</w:t>
      </w:r>
      <w:r>
        <w:rPr>
          <w:spacing w:val="-5"/>
          <w:sz w:val="16"/>
        </w:rPr>
        <w:t xml:space="preserve"> </w:t>
      </w:r>
      <w:proofErr w:type="gramStart"/>
      <w:r>
        <w:rPr>
          <w:sz w:val="16"/>
        </w:rPr>
        <w:t>2018</w:t>
      </w:r>
      <w:proofErr w:type="gramEnd"/>
      <w:r>
        <w:rPr>
          <w:sz w:val="16"/>
        </w:rPr>
        <w:t>;</w:t>
      </w:r>
      <w:r>
        <w:rPr>
          <w:spacing w:val="-6"/>
          <w:sz w:val="16"/>
        </w:rPr>
        <w:t xml:space="preserve"> </w:t>
      </w:r>
      <w:r>
        <w:rPr>
          <w:sz w:val="16"/>
        </w:rPr>
        <w:t>19:</w:t>
      </w:r>
      <w:r>
        <w:rPr>
          <w:spacing w:val="-6"/>
          <w:sz w:val="16"/>
        </w:rPr>
        <w:t xml:space="preserve"> </w:t>
      </w:r>
      <w:r>
        <w:rPr>
          <w:sz w:val="16"/>
        </w:rPr>
        <w:t>383.</w:t>
      </w:r>
    </w:p>
    <w:p w:rsidR="00AE3E37" w:rsidRPr="00F32FF2" w:rsidRDefault="00523F33" w:rsidP="00F32FF2">
      <w:pPr>
        <w:pStyle w:val="PargrafodaLista"/>
        <w:numPr>
          <w:ilvl w:val="0"/>
          <w:numId w:val="4"/>
        </w:numPr>
        <w:tabs>
          <w:tab w:val="left" w:pos="391"/>
        </w:tabs>
        <w:autoSpaceDE w:val="0"/>
        <w:autoSpaceDN w:val="0"/>
        <w:spacing w:before="0" w:line="271" w:lineRule="auto"/>
        <w:ind w:right="101"/>
        <w:rPr>
          <w:sz w:val="16"/>
        </w:rPr>
        <w:sectPr w:rsidR="00AE3E37" w:rsidRPr="00F32FF2">
          <w:type w:val="continuous"/>
          <w:pgSz w:w="11910" w:h="16840"/>
          <w:pgMar w:top="1740" w:right="600" w:bottom="840" w:left="620" w:header="720" w:footer="720" w:gutter="0"/>
          <w:cols w:num="2" w:space="720" w:equalWidth="0">
            <w:col w:w="5214" w:space="138"/>
            <w:col w:w="5338"/>
          </w:cols>
        </w:sectPr>
      </w:pPr>
      <w:r>
        <w:rPr>
          <w:w w:val="105"/>
          <w:sz w:val="16"/>
        </w:rPr>
        <w:t>Park</w:t>
      </w:r>
      <w:r>
        <w:rPr>
          <w:spacing w:val="-33"/>
          <w:w w:val="105"/>
          <w:sz w:val="16"/>
        </w:rPr>
        <w:t xml:space="preserve"> </w:t>
      </w:r>
      <w:r>
        <w:rPr>
          <w:w w:val="105"/>
          <w:sz w:val="16"/>
        </w:rPr>
        <w:t>JY,</w:t>
      </w:r>
      <w:r>
        <w:rPr>
          <w:spacing w:val="-33"/>
          <w:w w:val="105"/>
          <w:sz w:val="16"/>
        </w:rPr>
        <w:t xml:space="preserve"> </w:t>
      </w:r>
      <w:proofErr w:type="spellStart"/>
      <w:r>
        <w:rPr>
          <w:w w:val="105"/>
          <w:sz w:val="16"/>
        </w:rPr>
        <w:t>HeoY</w:t>
      </w:r>
      <w:proofErr w:type="spellEnd"/>
      <w:r>
        <w:rPr>
          <w:w w:val="105"/>
          <w:sz w:val="16"/>
        </w:rPr>
        <w:t>,</w:t>
      </w:r>
      <w:r>
        <w:rPr>
          <w:spacing w:val="-33"/>
          <w:w w:val="105"/>
          <w:sz w:val="16"/>
        </w:rPr>
        <w:t xml:space="preserve"> </w:t>
      </w:r>
      <w:r>
        <w:rPr>
          <w:w w:val="105"/>
          <w:sz w:val="16"/>
        </w:rPr>
        <w:t>Kim</w:t>
      </w:r>
      <w:r>
        <w:rPr>
          <w:spacing w:val="-33"/>
          <w:w w:val="105"/>
          <w:sz w:val="16"/>
        </w:rPr>
        <w:t xml:space="preserve"> </w:t>
      </w:r>
      <w:r>
        <w:rPr>
          <w:w w:val="105"/>
          <w:sz w:val="16"/>
        </w:rPr>
        <w:t>YJ,</w:t>
      </w:r>
      <w:r>
        <w:rPr>
          <w:spacing w:val="-32"/>
          <w:w w:val="105"/>
          <w:sz w:val="16"/>
        </w:rPr>
        <w:t xml:space="preserve"> </w:t>
      </w:r>
      <w:r>
        <w:rPr>
          <w:w w:val="105"/>
          <w:sz w:val="16"/>
        </w:rPr>
        <w:t>Park</w:t>
      </w:r>
      <w:r>
        <w:rPr>
          <w:spacing w:val="-33"/>
          <w:w w:val="105"/>
          <w:sz w:val="16"/>
        </w:rPr>
        <w:t xml:space="preserve"> </w:t>
      </w:r>
      <w:r>
        <w:rPr>
          <w:w w:val="105"/>
          <w:sz w:val="16"/>
        </w:rPr>
        <w:t>JM,</w:t>
      </w:r>
      <w:r>
        <w:rPr>
          <w:spacing w:val="-33"/>
          <w:w w:val="105"/>
          <w:sz w:val="16"/>
        </w:rPr>
        <w:t xml:space="preserve"> </w:t>
      </w:r>
      <w:r>
        <w:rPr>
          <w:w w:val="105"/>
          <w:sz w:val="16"/>
        </w:rPr>
        <w:t>Kim</w:t>
      </w:r>
      <w:r>
        <w:rPr>
          <w:spacing w:val="-33"/>
          <w:w w:val="105"/>
          <w:sz w:val="16"/>
        </w:rPr>
        <w:t xml:space="preserve"> </w:t>
      </w:r>
      <w:r>
        <w:rPr>
          <w:w w:val="105"/>
          <w:sz w:val="16"/>
        </w:rPr>
        <w:t>SM.</w:t>
      </w:r>
      <w:r>
        <w:rPr>
          <w:spacing w:val="-33"/>
          <w:w w:val="105"/>
          <w:sz w:val="16"/>
        </w:rPr>
        <w:t xml:space="preserve"> </w:t>
      </w:r>
      <w:r>
        <w:rPr>
          <w:w w:val="105"/>
          <w:sz w:val="16"/>
        </w:rPr>
        <w:t>Long-term</w:t>
      </w:r>
      <w:r>
        <w:rPr>
          <w:spacing w:val="-32"/>
          <w:w w:val="105"/>
          <w:sz w:val="16"/>
        </w:rPr>
        <w:t xml:space="preserve"> </w:t>
      </w:r>
      <w:r>
        <w:rPr>
          <w:w w:val="105"/>
          <w:sz w:val="16"/>
        </w:rPr>
        <w:t>effect</w:t>
      </w:r>
      <w:r>
        <w:rPr>
          <w:spacing w:val="-33"/>
          <w:w w:val="105"/>
          <w:sz w:val="16"/>
        </w:rPr>
        <w:t xml:space="preserve"> </w:t>
      </w:r>
      <w:r>
        <w:rPr>
          <w:w w:val="105"/>
          <w:sz w:val="16"/>
        </w:rPr>
        <w:t>of</w:t>
      </w:r>
      <w:r>
        <w:rPr>
          <w:spacing w:val="-33"/>
          <w:w w:val="105"/>
          <w:sz w:val="16"/>
        </w:rPr>
        <w:t xml:space="preserve"> </w:t>
      </w:r>
      <w:r>
        <w:rPr>
          <w:w w:val="105"/>
          <w:sz w:val="16"/>
        </w:rPr>
        <w:t>bariatric surgery versus conventional therapy in obese Korean patients: a multicenter</w:t>
      </w:r>
      <w:r>
        <w:rPr>
          <w:spacing w:val="-33"/>
          <w:w w:val="105"/>
          <w:sz w:val="16"/>
        </w:rPr>
        <w:t xml:space="preserve"> </w:t>
      </w:r>
      <w:r>
        <w:rPr>
          <w:w w:val="105"/>
          <w:sz w:val="16"/>
        </w:rPr>
        <w:t>retrospective</w:t>
      </w:r>
      <w:r>
        <w:rPr>
          <w:spacing w:val="-33"/>
          <w:w w:val="105"/>
          <w:sz w:val="16"/>
        </w:rPr>
        <w:t xml:space="preserve"> </w:t>
      </w:r>
      <w:r>
        <w:rPr>
          <w:w w:val="105"/>
          <w:sz w:val="16"/>
        </w:rPr>
        <w:t>cohort</w:t>
      </w:r>
      <w:r>
        <w:rPr>
          <w:spacing w:val="-33"/>
          <w:w w:val="105"/>
          <w:sz w:val="16"/>
        </w:rPr>
        <w:t xml:space="preserve"> </w:t>
      </w:r>
      <w:r>
        <w:rPr>
          <w:w w:val="105"/>
          <w:sz w:val="16"/>
        </w:rPr>
        <w:t>study.</w:t>
      </w:r>
      <w:r>
        <w:rPr>
          <w:spacing w:val="-33"/>
          <w:w w:val="105"/>
          <w:sz w:val="16"/>
        </w:rPr>
        <w:t xml:space="preserve"> </w:t>
      </w:r>
      <w:r>
        <w:rPr>
          <w:w w:val="105"/>
          <w:sz w:val="16"/>
        </w:rPr>
        <w:t>Ann</w:t>
      </w:r>
      <w:r>
        <w:rPr>
          <w:spacing w:val="-33"/>
          <w:w w:val="105"/>
          <w:sz w:val="16"/>
        </w:rPr>
        <w:t xml:space="preserve"> </w:t>
      </w:r>
      <w:proofErr w:type="spellStart"/>
      <w:r>
        <w:rPr>
          <w:w w:val="105"/>
          <w:sz w:val="16"/>
        </w:rPr>
        <w:t>Surg</w:t>
      </w:r>
      <w:proofErr w:type="spellEnd"/>
      <w:r>
        <w:rPr>
          <w:spacing w:val="-32"/>
          <w:w w:val="105"/>
          <w:sz w:val="16"/>
        </w:rPr>
        <w:t xml:space="preserve"> </w:t>
      </w:r>
      <w:r>
        <w:rPr>
          <w:w w:val="105"/>
          <w:sz w:val="16"/>
        </w:rPr>
        <w:t>Treat</w:t>
      </w:r>
      <w:r>
        <w:rPr>
          <w:spacing w:val="-33"/>
          <w:w w:val="105"/>
          <w:sz w:val="16"/>
        </w:rPr>
        <w:t xml:space="preserve"> </w:t>
      </w:r>
      <w:r>
        <w:rPr>
          <w:w w:val="105"/>
          <w:sz w:val="16"/>
        </w:rPr>
        <w:t>Res.</w:t>
      </w:r>
      <w:r>
        <w:rPr>
          <w:spacing w:val="-32"/>
          <w:w w:val="105"/>
          <w:sz w:val="16"/>
        </w:rPr>
        <w:t xml:space="preserve"> </w:t>
      </w:r>
      <w:r>
        <w:rPr>
          <w:w w:val="105"/>
          <w:sz w:val="16"/>
        </w:rPr>
        <w:t>2019;</w:t>
      </w:r>
      <w:r>
        <w:rPr>
          <w:spacing w:val="-33"/>
          <w:w w:val="105"/>
          <w:sz w:val="16"/>
        </w:rPr>
        <w:t xml:space="preserve"> </w:t>
      </w:r>
      <w:r>
        <w:rPr>
          <w:w w:val="105"/>
          <w:sz w:val="16"/>
        </w:rPr>
        <w:t xml:space="preserve">96: </w:t>
      </w:r>
      <w:r>
        <w:rPr>
          <w:sz w:val="16"/>
        </w:rPr>
        <w:t xml:space="preserve">283-289. </w:t>
      </w:r>
      <w:r>
        <w:rPr>
          <w:rFonts w:ascii="Trebuchet MS"/>
          <w:b/>
          <w:color w:val="3A5990"/>
          <w:sz w:val="16"/>
        </w:rPr>
        <w:t>PubMed:</w:t>
      </w:r>
      <w:r>
        <w:rPr>
          <w:rFonts w:ascii="Trebuchet MS"/>
          <w:b/>
          <w:color w:val="3A5990"/>
          <w:spacing w:val="19"/>
          <w:sz w:val="16"/>
        </w:rPr>
        <w:t xml:space="preserve"> </w:t>
      </w:r>
      <w:r>
        <w:rPr>
          <w:sz w:val="16"/>
        </w:rPr>
        <w:t>https:/</w:t>
      </w:r>
      <w:hyperlink r:id="rId13">
        <w:r>
          <w:rPr>
            <w:sz w:val="16"/>
          </w:rPr>
          <w:t>/www.ncbi.nlm.nih.gov/pubmed/31183332</w:t>
        </w:r>
      </w:hyperlink>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42A246CD" wp14:editId="668307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FC04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E7652" w:rsidRDefault="008756E6" w:rsidP="00F32FF2">
      <w:pPr>
        <w:spacing w:before="92"/>
        <w:ind w:right="4234"/>
        <w:rPr>
          <w:rFonts w:ascii="Arial"/>
          <w:color w:val="BF5A14"/>
          <w:lang w:val="pt-BR"/>
        </w:rPr>
      </w:pPr>
      <w:r w:rsidRPr="004E7652">
        <w:rPr>
          <w:noProof/>
          <w:lang w:val="pt-BR"/>
        </w:rPr>
        <w:t xml:space="preserve">             </w:t>
      </w:r>
      <w:r w:rsidR="00F32FF2">
        <w:rPr>
          <w:noProof/>
          <w:lang w:val="pt-BR" w:eastAsia="pt-BR"/>
        </w:rPr>
        <w:drawing>
          <wp:inline distT="0" distB="0" distL="0" distR="0" wp14:anchorId="691C38C0" wp14:editId="7ABA1170">
            <wp:extent cx="278435" cy="276225"/>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1544" cy="279310"/>
                    </a:xfrm>
                    <a:prstGeom prst="rect">
                      <a:avLst/>
                    </a:prstGeom>
                    <a:noFill/>
                    <a:ln>
                      <a:noFill/>
                    </a:ln>
                  </pic:spPr>
                </pic:pic>
              </a:graphicData>
            </a:graphic>
          </wp:inline>
        </w:drawing>
      </w:r>
      <w:r w:rsidRPr="004E7652">
        <w:rPr>
          <w:noProof/>
          <w:lang w:val="pt-BR"/>
        </w:rPr>
        <w:t xml:space="preserve"> </w:t>
      </w:r>
      <w:proofErr w:type="spellStart"/>
      <w:r w:rsidR="00A9710C" w:rsidRPr="004E7652">
        <w:rPr>
          <w:rFonts w:ascii="Arial"/>
          <w:sz w:val="18"/>
          <w:szCs w:val="18"/>
          <w:lang w:val="pt-BR"/>
        </w:rPr>
        <w:t>Biography</w:t>
      </w:r>
      <w:proofErr w:type="spellEnd"/>
      <w:r w:rsidR="00F32FF2" w:rsidRPr="004E7652">
        <w:rPr>
          <w:rFonts w:ascii="Arial"/>
          <w:color w:val="BF5A14"/>
          <w:sz w:val="18"/>
          <w:szCs w:val="18"/>
          <w:lang w:val="pt-BR"/>
        </w:rPr>
        <w:t xml:space="preserve"> </w:t>
      </w:r>
      <w:r w:rsidR="004E7652" w:rsidRPr="004E7652">
        <w:rPr>
          <w:rFonts w:ascii="Arial"/>
          <w:color w:val="BF5A14"/>
          <w:sz w:val="18"/>
          <w:szCs w:val="18"/>
          <w:lang w:val="pt-BR"/>
        </w:rPr>
        <w:t>-</w:t>
      </w:r>
      <w:r w:rsidR="004E7652" w:rsidRPr="004E7652">
        <w:rPr>
          <w:rFonts w:ascii="Trebuchet MS" w:hAnsi="Trebuchet MS"/>
          <w:sz w:val="16"/>
          <w:szCs w:val="16"/>
          <w:lang w:val="pt-BR"/>
        </w:rPr>
        <w:t xml:space="preserve"> </w:t>
      </w:r>
      <w:proofErr w:type="gramStart"/>
      <w:r w:rsidR="004E7652" w:rsidRPr="00710F4A">
        <w:rPr>
          <w:rFonts w:ascii="Trebuchet MS" w:hAnsi="Trebuchet MS"/>
          <w:sz w:val="16"/>
          <w:szCs w:val="16"/>
          <w:lang w:val="pt-BR"/>
        </w:rPr>
        <w:t>Juliana</w:t>
      </w:r>
      <w:r w:rsidR="004E7652" w:rsidRPr="004E7652">
        <w:rPr>
          <w:rFonts w:ascii="Trebuchet MS" w:hAnsi="Trebuchet MS"/>
          <w:sz w:val="16"/>
          <w:szCs w:val="16"/>
          <w:lang w:val="pt-BR"/>
        </w:rPr>
        <w:t xml:space="preserve"> </w:t>
      </w:r>
      <w:r w:rsidR="004E7652" w:rsidRPr="00710F4A">
        <w:rPr>
          <w:rFonts w:ascii="Trebuchet MS" w:hAnsi="Trebuchet MS"/>
          <w:spacing w:val="-44"/>
          <w:sz w:val="16"/>
          <w:szCs w:val="16"/>
          <w:lang w:val="pt-BR"/>
        </w:rPr>
        <w:t xml:space="preserve"> </w:t>
      </w:r>
      <w:r w:rsidR="004E7652" w:rsidRPr="00710F4A">
        <w:rPr>
          <w:rFonts w:ascii="Trebuchet MS" w:hAnsi="Trebuchet MS"/>
          <w:sz w:val="16"/>
          <w:szCs w:val="16"/>
          <w:lang w:val="pt-BR"/>
        </w:rPr>
        <w:t>Amaro</w:t>
      </w:r>
      <w:proofErr w:type="gramEnd"/>
      <w:r w:rsidR="004E7652" w:rsidRPr="00710F4A">
        <w:rPr>
          <w:rFonts w:ascii="Trebuchet MS" w:hAnsi="Trebuchet MS"/>
          <w:sz w:val="16"/>
          <w:szCs w:val="16"/>
          <w:lang w:val="pt-BR"/>
        </w:rPr>
        <w:t xml:space="preserve"> </w:t>
      </w:r>
      <w:r w:rsidR="004E7652" w:rsidRPr="00710F4A">
        <w:rPr>
          <w:rFonts w:ascii="Trebuchet MS" w:hAnsi="Trebuchet MS"/>
          <w:spacing w:val="-44"/>
          <w:sz w:val="16"/>
          <w:szCs w:val="16"/>
          <w:lang w:val="pt-BR"/>
        </w:rPr>
        <w:t xml:space="preserve"> </w:t>
      </w:r>
      <w:r w:rsidR="004E7652" w:rsidRPr="00710F4A">
        <w:rPr>
          <w:rFonts w:ascii="Trebuchet MS" w:hAnsi="Trebuchet MS"/>
          <w:sz w:val="16"/>
          <w:szCs w:val="16"/>
          <w:lang w:val="pt-BR"/>
        </w:rPr>
        <w:t>Borborema Bezerra</w:t>
      </w:r>
    </w:p>
    <w:p w:rsidR="00B207CA" w:rsidRPr="00B207CA" w:rsidRDefault="00B207CA" w:rsidP="00F32FF2">
      <w:pPr>
        <w:spacing w:before="92"/>
        <w:ind w:right="4234"/>
        <w:jc w:val="both"/>
        <w:rPr>
          <w:rFonts w:ascii="Arial"/>
          <w:sz w:val="16"/>
          <w:szCs w:val="16"/>
        </w:rPr>
      </w:pPr>
      <w:r w:rsidRPr="00F32FF2">
        <w:rPr>
          <w:rFonts w:ascii="Arial" w:eastAsia="Times New Roman" w:hAnsi="Arial" w:cs="Arial"/>
          <w:color w:val="202124"/>
          <w:sz w:val="16"/>
          <w:szCs w:val="16"/>
          <w:lang w:val="en" w:eastAsia="pt-BR"/>
        </w:rPr>
        <w:t xml:space="preserve">Graduated in MEDICINE from the Federal University of </w:t>
      </w:r>
      <w:proofErr w:type="spellStart"/>
      <w:r w:rsidRPr="00F32FF2">
        <w:rPr>
          <w:rFonts w:ascii="Arial" w:eastAsia="Times New Roman" w:hAnsi="Arial" w:cs="Arial"/>
          <w:color w:val="202124"/>
          <w:sz w:val="16"/>
          <w:szCs w:val="16"/>
          <w:lang w:val="en" w:eastAsia="pt-BR"/>
        </w:rPr>
        <w:t>Paraíba</w:t>
      </w:r>
      <w:proofErr w:type="spellEnd"/>
      <w:r w:rsidRPr="00F32FF2">
        <w:rPr>
          <w:rFonts w:ascii="Arial" w:eastAsia="Times New Roman" w:hAnsi="Arial" w:cs="Arial"/>
          <w:color w:val="202124"/>
          <w:sz w:val="16"/>
          <w:szCs w:val="16"/>
          <w:lang w:val="en" w:eastAsia="pt-BR"/>
        </w:rPr>
        <w:t xml:space="preserve"> (UFPB), 1999. Residency in Clinical Medicine at (UFPB), 2001, and specialization in Nephrology at the Federal University of </w:t>
      </w:r>
      <w:proofErr w:type="spellStart"/>
      <w:r w:rsidRPr="00F32FF2">
        <w:rPr>
          <w:rFonts w:ascii="Arial" w:eastAsia="Times New Roman" w:hAnsi="Arial" w:cs="Arial"/>
          <w:color w:val="202124"/>
          <w:sz w:val="16"/>
          <w:szCs w:val="16"/>
          <w:lang w:val="en" w:eastAsia="pt-BR"/>
        </w:rPr>
        <w:t>Pernambuco</w:t>
      </w:r>
      <w:proofErr w:type="spellEnd"/>
      <w:r w:rsidRPr="00F32FF2">
        <w:rPr>
          <w:rFonts w:ascii="Arial" w:eastAsia="Times New Roman" w:hAnsi="Arial" w:cs="Arial"/>
          <w:color w:val="202124"/>
          <w:sz w:val="16"/>
          <w:szCs w:val="16"/>
          <w:lang w:val="en" w:eastAsia="pt-BR"/>
        </w:rPr>
        <w:t xml:space="preserve"> (UFPE), 2004. Title of specialist in Nephrology, awarded by the Society </w:t>
      </w:r>
      <w:proofErr w:type="spellStart"/>
      <w:r w:rsidRPr="00F32FF2">
        <w:rPr>
          <w:rFonts w:ascii="Arial" w:eastAsia="Times New Roman" w:hAnsi="Arial" w:cs="Arial"/>
          <w:color w:val="202124"/>
          <w:sz w:val="16"/>
          <w:szCs w:val="16"/>
          <w:lang w:val="en" w:eastAsia="pt-BR"/>
        </w:rPr>
        <w:t>Brasileira</w:t>
      </w:r>
      <w:proofErr w:type="spellEnd"/>
      <w:r w:rsidRPr="00F32FF2">
        <w:rPr>
          <w:rFonts w:ascii="Arial" w:eastAsia="Times New Roman" w:hAnsi="Arial" w:cs="Arial"/>
          <w:color w:val="202124"/>
          <w:sz w:val="16"/>
          <w:szCs w:val="16"/>
          <w:lang w:val="en" w:eastAsia="pt-BR"/>
        </w:rPr>
        <w:t xml:space="preserve"> de </w:t>
      </w:r>
      <w:proofErr w:type="spellStart"/>
      <w:r w:rsidRPr="00F32FF2">
        <w:rPr>
          <w:rFonts w:ascii="Arial" w:eastAsia="Times New Roman" w:hAnsi="Arial" w:cs="Arial"/>
          <w:color w:val="202124"/>
          <w:sz w:val="16"/>
          <w:szCs w:val="16"/>
          <w:lang w:val="en" w:eastAsia="pt-BR"/>
        </w:rPr>
        <w:t>Nephrologia</w:t>
      </w:r>
      <w:proofErr w:type="spellEnd"/>
      <w:r w:rsidRPr="00F32FF2">
        <w:rPr>
          <w:rFonts w:ascii="Arial" w:eastAsia="Times New Roman" w:hAnsi="Arial" w:cs="Arial"/>
          <w:color w:val="202124"/>
          <w:sz w:val="16"/>
          <w:szCs w:val="16"/>
          <w:lang w:val="en" w:eastAsia="pt-BR"/>
        </w:rPr>
        <w:t xml:space="preserve">, 2004. Master in Public Health from the State University of </w:t>
      </w:r>
      <w:proofErr w:type="spellStart"/>
      <w:r w:rsidRPr="00F32FF2">
        <w:rPr>
          <w:rFonts w:ascii="Arial" w:eastAsia="Times New Roman" w:hAnsi="Arial" w:cs="Arial"/>
          <w:color w:val="202124"/>
          <w:sz w:val="16"/>
          <w:szCs w:val="16"/>
          <w:lang w:val="en" w:eastAsia="pt-BR"/>
        </w:rPr>
        <w:t>Paraíba</w:t>
      </w:r>
      <w:proofErr w:type="spellEnd"/>
      <w:r w:rsidRPr="00F32FF2">
        <w:rPr>
          <w:rFonts w:ascii="Arial" w:eastAsia="Times New Roman" w:hAnsi="Arial" w:cs="Arial"/>
          <w:color w:val="202124"/>
          <w:sz w:val="16"/>
          <w:szCs w:val="16"/>
          <w:lang w:val="en" w:eastAsia="pt-BR"/>
        </w:rPr>
        <w:t xml:space="preserve"> (UEPB), 2011. PhD student in surgery at UFPE, 2018. Has professional experience based on a diversity of experience in medical clinic, nephrology, and public</w:t>
      </w:r>
      <w:r w:rsidR="00F32FF2">
        <w:rPr>
          <w:rFonts w:ascii="Arial" w:eastAsia="Times New Roman" w:hAnsi="Arial" w:cs="Arial"/>
          <w:color w:val="202124"/>
          <w:sz w:val="16"/>
          <w:szCs w:val="16"/>
          <w:lang w:val="en" w:eastAsia="pt-BR"/>
        </w:rPr>
        <w:t xml:space="preserve"> </w:t>
      </w:r>
      <w:r w:rsidRPr="00F32FF2">
        <w:rPr>
          <w:rFonts w:ascii="Arial" w:eastAsia="Times New Roman" w:hAnsi="Arial" w:cs="Arial"/>
          <w:color w:val="202124"/>
          <w:sz w:val="16"/>
          <w:szCs w:val="16"/>
          <w:lang w:val="en" w:eastAsia="pt-BR"/>
        </w:rPr>
        <w:t>health, especially with dialysis and kidney transplantation.</w:t>
      </w:r>
    </w:p>
    <w:p w:rsidR="00AE3E37" w:rsidRPr="00F32FF2" w:rsidRDefault="00F32FF2" w:rsidP="00F32FF2">
      <w:pPr>
        <w:spacing w:before="62"/>
        <w:ind w:right="4235"/>
        <w:rPr>
          <w:rFonts w:ascii="Arial"/>
          <w:sz w:val="14"/>
        </w:rPr>
        <w:sectPr w:rsidR="00AE3E37" w:rsidRPr="00F32FF2">
          <w:type w:val="continuous"/>
          <w:pgSz w:w="11910" w:h="16840"/>
          <w:pgMar w:top="1740" w:right="600" w:bottom="840" w:left="620" w:header="720" w:footer="720" w:gutter="0"/>
          <w:cols w:space="720"/>
        </w:sectPr>
      </w:pPr>
      <w:r>
        <w:rPr>
          <w:rFonts w:ascii="Arial"/>
          <w:sz w:val="14"/>
        </w:rPr>
        <w:t>Email: julianaamaroborborema@gmail.com</w:t>
      </w:r>
      <w:r w:rsidR="00292ED9">
        <w:rPr>
          <w:noProof/>
          <w:lang w:val="pt-BR" w:eastAsia="pt-BR"/>
        </w:rPr>
        <mc:AlternateContent>
          <mc:Choice Requires="wps">
            <w:drawing>
              <wp:anchor distT="0" distB="0" distL="0" distR="0" simplePos="0" relativeHeight="251657728" behindDoc="0" locked="0" layoutInCell="1" allowOverlap="1" wp14:anchorId="243A2FBA" wp14:editId="6745B2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45553"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6284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411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853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403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5158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7146C2"/>
    <w:multiLevelType w:val="hybridMultilevel"/>
    <w:tmpl w:val="6406AB2E"/>
    <w:lvl w:ilvl="0" w:tplc="835E20F8">
      <w:start w:val="1"/>
      <w:numFmt w:val="decimal"/>
      <w:lvlText w:val="%1."/>
      <w:lvlJc w:val="left"/>
      <w:pPr>
        <w:ind w:left="389" w:hanging="284"/>
      </w:pPr>
      <w:rPr>
        <w:rFonts w:ascii="Arial" w:eastAsia="Arial" w:hAnsi="Arial" w:cs="Arial" w:hint="default"/>
        <w:w w:val="98"/>
        <w:sz w:val="16"/>
        <w:szCs w:val="16"/>
      </w:rPr>
    </w:lvl>
    <w:lvl w:ilvl="1" w:tplc="11BA7AB4">
      <w:numFmt w:val="bullet"/>
      <w:lvlText w:val="•"/>
      <w:lvlJc w:val="left"/>
      <w:pPr>
        <w:ind w:left="740" w:hanging="284"/>
      </w:pPr>
      <w:rPr>
        <w:rFonts w:hint="default"/>
      </w:rPr>
    </w:lvl>
    <w:lvl w:ilvl="2" w:tplc="DEFE4FCE">
      <w:numFmt w:val="bullet"/>
      <w:lvlText w:val="•"/>
      <w:lvlJc w:val="left"/>
      <w:pPr>
        <w:ind w:left="1254" w:hanging="284"/>
      </w:pPr>
      <w:rPr>
        <w:rFonts w:hint="default"/>
      </w:rPr>
    </w:lvl>
    <w:lvl w:ilvl="3" w:tplc="E7B48FEE">
      <w:numFmt w:val="bullet"/>
      <w:lvlText w:val="•"/>
      <w:lvlJc w:val="left"/>
      <w:pPr>
        <w:ind w:left="1769" w:hanging="284"/>
      </w:pPr>
      <w:rPr>
        <w:rFonts w:hint="default"/>
      </w:rPr>
    </w:lvl>
    <w:lvl w:ilvl="4" w:tplc="FF981A04">
      <w:numFmt w:val="bullet"/>
      <w:lvlText w:val="•"/>
      <w:lvlJc w:val="left"/>
      <w:pPr>
        <w:ind w:left="2283" w:hanging="284"/>
      </w:pPr>
      <w:rPr>
        <w:rFonts w:hint="default"/>
      </w:rPr>
    </w:lvl>
    <w:lvl w:ilvl="5" w:tplc="4E42C644">
      <w:numFmt w:val="bullet"/>
      <w:lvlText w:val="•"/>
      <w:lvlJc w:val="left"/>
      <w:pPr>
        <w:ind w:left="2798" w:hanging="284"/>
      </w:pPr>
      <w:rPr>
        <w:rFonts w:hint="default"/>
      </w:rPr>
    </w:lvl>
    <w:lvl w:ilvl="6" w:tplc="D7A46084">
      <w:numFmt w:val="bullet"/>
      <w:lvlText w:val="•"/>
      <w:lvlJc w:val="left"/>
      <w:pPr>
        <w:ind w:left="3313" w:hanging="284"/>
      </w:pPr>
      <w:rPr>
        <w:rFonts w:hint="default"/>
      </w:rPr>
    </w:lvl>
    <w:lvl w:ilvl="7" w:tplc="1E0032EE">
      <w:numFmt w:val="bullet"/>
      <w:lvlText w:val="•"/>
      <w:lvlJc w:val="left"/>
      <w:pPr>
        <w:ind w:left="3827" w:hanging="284"/>
      </w:pPr>
      <w:rPr>
        <w:rFonts w:hint="default"/>
      </w:rPr>
    </w:lvl>
    <w:lvl w:ilvl="8" w:tplc="4A0E53CE">
      <w:numFmt w:val="bullet"/>
      <w:lvlText w:val="•"/>
      <w:lvlJc w:val="left"/>
      <w:pPr>
        <w:ind w:left="4342"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B3D0C"/>
    <w:rsid w:val="002E7184"/>
    <w:rsid w:val="00404E5B"/>
    <w:rsid w:val="00414F7B"/>
    <w:rsid w:val="004355DC"/>
    <w:rsid w:val="004749B4"/>
    <w:rsid w:val="00494130"/>
    <w:rsid w:val="004E7652"/>
    <w:rsid w:val="004F3523"/>
    <w:rsid w:val="00523F33"/>
    <w:rsid w:val="005827AC"/>
    <w:rsid w:val="005973B9"/>
    <w:rsid w:val="005B3A56"/>
    <w:rsid w:val="006060CE"/>
    <w:rsid w:val="0063497F"/>
    <w:rsid w:val="00710F4A"/>
    <w:rsid w:val="00854439"/>
    <w:rsid w:val="00873DF0"/>
    <w:rsid w:val="008756E6"/>
    <w:rsid w:val="008A08B6"/>
    <w:rsid w:val="009B2D44"/>
    <w:rsid w:val="00A07E82"/>
    <w:rsid w:val="00A9710C"/>
    <w:rsid w:val="00AA6E8A"/>
    <w:rsid w:val="00AE3E37"/>
    <w:rsid w:val="00B207CA"/>
    <w:rsid w:val="00B21A57"/>
    <w:rsid w:val="00BB0EF6"/>
    <w:rsid w:val="00BC0A45"/>
    <w:rsid w:val="00C23D0F"/>
    <w:rsid w:val="00C33602"/>
    <w:rsid w:val="00CD6F55"/>
    <w:rsid w:val="00DE3104"/>
    <w:rsid w:val="00E16074"/>
    <w:rsid w:val="00E26B10"/>
    <w:rsid w:val="00F32FF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A4CD8E6-B8E2-4EB4-809A-2127666C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B207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B207CA"/>
    <w:rPr>
      <w:rFonts w:ascii="Courier New" w:eastAsia="Times New Roman" w:hAnsi="Courier New" w:cs="Courier New"/>
      <w:sz w:val="20"/>
      <w:szCs w:val="20"/>
      <w:lang w:val="pt-BR" w:eastAsia="pt-BR"/>
    </w:rPr>
  </w:style>
  <w:style w:type="character" w:customStyle="1" w:styleId="y2iqfc">
    <w:name w:val="y2iqfc"/>
    <w:basedOn w:val="Fontepargpadro"/>
    <w:rsid w:val="00B20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21184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1353001">
      <w:bodyDiv w:val="1"/>
      <w:marLeft w:val="0"/>
      <w:marRight w:val="0"/>
      <w:marTop w:val="0"/>
      <w:marBottom w:val="0"/>
      <w:divBdr>
        <w:top w:val="none" w:sz="0" w:space="0" w:color="auto"/>
        <w:left w:val="none" w:sz="0" w:space="0" w:color="auto"/>
        <w:bottom w:val="none" w:sz="0" w:space="0" w:color="auto"/>
        <w:right w:val="none" w:sz="0" w:space="0" w:color="auto"/>
      </w:divBdr>
    </w:div>
    <w:div w:id="1157186396">
      <w:bodyDiv w:val="1"/>
      <w:marLeft w:val="0"/>
      <w:marRight w:val="0"/>
      <w:marTop w:val="0"/>
      <w:marBottom w:val="0"/>
      <w:divBdr>
        <w:top w:val="none" w:sz="0" w:space="0" w:color="auto"/>
        <w:left w:val="none" w:sz="0" w:space="0" w:color="auto"/>
        <w:bottom w:val="none" w:sz="0" w:space="0" w:color="auto"/>
        <w:right w:val="none" w:sz="0" w:space="0" w:color="auto"/>
      </w:divBdr>
    </w:div>
    <w:div w:id="1232078414">
      <w:bodyDiv w:val="1"/>
      <w:marLeft w:val="0"/>
      <w:marRight w:val="0"/>
      <w:marTop w:val="0"/>
      <w:marBottom w:val="0"/>
      <w:divBdr>
        <w:top w:val="none" w:sz="0" w:space="0" w:color="auto"/>
        <w:left w:val="none" w:sz="0" w:space="0" w:color="auto"/>
        <w:bottom w:val="none" w:sz="0" w:space="0" w:color="auto"/>
        <w:right w:val="none" w:sz="0" w:space="0" w:color="auto"/>
      </w:divBdr>
    </w:div>
    <w:div w:id="14314692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61235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3118333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m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642</Words>
  <Characters>3473</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INSPIRION</cp:lastModifiedBy>
  <cp:revision>9</cp:revision>
  <dcterms:created xsi:type="dcterms:W3CDTF">2021-05-04T19:24:00Z</dcterms:created>
  <dcterms:modified xsi:type="dcterms:W3CDTF">2021-05-06T01:39:00Z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