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C1DD88" w14:textId="3FC77CBC" w:rsidR="008C3ACE" w:rsidRDefault="00B5063E" w:rsidP="005E69C2">
      <w:pPr>
        <w:pStyle w:val="Heading1"/>
        <w:ind w:left="0" w:right="1062"/>
        <w:jc w:val="center"/>
      </w:pPr>
      <w:r>
        <w:rPr>
          <w:color w:val="585858"/>
          <w:u w:val="thick" w:color="585858"/>
        </w:rPr>
        <w:t>Abstract Template</w:t>
      </w:r>
    </w:p>
    <w:p w14:paraId="195C5FAF" w14:textId="77777777" w:rsidR="008C3ACE" w:rsidRDefault="008C3ACE">
      <w:pPr>
        <w:pStyle w:val="BodyText"/>
        <w:rPr>
          <w:b/>
          <w:sz w:val="14"/>
        </w:rPr>
      </w:pPr>
    </w:p>
    <w:p w14:paraId="48865420" w14:textId="660086EC" w:rsidR="00A36D27" w:rsidRDefault="00B5063E" w:rsidP="0056683F">
      <w:pPr>
        <w:spacing w:before="92"/>
        <w:ind w:left="594" w:right="151"/>
        <w:rPr>
          <w:b/>
          <w:color w:val="585858"/>
        </w:rPr>
      </w:pPr>
      <w:r>
        <w:rPr>
          <w:b/>
          <w:color w:val="585858"/>
        </w:rPr>
        <w:t xml:space="preserve">Title: </w:t>
      </w:r>
      <w:r w:rsidR="00064600">
        <w:rPr>
          <w:b/>
          <w:color w:val="585858"/>
        </w:rPr>
        <w:t xml:space="preserve">From waste to energy, </w:t>
      </w:r>
      <w:r w:rsidR="0056683F">
        <w:rPr>
          <w:b/>
          <w:color w:val="585858"/>
        </w:rPr>
        <w:t>a domestic solution of</w:t>
      </w:r>
      <w:r w:rsidR="00064600">
        <w:rPr>
          <w:b/>
          <w:color w:val="585858"/>
        </w:rPr>
        <w:t xml:space="preserve"> cooking oil treatment</w:t>
      </w:r>
    </w:p>
    <w:p w14:paraId="059209EA" w14:textId="77777777" w:rsidR="005E69C2" w:rsidRPr="005E69C2" w:rsidRDefault="005E69C2" w:rsidP="005E69C2">
      <w:pPr>
        <w:spacing w:before="92"/>
        <w:ind w:left="594" w:right="151"/>
        <w:rPr>
          <w:b/>
          <w:color w:val="585858"/>
        </w:rPr>
      </w:pPr>
    </w:p>
    <w:p w14:paraId="3CE20AB2" w14:textId="3409CA17" w:rsidR="008C3ACE" w:rsidRPr="00892F93" w:rsidRDefault="00E57E97" w:rsidP="000F40DC">
      <w:pPr>
        <w:pStyle w:val="Heading3"/>
        <w:spacing w:line="214" w:lineRule="exact"/>
        <w:ind w:left="594" w:firstLine="0"/>
      </w:pPr>
      <w:r w:rsidRPr="00892F93">
        <w:rPr>
          <w:color w:val="585858"/>
        </w:rPr>
        <w:t>FAKHREDDINE</w:t>
      </w:r>
      <w:r w:rsidR="00B5063E" w:rsidRPr="00892F93">
        <w:rPr>
          <w:color w:val="585858"/>
        </w:rPr>
        <w:t xml:space="preserve"> </w:t>
      </w:r>
      <w:r w:rsidRPr="00892F93">
        <w:rPr>
          <w:color w:val="585858"/>
        </w:rPr>
        <w:t>O.</w:t>
      </w:r>
      <w:r w:rsidR="00B5063E" w:rsidRPr="00892F93">
        <w:rPr>
          <w:color w:val="585858"/>
          <w:position w:val="9"/>
          <w:sz w:val="12"/>
        </w:rPr>
        <w:t xml:space="preserve"> </w:t>
      </w:r>
      <w:r w:rsidR="0056683F">
        <w:rPr>
          <w:color w:val="585858"/>
          <w:position w:val="9"/>
          <w:sz w:val="12"/>
        </w:rPr>
        <w:t>3</w:t>
      </w:r>
      <w:r w:rsidR="00B5063E" w:rsidRPr="00892F93">
        <w:rPr>
          <w:color w:val="585858"/>
        </w:rPr>
        <w:t>,</w:t>
      </w:r>
      <w:r w:rsidRPr="00892F93">
        <w:rPr>
          <w:color w:val="585858"/>
        </w:rPr>
        <w:t xml:space="preserve"> KHOURY G.</w:t>
      </w:r>
      <w:r w:rsidRPr="00892F93">
        <w:rPr>
          <w:color w:val="585858"/>
          <w:position w:val="9"/>
          <w:sz w:val="12"/>
        </w:rPr>
        <w:t xml:space="preserve"> </w:t>
      </w:r>
      <w:r w:rsidR="0056683F">
        <w:rPr>
          <w:color w:val="585858"/>
          <w:position w:val="9"/>
          <w:sz w:val="12"/>
        </w:rPr>
        <w:t>3</w:t>
      </w:r>
      <w:r w:rsidRPr="00892F93">
        <w:rPr>
          <w:color w:val="585858"/>
        </w:rPr>
        <w:t>,   MADI M.</w:t>
      </w:r>
      <w:r w:rsidRPr="00E57E97">
        <w:rPr>
          <w:color w:val="585858"/>
          <w:position w:val="9"/>
          <w:sz w:val="12"/>
        </w:rPr>
        <w:t xml:space="preserve"> </w:t>
      </w:r>
      <w:hyperlink r:id="rId8" w:anchor="a1">
        <w:r w:rsidR="0056683F">
          <w:rPr>
            <w:color w:val="585858"/>
            <w:position w:val="9"/>
            <w:sz w:val="12"/>
          </w:rPr>
          <w:t>4</w:t>
        </w:r>
        <w:r w:rsidRPr="00892F93">
          <w:rPr>
            <w:color w:val="585858"/>
          </w:rPr>
          <w:t>,</w:t>
        </w:r>
      </w:hyperlink>
      <w:r w:rsidR="000F40DC" w:rsidRPr="00E65D55">
        <w:rPr>
          <w:color w:val="585858"/>
        </w:rPr>
        <w:t xml:space="preserve"> EL MEREHUBI H.</w:t>
      </w:r>
      <w:hyperlink r:id="rId9" w:anchor="a1">
        <w:r w:rsidR="000F40DC" w:rsidRPr="00892F93">
          <w:rPr>
            <w:color w:val="585858"/>
            <w:position w:val="9"/>
            <w:sz w:val="12"/>
          </w:rPr>
          <w:t>2</w:t>
        </w:r>
        <w:r w:rsidR="000F40DC" w:rsidRPr="00892F93">
          <w:rPr>
            <w:color w:val="585858"/>
          </w:rPr>
          <w:t>,</w:t>
        </w:r>
      </w:hyperlink>
      <w:r w:rsidR="000F40DC">
        <w:rPr>
          <w:color w:val="585858"/>
        </w:rPr>
        <w:t xml:space="preserve"> RISHMANY J.</w:t>
      </w:r>
      <w:r w:rsidR="000F40DC" w:rsidRPr="000F40DC">
        <w:rPr>
          <w:color w:val="585858"/>
          <w:position w:val="9"/>
          <w:sz w:val="12"/>
        </w:rPr>
        <w:t xml:space="preserve"> 1</w:t>
      </w:r>
      <w:r w:rsidR="000F40DC">
        <w:rPr>
          <w:color w:val="585858"/>
        </w:rPr>
        <w:t xml:space="preserve">, </w:t>
      </w:r>
      <w:r w:rsidR="000F40DC" w:rsidRPr="000F40DC">
        <w:rPr>
          <w:color w:val="585858"/>
        </w:rPr>
        <w:t>SABAT M.</w:t>
      </w:r>
      <w:r w:rsidR="000F40DC" w:rsidRPr="000F40DC">
        <w:rPr>
          <w:color w:val="585858"/>
          <w:position w:val="9"/>
          <w:sz w:val="12"/>
        </w:rPr>
        <w:t>1</w:t>
      </w:r>
    </w:p>
    <w:p w14:paraId="46C125E1" w14:textId="37798E08" w:rsidR="008C3ACE" w:rsidRDefault="00B5063E" w:rsidP="00E57E97">
      <w:pPr>
        <w:pStyle w:val="BodyText"/>
        <w:spacing w:before="126" w:line="231" w:lineRule="exact"/>
        <w:ind w:left="594"/>
      </w:pPr>
      <w:r>
        <w:rPr>
          <w:color w:val="585858"/>
          <w:position w:val="9"/>
          <w:sz w:val="12"/>
        </w:rPr>
        <w:t>1</w:t>
      </w:r>
      <w:r w:rsidR="00E57E97">
        <w:rPr>
          <w:color w:val="585858"/>
        </w:rPr>
        <w:t>Mechanical Engineering Department</w:t>
      </w:r>
      <w:r>
        <w:rPr>
          <w:color w:val="585858"/>
        </w:rPr>
        <w:t xml:space="preserve">, </w:t>
      </w:r>
      <w:r w:rsidR="00E57E97">
        <w:rPr>
          <w:color w:val="585858"/>
        </w:rPr>
        <w:t>University of Balamand</w:t>
      </w:r>
      <w:r>
        <w:rPr>
          <w:color w:val="585858"/>
        </w:rPr>
        <w:t xml:space="preserve">, </w:t>
      </w:r>
      <w:r w:rsidR="00E57E97">
        <w:rPr>
          <w:color w:val="585858"/>
        </w:rPr>
        <w:t>Al Koura</w:t>
      </w:r>
      <w:r>
        <w:rPr>
          <w:color w:val="585858"/>
        </w:rPr>
        <w:t xml:space="preserve">, </w:t>
      </w:r>
      <w:r w:rsidR="00E57E97">
        <w:rPr>
          <w:color w:val="585858"/>
        </w:rPr>
        <w:t>Lebanon</w:t>
      </w:r>
    </w:p>
    <w:p w14:paraId="5C4B399C" w14:textId="00461C87" w:rsidR="0056683F" w:rsidRDefault="00B5063E" w:rsidP="0056683F">
      <w:pPr>
        <w:pStyle w:val="BodyText"/>
        <w:spacing w:line="231" w:lineRule="exact"/>
        <w:ind w:left="594"/>
        <w:rPr>
          <w:color w:val="585858"/>
        </w:rPr>
      </w:pPr>
      <w:r>
        <w:rPr>
          <w:color w:val="585858"/>
          <w:position w:val="9"/>
          <w:sz w:val="12"/>
        </w:rPr>
        <w:t>2</w:t>
      </w:r>
      <w:r w:rsidR="0056683F">
        <w:rPr>
          <w:color w:val="585858"/>
        </w:rPr>
        <w:t>Chemical</w:t>
      </w:r>
      <w:r w:rsidR="00E57E97">
        <w:rPr>
          <w:color w:val="585858"/>
        </w:rPr>
        <w:t xml:space="preserve"> Engineering Department, University of Balamand, Al Koura, Lebanon</w:t>
      </w:r>
    </w:p>
    <w:p w14:paraId="34F2AB36" w14:textId="138976FF" w:rsidR="0056683F" w:rsidRDefault="0056683F" w:rsidP="0056683F">
      <w:pPr>
        <w:pStyle w:val="BodyText"/>
        <w:spacing w:line="231" w:lineRule="exact"/>
        <w:ind w:left="594"/>
        <w:rPr>
          <w:color w:val="585858"/>
        </w:rPr>
      </w:pPr>
      <w:r>
        <w:rPr>
          <w:color w:val="585858"/>
          <w:position w:val="9"/>
          <w:sz w:val="12"/>
        </w:rPr>
        <w:t>3</w:t>
      </w:r>
      <w:r>
        <w:rPr>
          <w:color w:val="585858"/>
        </w:rPr>
        <w:t>Master student in Mechanical Engineering, University of Balamand, Al Koura, Lebanon</w:t>
      </w:r>
    </w:p>
    <w:p w14:paraId="6A6642D1" w14:textId="21BBB3D8" w:rsidR="0056683F" w:rsidRDefault="0056683F" w:rsidP="0056683F">
      <w:pPr>
        <w:pStyle w:val="BodyText"/>
        <w:spacing w:after="240" w:line="231" w:lineRule="exact"/>
        <w:ind w:left="594"/>
      </w:pPr>
      <w:r>
        <w:rPr>
          <w:color w:val="585858"/>
          <w:position w:val="9"/>
          <w:sz w:val="12"/>
        </w:rPr>
        <w:t>4</w:t>
      </w:r>
      <w:r>
        <w:rPr>
          <w:color w:val="585858"/>
        </w:rPr>
        <w:t>Master student in Chemical Engineering, University of Balamand, Al Koura, Lebanon</w:t>
      </w:r>
    </w:p>
    <w:p w14:paraId="51E047C0" w14:textId="77777777" w:rsidR="0056683F" w:rsidRDefault="0056683F" w:rsidP="0056683F">
      <w:pPr>
        <w:pStyle w:val="BodyText"/>
        <w:spacing w:after="240" w:line="231" w:lineRule="exact"/>
        <w:ind w:left="594"/>
        <w:sectPr w:rsidR="0056683F">
          <w:type w:val="continuous"/>
          <w:pgSz w:w="11910" w:h="16840"/>
          <w:pgMar w:top="600" w:right="180" w:bottom="280" w:left="140" w:header="720" w:footer="720" w:gutter="0"/>
          <w:cols w:space="720"/>
        </w:sectPr>
      </w:pPr>
    </w:p>
    <w:p w14:paraId="0F6027D9" w14:textId="6702B771" w:rsidR="008C3ACE" w:rsidRDefault="00B5063E" w:rsidP="0056683F">
      <w:pPr>
        <w:pStyle w:val="Heading3"/>
        <w:spacing w:before="114"/>
        <w:ind w:left="426" w:right="9" w:firstLine="0"/>
        <w:jc w:val="both"/>
        <w:rPr>
          <w:color w:val="585858"/>
        </w:rPr>
      </w:pPr>
      <w:r>
        <w:rPr>
          <w:color w:val="585858"/>
        </w:rPr>
        <w:lastRenderedPageBreak/>
        <w:t xml:space="preserve">Keywords: </w:t>
      </w:r>
      <w:r w:rsidR="0056683F">
        <w:rPr>
          <w:color w:val="585858"/>
        </w:rPr>
        <w:t>Waste Cooking Oil (WCO), bio-diesel, waste to energy, computational fluid dynamics</w:t>
      </w:r>
      <w:r w:rsidR="00486C9A">
        <w:rPr>
          <w:color w:val="585858"/>
        </w:rPr>
        <w:t xml:space="preserve"> (CFD)</w:t>
      </w:r>
    </w:p>
    <w:p w14:paraId="671B3C0D" w14:textId="77777777" w:rsidR="005E69C2" w:rsidRPr="005E69C2" w:rsidRDefault="005E69C2" w:rsidP="005E69C2">
      <w:pPr>
        <w:pStyle w:val="Heading3"/>
        <w:spacing w:before="114"/>
        <w:ind w:left="426" w:right="9" w:firstLine="0"/>
        <w:jc w:val="both"/>
      </w:pPr>
    </w:p>
    <w:p w14:paraId="76E5596A" w14:textId="77777777" w:rsidR="008C3ACE" w:rsidRDefault="00B5063E">
      <w:pPr>
        <w:pStyle w:val="ListParagraph"/>
        <w:numPr>
          <w:ilvl w:val="0"/>
          <w:numId w:val="1"/>
        </w:numPr>
        <w:tabs>
          <w:tab w:val="left" w:pos="1866"/>
          <w:tab w:val="left" w:pos="1867"/>
        </w:tabs>
        <w:ind w:hanging="446"/>
        <w:jc w:val="left"/>
        <w:rPr>
          <w:b/>
          <w:sz w:val="19"/>
        </w:rPr>
      </w:pPr>
      <w:r>
        <w:rPr>
          <w:b/>
          <w:color w:val="585858"/>
          <w:sz w:val="19"/>
        </w:rPr>
        <w:t xml:space="preserve">Abstract Body (up to </w:t>
      </w:r>
      <w:r w:rsidR="00F8450C">
        <w:rPr>
          <w:b/>
          <w:color w:val="585858"/>
          <w:sz w:val="19"/>
        </w:rPr>
        <w:t>300</w:t>
      </w:r>
      <w:r>
        <w:rPr>
          <w:b/>
          <w:color w:val="585858"/>
          <w:spacing w:val="-9"/>
          <w:sz w:val="19"/>
        </w:rPr>
        <w:t xml:space="preserve"> </w:t>
      </w:r>
      <w:r>
        <w:rPr>
          <w:b/>
          <w:color w:val="585858"/>
          <w:sz w:val="19"/>
        </w:rPr>
        <w:t>words)</w:t>
      </w:r>
    </w:p>
    <w:p w14:paraId="327535BD" w14:textId="636904E7" w:rsidR="00CC7768" w:rsidRPr="00CC7768" w:rsidRDefault="00CC7768" w:rsidP="001A25FB">
      <w:pPr>
        <w:pStyle w:val="BodyText"/>
        <w:spacing w:before="117"/>
        <w:ind w:left="426"/>
        <w:jc w:val="both"/>
        <w:rPr>
          <w:color w:val="585858"/>
        </w:rPr>
      </w:pPr>
      <w:r w:rsidRPr="00CC7768">
        <w:rPr>
          <w:color w:val="585858"/>
        </w:rPr>
        <w:t>The ever increase of energy consumption across the world is booming significantly. This has led to fossil fuels to dwindle. The increase in population and fuel-based machinery, acts as an extra burden since the traditional fuel</w:t>
      </w:r>
      <w:r w:rsidR="009E3D33">
        <w:rPr>
          <w:color w:val="585858"/>
        </w:rPr>
        <w:t>s</w:t>
      </w:r>
      <w:r w:rsidRPr="00CC7768">
        <w:rPr>
          <w:color w:val="585858"/>
        </w:rPr>
        <w:t xml:space="preserve"> are non-renewable and non-sustainable. In addition, these fuel-based energy sources damage the environment. For such reasons, the industries are looking for alternative sources of energy, mainly focusing on renewable energy such as solar, wind, hydro, tidal and geothermal energy. Another less common source of renewable energy is Biofuel. What distinguishes Biofuel from other sustainable energy sources is that Biomass can be converted directly in a liquid form which is usually used for transportation desires. The most popular types of Biofuels are Biodiesel and an alcohol called Ethanol. Biodiesel possesses similar properties to fossil fuel diesel but </w:t>
      </w:r>
      <w:r w:rsidR="009E3D33">
        <w:rPr>
          <w:color w:val="585858"/>
        </w:rPr>
        <w:t>is non-</w:t>
      </w:r>
      <w:r w:rsidRPr="00CC7768">
        <w:rPr>
          <w:color w:val="585858"/>
        </w:rPr>
        <w:t>toxic, produces lower level of pollutant emissions compared to fossil fuels and is considered biodegradable. Thus, Biodiesel production and research is gaining paramount importance and has become one of the fastest growing alternative fuels across the globe. Namely the U.S. biodiesel consumption increased from nearly 0.25 billion gallons in 2010 to nearly 2.00 billion gallons in 2017 (U.S. EIA). On the other hand, since biodiesel is a clean fuel made from vegetable oils, fats, or greases it</w:t>
      </w:r>
      <w:r w:rsidR="009E3D33">
        <w:rPr>
          <w:color w:val="585858"/>
        </w:rPr>
        <w:t>s</w:t>
      </w:r>
      <w:r w:rsidRPr="00CC7768">
        <w:rPr>
          <w:color w:val="585858"/>
        </w:rPr>
        <w:t xml:space="preserve"> production also contribute</w:t>
      </w:r>
      <w:r w:rsidR="009E3D33">
        <w:rPr>
          <w:color w:val="585858"/>
        </w:rPr>
        <w:t>s</w:t>
      </w:r>
      <w:r w:rsidRPr="00CC7768">
        <w:rPr>
          <w:color w:val="585858"/>
        </w:rPr>
        <w:t xml:space="preserve"> to the recycling on these waste oils and greases. </w:t>
      </w:r>
      <w:r>
        <w:rPr>
          <w:color w:val="585858"/>
        </w:rPr>
        <w:t xml:space="preserve"> </w:t>
      </w:r>
      <w:r w:rsidRPr="00CC7768">
        <w:rPr>
          <w:color w:val="585858"/>
        </w:rPr>
        <w:t xml:space="preserve">The subject of this contribution is the design of a domestic machine </w:t>
      </w:r>
      <w:r w:rsidR="009E3D33">
        <w:rPr>
          <w:color w:val="585858"/>
        </w:rPr>
        <w:t>transforming</w:t>
      </w:r>
      <w:r w:rsidRPr="00CC7768">
        <w:rPr>
          <w:color w:val="585858"/>
        </w:rPr>
        <w:t xml:space="preserve"> WCO</w:t>
      </w:r>
      <w:r w:rsidR="009E3D33">
        <w:rPr>
          <w:color w:val="585858"/>
        </w:rPr>
        <w:t xml:space="preserve"> to Biodiesel</w:t>
      </w:r>
      <w:r w:rsidRPr="00CC7768">
        <w:rPr>
          <w:color w:val="585858"/>
        </w:rPr>
        <w:t>. This multidisciplina</w:t>
      </w:r>
      <w:r w:rsidR="001A25FB">
        <w:rPr>
          <w:color w:val="585858"/>
        </w:rPr>
        <w:t xml:space="preserve">ry topic is </w:t>
      </w:r>
      <w:r w:rsidRPr="00CC7768">
        <w:rPr>
          <w:color w:val="585858"/>
        </w:rPr>
        <w:t xml:space="preserve">presented from the chemical and mechanical </w:t>
      </w:r>
      <w:r w:rsidR="009E3D33">
        <w:rPr>
          <w:color w:val="585858"/>
        </w:rPr>
        <w:t>standpoints</w:t>
      </w:r>
      <w:r w:rsidRPr="00CC7768">
        <w:rPr>
          <w:color w:val="585858"/>
        </w:rPr>
        <w:t xml:space="preserve">. The former emphasizes on carrying the most adequate chemical </w:t>
      </w:r>
      <w:r w:rsidR="001A25FB">
        <w:rPr>
          <w:color w:val="585858"/>
        </w:rPr>
        <w:t>process</w:t>
      </w:r>
      <w:r w:rsidRPr="00CC7768">
        <w:rPr>
          <w:color w:val="585858"/>
        </w:rPr>
        <w:t xml:space="preserve"> to end up with the correct biodiesel blend. </w:t>
      </w:r>
      <w:r w:rsidR="00A864E1">
        <w:rPr>
          <w:color w:val="585858"/>
        </w:rPr>
        <w:t>Whereas</w:t>
      </w:r>
      <w:r w:rsidRPr="00CC7768">
        <w:rPr>
          <w:color w:val="585858"/>
        </w:rPr>
        <w:t xml:space="preserve"> the latter deals with the actual design of a storage and reactor tanks</w:t>
      </w:r>
      <w:r w:rsidR="001A25FB">
        <w:rPr>
          <w:color w:val="585858"/>
        </w:rPr>
        <w:t xml:space="preserve"> with a optimization of t</w:t>
      </w:r>
      <w:r w:rsidRPr="00CC7768">
        <w:rPr>
          <w:color w:val="585858"/>
        </w:rPr>
        <w:t xml:space="preserve">he mixing </w:t>
      </w:r>
      <w:r w:rsidR="001A25FB">
        <w:rPr>
          <w:color w:val="585858"/>
        </w:rPr>
        <w:t xml:space="preserve">process </w:t>
      </w:r>
      <w:r w:rsidRPr="00CC7768">
        <w:rPr>
          <w:color w:val="585858"/>
        </w:rPr>
        <w:t xml:space="preserve">through </w:t>
      </w:r>
      <w:r w:rsidR="001A25FB">
        <w:rPr>
          <w:color w:val="585858"/>
        </w:rPr>
        <w:t>modeling and simulating mixing</w:t>
      </w:r>
      <w:r w:rsidRPr="00CC7768">
        <w:rPr>
          <w:color w:val="585858"/>
        </w:rPr>
        <w:t xml:space="preserve"> using ANSYS Fluent</w:t>
      </w:r>
      <w:r w:rsidR="001A25FB">
        <w:rPr>
          <w:color w:val="585858"/>
        </w:rPr>
        <w:t xml:space="preserve"> for different impellers design</w:t>
      </w:r>
      <w:r w:rsidRPr="00CC7768">
        <w:rPr>
          <w:color w:val="585858"/>
        </w:rPr>
        <w:t>.</w:t>
      </w:r>
    </w:p>
    <w:p w14:paraId="0C96E264" w14:textId="77777777" w:rsidR="00CC7768" w:rsidRDefault="00CC7768" w:rsidP="00CC7768">
      <w:pPr>
        <w:pStyle w:val="BodyText"/>
        <w:spacing w:before="117"/>
        <w:ind w:left="426"/>
        <w:jc w:val="both"/>
      </w:pPr>
    </w:p>
    <w:p w14:paraId="50E33F7C" w14:textId="6572302B" w:rsidR="008C3ACE" w:rsidRDefault="008C3ACE">
      <w:pPr>
        <w:pStyle w:val="BodyText"/>
        <w:spacing w:before="2"/>
      </w:pPr>
    </w:p>
    <w:p w14:paraId="68AEC7AC" w14:textId="142EFA76" w:rsidR="00CC7768" w:rsidRDefault="00CC7768">
      <w:pPr>
        <w:pStyle w:val="BodyText"/>
        <w:spacing w:before="2"/>
      </w:pPr>
    </w:p>
    <w:p w14:paraId="4600DC3C" w14:textId="77777777" w:rsidR="00CC7768" w:rsidRDefault="00CC7768">
      <w:pPr>
        <w:pStyle w:val="BodyText"/>
        <w:spacing w:before="2"/>
      </w:pPr>
    </w:p>
    <w:p w14:paraId="3907491F" w14:textId="60419F7E" w:rsidR="008C3ACE" w:rsidRPr="009C1D22" w:rsidRDefault="00B5063E">
      <w:pPr>
        <w:pStyle w:val="Heading3"/>
        <w:numPr>
          <w:ilvl w:val="0"/>
          <w:numId w:val="1"/>
        </w:numPr>
        <w:tabs>
          <w:tab w:val="left" w:pos="1914"/>
          <w:tab w:val="left" w:pos="1915"/>
        </w:tabs>
        <w:ind w:left="1914" w:hanging="494"/>
        <w:jc w:val="left"/>
      </w:pPr>
      <w:r>
        <w:rPr>
          <w:color w:val="585858"/>
        </w:rPr>
        <w:t>Image:</w:t>
      </w:r>
    </w:p>
    <w:p w14:paraId="509093E4" w14:textId="77777777" w:rsidR="009C1D22" w:rsidRDefault="009C1D22" w:rsidP="009C1D22">
      <w:pPr>
        <w:pStyle w:val="Heading3"/>
        <w:tabs>
          <w:tab w:val="left" w:pos="1914"/>
          <w:tab w:val="left" w:pos="1915"/>
        </w:tabs>
        <w:ind w:left="1914" w:firstLine="0"/>
        <w:jc w:val="right"/>
      </w:pPr>
    </w:p>
    <w:p w14:paraId="0456496F" w14:textId="21A435A9" w:rsidR="00CC7768" w:rsidRPr="00CC7768" w:rsidRDefault="004F2650" w:rsidP="00CC7768">
      <w:pPr>
        <w:pStyle w:val="BodyText"/>
        <w:ind w:left="630"/>
        <w:rPr>
          <w:sz w:val="20"/>
        </w:rPr>
      </w:pPr>
      <w:r>
        <w:rPr>
          <w:noProof/>
          <w:sz w:val="20"/>
          <w:lang w:val="en-IN" w:eastAsia="en-IN"/>
        </w:rPr>
        <w:drawing>
          <wp:inline distT="0" distB="0" distL="0" distR="0" wp14:anchorId="6E4422D6" wp14:editId="46F95218">
            <wp:extent cx="1419177" cy="1892236"/>
            <wp:effectExtent l="0" t="0" r="0" b="0"/>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19177" cy="1892236"/>
                    </a:xfrm>
                    <a:prstGeom prst="rect">
                      <a:avLst/>
                    </a:prstGeom>
                  </pic:spPr>
                </pic:pic>
              </a:graphicData>
            </a:graphic>
          </wp:inline>
        </w:drawing>
      </w:r>
      <w:r w:rsidR="00B5063E">
        <w:rPr>
          <w:noProof/>
          <w:sz w:val="20"/>
          <w:lang w:val="en-IN" w:eastAsia="en-IN"/>
        </w:rPr>
        <w:drawing>
          <wp:inline distT="0" distB="0" distL="0" distR="0" wp14:anchorId="21009A32" wp14:editId="7AF29FCE">
            <wp:extent cx="1419177" cy="1892236"/>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19177" cy="1892236"/>
                    </a:xfrm>
                    <a:prstGeom prst="rect">
                      <a:avLst/>
                    </a:prstGeom>
                  </pic:spPr>
                </pic:pic>
              </a:graphicData>
            </a:graphic>
          </wp:inline>
        </w:drawing>
      </w:r>
    </w:p>
    <w:p w14:paraId="2CD10E1F" w14:textId="77777777" w:rsidR="009C1D22" w:rsidRPr="009C1D22" w:rsidRDefault="009C1D22" w:rsidP="009C1D22">
      <w:pPr>
        <w:pStyle w:val="ListParagraph"/>
        <w:tabs>
          <w:tab w:val="left" w:pos="1758"/>
        </w:tabs>
        <w:spacing w:before="92"/>
        <w:ind w:firstLine="0"/>
        <w:jc w:val="right"/>
        <w:rPr>
          <w:b/>
          <w:sz w:val="19"/>
        </w:rPr>
      </w:pPr>
    </w:p>
    <w:p w14:paraId="4B83854F" w14:textId="6B177CF9" w:rsidR="008C3ACE" w:rsidRPr="009C1D22" w:rsidRDefault="00B5063E" w:rsidP="004F2650">
      <w:pPr>
        <w:pStyle w:val="ListParagraph"/>
        <w:numPr>
          <w:ilvl w:val="0"/>
          <w:numId w:val="1"/>
        </w:numPr>
        <w:tabs>
          <w:tab w:val="left" w:pos="1758"/>
        </w:tabs>
        <w:spacing w:before="92"/>
        <w:ind w:left="1757"/>
        <w:jc w:val="left"/>
        <w:rPr>
          <w:b/>
          <w:sz w:val="19"/>
        </w:rPr>
      </w:pPr>
      <w:r>
        <w:rPr>
          <w:b/>
          <w:color w:val="585858"/>
          <w:sz w:val="19"/>
        </w:rPr>
        <w:lastRenderedPageBreak/>
        <w:t>Reference:</w:t>
      </w:r>
    </w:p>
    <w:p w14:paraId="7F2241C2" w14:textId="77777777" w:rsidR="009C1D22" w:rsidRPr="004F2650" w:rsidRDefault="009C1D22" w:rsidP="009C1D22">
      <w:pPr>
        <w:pStyle w:val="ListParagraph"/>
        <w:tabs>
          <w:tab w:val="left" w:pos="1758"/>
        </w:tabs>
        <w:spacing w:before="92"/>
        <w:ind w:firstLine="0"/>
        <w:rPr>
          <w:b/>
          <w:sz w:val="19"/>
        </w:rPr>
      </w:pPr>
    </w:p>
    <w:p w14:paraId="3DD2E41B" w14:textId="2BFA5641" w:rsidR="008C3ACE" w:rsidRDefault="00892F93" w:rsidP="001A25FB">
      <w:pPr>
        <w:pStyle w:val="BodyText"/>
        <w:numPr>
          <w:ilvl w:val="0"/>
          <w:numId w:val="3"/>
        </w:numPr>
        <w:tabs>
          <w:tab w:val="left" w:pos="1037"/>
        </w:tabs>
        <w:ind w:right="696"/>
        <w:rPr>
          <w:color w:val="585858"/>
          <w:szCs w:val="22"/>
        </w:rPr>
      </w:pPr>
      <w:r w:rsidRPr="0056683F">
        <w:rPr>
          <w:color w:val="585858"/>
          <w:szCs w:val="22"/>
        </w:rPr>
        <w:t>Cordero-</w:t>
      </w:r>
      <w:proofErr w:type="spellStart"/>
      <w:r w:rsidRPr="0056683F">
        <w:rPr>
          <w:color w:val="585858"/>
          <w:szCs w:val="22"/>
        </w:rPr>
        <w:t>Ravelo</w:t>
      </w:r>
      <w:proofErr w:type="spellEnd"/>
      <w:r w:rsidR="00B5063E" w:rsidRPr="0056683F">
        <w:rPr>
          <w:color w:val="585858"/>
          <w:szCs w:val="22"/>
        </w:rPr>
        <w:t xml:space="preserve">, </w:t>
      </w:r>
      <w:r w:rsidRPr="0056683F">
        <w:rPr>
          <w:color w:val="585858"/>
          <w:szCs w:val="22"/>
        </w:rPr>
        <w:t>V</w:t>
      </w:r>
      <w:r w:rsidR="00B5063E" w:rsidRPr="0056683F">
        <w:rPr>
          <w:color w:val="585858"/>
          <w:szCs w:val="22"/>
        </w:rPr>
        <w:t>.</w:t>
      </w:r>
      <w:r w:rsidRPr="0056683F">
        <w:rPr>
          <w:color w:val="585858"/>
          <w:szCs w:val="22"/>
        </w:rPr>
        <w:t xml:space="preserve"> and J. </w:t>
      </w:r>
      <w:proofErr w:type="spellStart"/>
      <w:r w:rsidRPr="0056683F">
        <w:rPr>
          <w:color w:val="585858"/>
          <w:szCs w:val="22"/>
        </w:rPr>
        <w:t>Schallenberg</w:t>
      </w:r>
      <w:proofErr w:type="spellEnd"/>
      <w:r w:rsidRPr="0056683F">
        <w:rPr>
          <w:color w:val="585858"/>
          <w:szCs w:val="22"/>
        </w:rPr>
        <w:t>-Rodriguez, 2018</w:t>
      </w:r>
      <w:r w:rsidR="00B5063E" w:rsidRPr="0056683F">
        <w:rPr>
          <w:color w:val="585858"/>
          <w:szCs w:val="22"/>
        </w:rPr>
        <w:t xml:space="preserve">. </w:t>
      </w:r>
      <w:r w:rsidRPr="0056683F">
        <w:rPr>
          <w:color w:val="585858"/>
          <w:szCs w:val="22"/>
        </w:rPr>
        <w:t>Biodiesel production as a solution to waste cooking oil (WCO) disposal. Will any type of WCO do for a transesterificatio</w:t>
      </w:r>
      <w:r w:rsidR="0056683F" w:rsidRPr="0056683F">
        <w:rPr>
          <w:color w:val="585858"/>
          <w:szCs w:val="22"/>
        </w:rPr>
        <w:t xml:space="preserve">n process? A quality assessment. </w:t>
      </w:r>
      <w:r w:rsidRPr="0056683F">
        <w:rPr>
          <w:color w:val="585858"/>
          <w:szCs w:val="22"/>
        </w:rPr>
        <w:t>Journal of Environmental Management</w:t>
      </w:r>
      <w:r w:rsidR="0056683F" w:rsidRPr="0056683F">
        <w:rPr>
          <w:color w:val="585858"/>
          <w:szCs w:val="22"/>
        </w:rPr>
        <w:t>, 228</w:t>
      </w:r>
      <w:r w:rsidR="00B5063E" w:rsidRPr="0056683F">
        <w:rPr>
          <w:color w:val="585858"/>
          <w:szCs w:val="22"/>
        </w:rPr>
        <w:t xml:space="preserve">; </w:t>
      </w:r>
      <w:r w:rsidR="0056683F" w:rsidRPr="0056683F">
        <w:rPr>
          <w:color w:val="585858"/>
          <w:szCs w:val="22"/>
        </w:rPr>
        <w:t>117–129</w:t>
      </w:r>
    </w:p>
    <w:p w14:paraId="23025818" w14:textId="77777777" w:rsidR="009C1D22" w:rsidRPr="004F2650" w:rsidRDefault="009C1D22" w:rsidP="001A25FB">
      <w:pPr>
        <w:pStyle w:val="BodyText"/>
        <w:tabs>
          <w:tab w:val="left" w:pos="1037"/>
        </w:tabs>
        <w:ind w:left="1037" w:right="696"/>
        <w:rPr>
          <w:color w:val="585858"/>
        </w:rPr>
      </w:pPr>
    </w:p>
    <w:p w14:paraId="5E85A557" w14:textId="2DBBD165" w:rsidR="008C3ACE" w:rsidRPr="0056683F" w:rsidRDefault="0056683F" w:rsidP="001A25FB">
      <w:pPr>
        <w:pStyle w:val="ListParagraph"/>
        <w:numPr>
          <w:ilvl w:val="0"/>
          <w:numId w:val="2"/>
        </w:numPr>
        <w:tabs>
          <w:tab w:val="left" w:pos="1037"/>
          <w:tab w:val="left" w:pos="1038"/>
        </w:tabs>
        <w:ind w:right="696"/>
        <w:rPr>
          <w:sz w:val="19"/>
          <w:lang w:val="fr-FR"/>
        </w:rPr>
      </w:pPr>
      <w:proofErr w:type="spellStart"/>
      <w:r w:rsidRPr="0056683F">
        <w:rPr>
          <w:color w:val="585858"/>
          <w:sz w:val="19"/>
          <w:lang w:val="fr-FR"/>
        </w:rPr>
        <w:t>Cortada</w:t>
      </w:r>
      <w:proofErr w:type="spellEnd"/>
      <w:r w:rsidRPr="0056683F">
        <w:rPr>
          <w:color w:val="585858"/>
          <w:sz w:val="19"/>
          <w:lang w:val="fr-FR"/>
        </w:rPr>
        <w:t>-Garcia, M., W</w:t>
      </w:r>
      <w:r w:rsidR="00B5063E" w:rsidRPr="0056683F">
        <w:rPr>
          <w:color w:val="585858"/>
          <w:sz w:val="19"/>
          <w:lang w:val="fr-FR"/>
        </w:rPr>
        <w:t>.</w:t>
      </w:r>
      <w:r w:rsidRPr="0056683F">
        <w:rPr>
          <w:color w:val="585858"/>
          <w:sz w:val="19"/>
          <w:lang w:val="fr-FR"/>
        </w:rPr>
        <w:t xml:space="preserve"> H.</w:t>
      </w:r>
      <w:r w:rsidR="00B5063E" w:rsidRPr="0056683F">
        <w:rPr>
          <w:color w:val="585858"/>
          <w:sz w:val="19"/>
          <w:lang w:val="fr-FR"/>
        </w:rPr>
        <w:t xml:space="preserve"> </w:t>
      </w:r>
      <w:proofErr w:type="spellStart"/>
      <w:r w:rsidRPr="0056683F">
        <w:rPr>
          <w:color w:val="585858"/>
          <w:sz w:val="19"/>
          <w:lang w:val="fr-FR"/>
        </w:rPr>
        <w:t>Weheliye</w:t>
      </w:r>
      <w:proofErr w:type="spellEnd"/>
      <w:r>
        <w:rPr>
          <w:color w:val="585858"/>
          <w:sz w:val="19"/>
          <w:lang w:val="fr-FR"/>
        </w:rPr>
        <w:t>, V</w:t>
      </w:r>
      <w:r w:rsidR="00B5063E" w:rsidRPr="0056683F">
        <w:rPr>
          <w:color w:val="585858"/>
          <w:sz w:val="19"/>
          <w:lang w:val="fr-FR"/>
        </w:rPr>
        <w:t xml:space="preserve">. </w:t>
      </w:r>
      <w:r>
        <w:rPr>
          <w:color w:val="585858"/>
          <w:sz w:val="19"/>
          <w:lang w:val="fr-FR"/>
        </w:rPr>
        <w:t>Dore, L</w:t>
      </w:r>
      <w:r w:rsidR="00B5063E" w:rsidRPr="0056683F">
        <w:rPr>
          <w:color w:val="585858"/>
          <w:sz w:val="19"/>
          <w:lang w:val="fr-FR"/>
        </w:rPr>
        <w:t>.</w:t>
      </w:r>
      <w:r w:rsidR="00B5063E" w:rsidRPr="0056683F">
        <w:rPr>
          <w:color w:val="585858"/>
          <w:spacing w:val="-25"/>
          <w:sz w:val="19"/>
          <w:lang w:val="fr-FR"/>
        </w:rPr>
        <w:t xml:space="preserve"> </w:t>
      </w:r>
      <w:proofErr w:type="spellStart"/>
      <w:r w:rsidRPr="0056683F">
        <w:rPr>
          <w:color w:val="585858"/>
          <w:sz w:val="19"/>
          <w:lang w:val="fr-FR"/>
        </w:rPr>
        <w:t>Mazzei</w:t>
      </w:r>
      <w:proofErr w:type="spellEnd"/>
      <w:r w:rsidR="00B5063E" w:rsidRPr="0056683F">
        <w:rPr>
          <w:color w:val="585858"/>
          <w:sz w:val="19"/>
          <w:lang w:val="fr-FR"/>
        </w:rPr>
        <w:t>,</w:t>
      </w:r>
    </w:p>
    <w:p w14:paraId="102A0BE2" w14:textId="26FDAD5D" w:rsidR="00F93352" w:rsidRPr="00F93352" w:rsidRDefault="0056683F" w:rsidP="001A25FB">
      <w:pPr>
        <w:pStyle w:val="BodyText"/>
        <w:spacing w:before="2"/>
        <w:ind w:left="1037" w:right="696"/>
        <w:rPr>
          <w:color w:val="585858"/>
        </w:rPr>
      </w:pPr>
      <w:r>
        <w:rPr>
          <w:color w:val="585858"/>
        </w:rPr>
        <w:t>P</w:t>
      </w:r>
      <w:r w:rsidR="00B5063E">
        <w:rPr>
          <w:color w:val="585858"/>
        </w:rPr>
        <w:t xml:space="preserve">. </w:t>
      </w:r>
      <w:proofErr w:type="spellStart"/>
      <w:r w:rsidRPr="0056683F">
        <w:rPr>
          <w:color w:val="585858"/>
        </w:rPr>
        <w:t>Angeli</w:t>
      </w:r>
      <w:proofErr w:type="spellEnd"/>
      <w:r w:rsidR="00F93352">
        <w:rPr>
          <w:color w:val="585858"/>
        </w:rPr>
        <w:t xml:space="preserve">, </w:t>
      </w:r>
      <w:r w:rsidR="00B5063E">
        <w:rPr>
          <w:color w:val="585858"/>
        </w:rPr>
        <w:t>2</w:t>
      </w:r>
      <w:r w:rsidR="00F93352">
        <w:rPr>
          <w:color w:val="585858"/>
        </w:rPr>
        <w:t>018</w:t>
      </w:r>
      <w:r w:rsidR="00B5063E">
        <w:rPr>
          <w:color w:val="585858"/>
        </w:rPr>
        <w:t xml:space="preserve">. </w:t>
      </w:r>
      <w:r w:rsidR="00F93352" w:rsidRPr="00F93352">
        <w:rPr>
          <w:color w:val="585858"/>
        </w:rPr>
        <w:t>Computational fluid dynamic studies of mixers for highly viscous shear thinning fluids and PIV validation,</w:t>
      </w:r>
    </w:p>
    <w:p w14:paraId="60B65708" w14:textId="3763AF9C" w:rsidR="00E65D55" w:rsidRDefault="00F93352" w:rsidP="001A25FB">
      <w:pPr>
        <w:pStyle w:val="BodyText"/>
        <w:spacing w:before="2"/>
        <w:ind w:left="1037" w:right="696"/>
        <w:rPr>
          <w:color w:val="585858"/>
        </w:rPr>
      </w:pPr>
      <w:r w:rsidRPr="00F93352">
        <w:rPr>
          <w:color w:val="585858"/>
        </w:rPr>
        <w:t>Chemical Engineering Science</w:t>
      </w:r>
      <w:r>
        <w:rPr>
          <w:color w:val="585858"/>
        </w:rPr>
        <w:t>, 179: 133–149</w:t>
      </w:r>
    </w:p>
    <w:p w14:paraId="0654CDAA" w14:textId="77777777" w:rsidR="009C1D22" w:rsidRDefault="009C1D22" w:rsidP="001A25FB">
      <w:pPr>
        <w:pStyle w:val="BodyText"/>
        <w:spacing w:before="2"/>
        <w:ind w:left="1037" w:right="696"/>
        <w:rPr>
          <w:color w:val="585858"/>
        </w:rPr>
      </w:pPr>
    </w:p>
    <w:p w14:paraId="45E725DD" w14:textId="4853B235" w:rsidR="00E65D55" w:rsidRPr="00E65D55" w:rsidRDefault="00E65D55" w:rsidP="001A25FB">
      <w:pPr>
        <w:pStyle w:val="ListParagraph"/>
        <w:numPr>
          <w:ilvl w:val="0"/>
          <w:numId w:val="2"/>
        </w:numPr>
        <w:tabs>
          <w:tab w:val="left" w:pos="1037"/>
          <w:tab w:val="left" w:pos="1038"/>
        </w:tabs>
        <w:ind w:right="696"/>
        <w:rPr>
          <w:sz w:val="19"/>
        </w:rPr>
      </w:pPr>
      <w:proofErr w:type="spellStart"/>
      <w:r w:rsidRPr="00E65D55">
        <w:rPr>
          <w:color w:val="585858"/>
          <w:sz w:val="19"/>
        </w:rPr>
        <w:t>Jaho</w:t>
      </w:r>
      <w:r>
        <w:rPr>
          <w:color w:val="585858"/>
          <w:sz w:val="19"/>
        </w:rPr>
        <w:t>da</w:t>
      </w:r>
      <w:proofErr w:type="spellEnd"/>
      <w:r w:rsidRPr="00E65D55">
        <w:rPr>
          <w:color w:val="585858"/>
          <w:sz w:val="19"/>
        </w:rPr>
        <w:t xml:space="preserve">, M., </w:t>
      </w:r>
      <w:r>
        <w:rPr>
          <w:color w:val="585858"/>
          <w:sz w:val="19"/>
        </w:rPr>
        <w:t>M</w:t>
      </w:r>
      <w:r w:rsidRPr="00E65D55">
        <w:rPr>
          <w:color w:val="585858"/>
          <w:sz w:val="19"/>
        </w:rPr>
        <w:t xml:space="preserve">. </w:t>
      </w:r>
      <w:proofErr w:type="spellStart"/>
      <w:r w:rsidRPr="00E65D55">
        <w:rPr>
          <w:color w:val="585858"/>
          <w:sz w:val="19"/>
        </w:rPr>
        <w:t>Moštĕk</w:t>
      </w:r>
      <w:proofErr w:type="spellEnd"/>
      <w:r>
        <w:rPr>
          <w:color w:val="585858"/>
          <w:sz w:val="19"/>
        </w:rPr>
        <w:t>, A</w:t>
      </w:r>
      <w:r w:rsidRPr="00E65D55">
        <w:rPr>
          <w:color w:val="585858"/>
          <w:sz w:val="19"/>
        </w:rPr>
        <w:t xml:space="preserve">. </w:t>
      </w:r>
      <w:proofErr w:type="spellStart"/>
      <w:r w:rsidRPr="00E65D55">
        <w:rPr>
          <w:color w:val="585858"/>
          <w:sz w:val="19"/>
        </w:rPr>
        <w:t>Kukuková</w:t>
      </w:r>
      <w:proofErr w:type="spellEnd"/>
      <w:r w:rsidRPr="00E65D55">
        <w:rPr>
          <w:color w:val="585858"/>
          <w:sz w:val="19"/>
        </w:rPr>
        <w:t>, L.</w:t>
      </w:r>
      <w:r w:rsidRPr="00E65D55">
        <w:rPr>
          <w:color w:val="585858"/>
          <w:spacing w:val="-25"/>
          <w:sz w:val="19"/>
        </w:rPr>
        <w:t xml:space="preserve"> </w:t>
      </w:r>
      <w:proofErr w:type="spellStart"/>
      <w:r w:rsidRPr="00E65D55">
        <w:rPr>
          <w:color w:val="585858"/>
          <w:sz w:val="19"/>
        </w:rPr>
        <w:t>Mazzei</w:t>
      </w:r>
      <w:proofErr w:type="spellEnd"/>
      <w:r w:rsidRPr="00E65D55">
        <w:rPr>
          <w:color w:val="585858"/>
          <w:sz w:val="19"/>
        </w:rPr>
        <w:t>,</w:t>
      </w:r>
    </w:p>
    <w:p w14:paraId="73084F48" w14:textId="7E62AC00" w:rsidR="00E65D55" w:rsidRDefault="00E65D55" w:rsidP="001A25FB">
      <w:pPr>
        <w:pStyle w:val="BodyText"/>
        <w:spacing w:before="2"/>
        <w:ind w:left="1037" w:right="696"/>
        <w:rPr>
          <w:color w:val="585858"/>
        </w:rPr>
      </w:pPr>
      <w:r>
        <w:rPr>
          <w:color w:val="585858"/>
        </w:rPr>
        <w:t xml:space="preserve">V. </w:t>
      </w:r>
      <w:proofErr w:type="spellStart"/>
      <w:r w:rsidRPr="00E65D55">
        <w:rPr>
          <w:color w:val="585858"/>
        </w:rPr>
        <w:t>Machoň</w:t>
      </w:r>
      <w:proofErr w:type="spellEnd"/>
      <w:r>
        <w:rPr>
          <w:color w:val="585858"/>
        </w:rPr>
        <w:t xml:space="preserve">, 2007. </w:t>
      </w:r>
      <w:r w:rsidRPr="00E65D55">
        <w:rPr>
          <w:color w:val="585858"/>
        </w:rPr>
        <w:t>CFD Modelling of Liquid Homogenization in Stirred Tanks with One and Two Impellers Using Large Eddy Simulation</w:t>
      </w:r>
      <w:r w:rsidRPr="00F93352">
        <w:rPr>
          <w:color w:val="585858"/>
        </w:rPr>
        <w:t>,</w:t>
      </w:r>
      <w:r>
        <w:rPr>
          <w:color w:val="585858"/>
        </w:rPr>
        <w:t xml:space="preserve"> </w:t>
      </w:r>
      <w:r w:rsidRPr="00E65D55">
        <w:rPr>
          <w:color w:val="585858"/>
        </w:rPr>
        <w:t>Chemical Engineering Research and Design</w:t>
      </w:r>
      <w:r>
        <w:rPr>
          <w:color w:val="585858"/>
        </w:rPr>
        <w:t>, 85(5): 616–625</w:t>
      </w:r>
    </w:p>
    <w:p w14:paraId="2A6D7383" w14:textId="77777777" w:rsidR="009C1D22" w:rsidRDefault="009C1D22" w:rsidP="001A25FB">
      <w:pPr>
        <w:pStyle w:val="BodyText"/>
        <w:spacing w:before="2"/>
        <w:ind w:left="1037" w:right="696"/>
        <w:rPr>
          <w:color w:val="585858"/>
        </w:rPr>
      </w:pPr>
    </w:p>
    <w:p w14:paraId="7E0F1B8F" w14:textId="10CA728B" w:rsidR="00CC7768" w:rsidRPr="007D0C1E" w:rsidRDefault="00CC7768" w:rsidP="00E65D55">
      <w:pPr>
        <w:pStyle w:val="ListParagraph"/>
        <w:numPr>
          <w:ilvl w:val="0"/>
          <w:numId w:val="2"/>
        </w:numPr>
        <w:tabs>
          <w:tab w:val="left" w:pos="1037"/>
          <w:tab w:val="left" w:pos="1038"/>
        </w:tabs>
        <w:spacing w:before="2"/>
        <w:ind w:right="696"/>
        <w:rPr>
          <w:color w:val="585858"/>
        </w:rPr>
      </w:pPr>
      <w:r w:rsidRPr="007D0C1E">
        <w:rPr>
          <w:color w:val="585858"/>
          <w:sz w:val="19"/>
        </w:rPr>
        <w:t>U.S. EIA Energy Information Administration, Monthly Energy Re</w:t>
      </w:r>
      <w:r w:rsidR="007D0C1E" w:rsidRPr="007D0C1E">
        <w:rPr>
          <w:color w:val="585858"/>
          <w:sz w:val="19"/>
        </w:rPr>
        <w:t>view, Table 10.4, November 2018</w:t>
      </w:r>
    </w:p>
    <w:p w14:paraId="4411E80A" w14:textId="00C5B6CE" w:rsidR="008C3ACE" w:rsidRDefault="008C3ACE">
      <w:pPr>
        <w:pStyle w:val="BodyText"/>
        <w:spacing w:before="2"/>
      </w:pPr>
    </w:p>
    <w:p w14:paraId="7DFF9F98" w14:textId="0B9E6E2A" w:rsidR="008C3ACE" w:rsidRPr="009C1D22" w:rsidRDefault="00B5063E">
      <w:pPr>
        <w:pStyle w:val="Heading3"/>
        <w:numPr>
          <w:ilvl w:val="0"/>
          <w:numId w:val="1"/>
        </w:numPr>
        <w:tabs>
          <w:tab w:val="left" w:pos="1758"/>
        </w:tabs>
        <w:ind w:left="1757"/>
        <w:jc w:val="left"/>
      </w:pPr>
      <w:r>
        <w:rPr>
          <w:color w:val="585858"/>
        </w:rPr>
        <w:t>Biography:</w:t>
      </w:r>
    </w:p>
    <w:p w14:paraId="57F4EE24" w14:textId="77777777" w:rsidR="009C1D22" w:rsidRDefault="009C1D22" w:rsidP="009C1D22">
      <w:pPr>
        <w:pStyle w:val="Heading3"/>
        <w:tabs>
          <w:tab w:val="left" w:pos="1758"/>
        </w:tabs>
        <w:ind w:firstLine="0"/>
        <w:jc w:val="right"/>
      </w:pPr>
    </w:p>
    <w:p w14:paraId="0F2752B0" w14:textId="18CE5A36" w:rsidR="008C3ACE" w:rsidRDefault="009130E9" w:rsidP="009C1D22">
      <w:pPr>
        <w:pStyle w:val="BodyText"/>
        <w:spacing w:before="119"/>
        <w:ind w:left="316" w:right="381"/>
        <w:jc w:val="both"/>
        <w:rPr>
          <w:color w:val="585858"/>
        </w:rPr>
      </w:pPr>
      <w:r>
        <w:rPr>
          <w:color w:val="585858"/>
        </w:rPr>
        <w:t>Macole Sabat has completed her</w:t>
      </w:r>
      <w:r w:rsidR="0011511F">
        <w:rPr>
          <w:color w:val="585858"/>
        </w:rPr>
        <w:t xml:space="preserve"> PhD in 2016 </w:t>
      </w:r>
      <w:r w:rsidR="00B5063E">
        <w:rPr>
          <w:color w:val="585858"/>
        </w:rPr>
        <w:t xml:space="preserve">from </w:t>
      </w:r>
      <w:proofErr w:type="spellStart"/>
      <w:r>
        <w:rPr>
          <w:color w:val="585858"/>
        </w:rPr>
        <w:t>Ecole</w:t>
      </w:r>
      <w:proofErr w:type="spellEnd"/>
      <w:r>
        <w:rPr>
          <w:color w:val="585858"/>
        </w:rPr>
        <w:t xml:space="preserve"> </w:t>
      </w:r>
      <w:proofErr w:type="spellStart"/>
      <w:r>
        <w:rPr>
          <w:color w:val="585858"/>
        </w:rPr>
        <w:t>Centrale</w:t>
      </w:r>
      <w:proofErr w:type="spellEnd"/>
      <w:r>
        <w:rPr>
          <w:color w:val="585858"/>
        </w:rPr>
        <w:t xml:space="preserve"> Paris,</w:t>
      </w:r>
      <w:r w:rsidR="00B5063E">
        <w:rPr>
          <w:color w:val="585858"/>
        </w:rPr>
        <w:t xml:space="preserve"> </w:t>
      </w:r>
      <w:r>
        <w:rPr>
          <w:color w:val="585858"/>
        </w:rPr>
        <w:t>France</w:t>
      </w:r>
      <w:r w:rsidR="00B5063E">
        <w:rPr>
          <w:color w:val="585858"/>
        </w:rPr>
        <w:t xml:space="preserve">. </w:t>
      </w:r>
      <w:r>
        <w:rPr>
          <w:color w:val="585858"/>
        </w:rPr>
        <w:t>She is currently an assistant professor in the mechanical engineering department</w:t>
      </w:r>
      <w:r w:rsidR="00B5063E">
        <w:rPr>
          <w:color w:val="585858"/>
        </w:rPr>
        <w:t xml:space="preserve">, </w:t>
      </w:r>
      <w:r>
        <w:rPr>
          <w:color w:val="585858"/>
        </w:rPr>
        <w:t>University of Balamand, Lebanon</w:t>
      </w:r>
      <w:r w:rsidR="00B5063E">
        <w:rPr>
          <w:color w:val="585858"/>
        </w:rPr>
        <w:t xml:space="preserve">. </w:t>
      </w:r>
      <w:r>
        <w:rPr>
          <w:color w:val="585858"/>
        </w:rPr>
        <w:t xml:space="preserve">She is interested the </w:t>
      </w:r>
      <w:r w:rsidR="009C1D22">
        <w:rPr>
          <w:color w:val="585858"/>
        </w:rPr>
        <w:t>multi</w:t>
      </w:r>
      <w:r>
        <w:rPr>
          <w:color w:val="585858"/>
        </w:rPr>
        <w:t>disciplinary topics on the interface of mechanical</w:t>
      </w:r>
      <w:r w:rsidR="0011511F">
        <w:rPr>
          <w:color w:val="585858"/>
        </w:rPr>
        <w:t>,</w:t>
      </w:r>
      <w:r>
        <w:rPr>
          <w:color w:val="585858"/>
        </w:rPr>
        <w:t xml:space="preserve"> chemical engineering</w:t>
      </w:r>
      <w:r w:rsidR="0011511F">
        <w:rPr>
          <w:color w:val="585858"/>
        </w:rPr>
        <w:t xml:space="preserve"> and environmental sciences</w:t>
      </w:r>
      <w:r>
        <w:rPr>
          <w:color w:val="585858"/>
        </w:rPr>
        <w:t xml:space="preserve"> namely the waste man</w:t>
      </w:r>
      <w:r w:rsidR="0011511F">
        <w:rPr>
          <w:color w:val="585858"/>
        </w:rPr>
        <w:t>agement, bio-fuel production,</w:t>
      </w:r>
      <w:r>
        <w:rPr>
          <w:color w:val="585858"/>
        </w:rPr>
        <w:t xml:space="preserve"> combustion</w:t>
      </w:r>
      <w:r w:rsidR="0011511F">
        <w:rPr>
          <w:color w:val="585858"/>
        </w:rPr>
        <w:t xml:space="preserve"> and aerosol transport</w:t>
      </w:r>
      <w:r>
        <w:rPr>
          <w:color w:val="585858"/>
        </w:rPr>
        <w:t xml:space="preserve">. Her </w:t>
      </w:r>
      <w:r w:rsidR="0011511F">
        <w:rPr>
          <w:color w:val="585858"/>
        </w:rPr>
        <w:t xml:space="preserve">main </w:t>
      </w:r>
      <w:r>
        <w:rPr>
          <w:color w:val="585858"/>
        </w:rPr>
        <w:t>specialty</w:t>
      </w:r>
      <w:r w:rsidR="0011511F">
        <w:rPr>
          <w:color w:val="585858"/>
        </w:rPr>
        <w:t xml:space="preserve"> is</w:t>
      </w:r>
      <w:r>
        <w:rPr>
          <w:color w:val="585858"/>
        </w:rPr>
        <w:t xml:space="preserve"> in CFD and multiphase flow.</w:t>
      </w:r>
    </w:p>
    <w:p w14:paraId="0439CEC0" w14:textId="4B8981D0" w:rsidR="009C1D22" w:rsidRDefault="009C1D22" w:rsidP="0011511F">
      <w:pPr>
        <w:pStyle w:val="BodyText"/>
        <w:spacing w:before="119"/>
        <w:ind w:left="316" w:right="381"/>
        <w:jc w:val="both"/>
      </w:pPr>
    </w:p>
    <w:p w14:paraId="7545E386" w14:textId="578B0151" w:rsidR="009C1D22" w:rsidRDefault="007D0C1E" w:rsidP="0011511F">
      <w:pPr>
        <w:pStyle w:val="BodyText"/>
        <w:spacing w:before="119"/>
        <w:ind w:left="316" w:right="381"/>
        <w:jc w:val="both"/>
      </w:pPr>
      <w:r>
        <w:rPr>
          <w:noProof/>
          <w:lang w:val="en-IN" w:eastAsia="en-IN"/>
        </w:rPr>
        <w:drawing>
          <wp:anchor distT="0" distB="0" distL="0" distR="0" simplePos="0" relativeHeight="251656704" behindDoc="0" locked="0" layoutInCell="1" allowOverlap="1" wp14:anchorId="33F184F9" wp14:editId="0ABE7731">
            <wp:simplePos x="0" y="0"/>
            <wp:positionH relativeFrom="page">
              <wp:posOffset>4016375</wp:posOffset>
            </wp:positionH>
            <wp:positionV relativeFrom="paragraph">
              <wp:posOffset>187960</wp:posOffset>
            </wp:positionV>
            <wp:extent cx="836930" cy="1028700"/>
            <wp:effectExtent l="0" t="0" r="127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36930" cy="1028700"/>
                    </a:xfrm>
                    <a:prstGeom prst="rect">
                      <a:avLst/>
                    </a:prstGeom>
                  </pic:spPr>
                </pic:pic>
              </a:graphicData>
            </a:graphic>
            <wp14:sizeRelH relativeFrom="margin">
              <wp14:pctWidth>0</wp14:pctWidth>
            </wp14:sizeRelH>
          </wp:anchor>
        </w:drawing>
      </w:r>
    </w:p>
    <w:p w14:paraId="65D28F2E" w14:textId="59CBB286" w:rsidR="009C1D22" w:rsidRDefault="009C1D22" w:rsidP="0011511F">
      <w:pPr>
        <w:pStyle w:val="BodyText"/>
        <w:spacing w:before="119"/>
        <w:ind w:left="316" w:right="381"/>
        <w:jc w:val="both"/>
      </w:pPr>
    </w:p>
    <w:p w14:paraId="768C9E36" w14:textId="77777777" w:rsidR="009C1D22" w:rsidRDefault="009C1D22" w:rsidP="0011511F">
      <w:pPr>
        <w:pStyle w:val="BodyText"/>
        <w:spacing w:before="119"/>
        <w:ind w:left="316" w:right="381"/>
        <w:jc w:val="both"/>
      </w:pPr>
    </w:p>
    <w:p w14:paraId="729BF5C3" w14:textId="77777777"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64303326" w14:textId="0B22F7D9" w:rsidR="008C3ACE" w:rsidRDefault="008C3ACE">
      <w:pPr>
        <w:pStyle w:val="BodyText"/>
        <w:spacing w:before="7"/>
        <w:rPr>
          <w:b/>
          <w:sz w:val="15"/>
        </w:rPr>
      </w:pPr>
    </w:p>
    <w:p w14:paraId="37D4CF37" w14:textId="77777777" w:rsidR="00FD044C" w:rsidRDefault="00B5063E" w:rsidP="00FD044C">
      <w:pPr>
        <w:pStyle w:val="BodyText"/>
        <w:spacing w:before="172"/>
        <w:ind w:left="316" w:right="1230"/>
        <w:rPr>
          <w:color w:val="585858"/>
        </w:rPr>
      </w:pPr>
      <w:r>
        <w:rPr>
          <w:color w:val="585858"/>
        </w:rPr>
        <w:t xml:space="preserve">Full Name: </w:t>
      </w:r>
      <w:r w:rsidR="00FD044C">
        <w:rPr>
          <w:color w:val="585858"/>
        </w:rPr>
        <w:t>Macole SABAT</w:t>
      </w:r>
    </w:p>
    <w:p w14:paraId="78B5DA1C" w14:textId="7373AA64" w:rsidR="00FD044C" w:rsidRDefault="00B5063E" w:rsidP="00055DD2">
      <w:pPr>
        <w:pStyle w:val="BodyText"/>
        <w:ind w:left="316" w:right="1230"/>
        <w:rPr>
          <w:color w:val="585858"/>
        </w:rPr>
      </w:pPr>
      <w:r>
        <w:rPr>
          <w:color w:val="585858"/>
        </w:rPr>
        <w:t xml:space="preserve">Contact </w:t>
      </w:r>
      <w:r w:rsidR="00055DD2">
        <w:rPr>
          <w:color w:val="585858"/>
        </w:rPr>
        <w:t>email</w:t>
      </w:r>
      <w:r>
        <w:rPr>
          <w:color w:val="585858"/>
        </w:rPr>
        <w:t>:</w:t>
      </w:r>
      <w:r w:rsidR="00FB0311">
        <w:rPr>
          <w:color w:val="585858"/>
        </w:rPr>
        <w:t xml:space="preserve"> </w:t>
      </w:r>
      <w:r w:rsidR="00055DD2">
        <w:rPr>
          <w:color w:val="585858"/>
        </w:rPr>
        <w:t>macole.m.sabat@balamand.edu.lb</w:t>
      </w:r>
    </w:p>
    <w:p w14:paraId="282715A5" w14:textId="599707C1" w:rsidR="008C3ACE" w:rsidRDefault="00FB0311" w:rsidP="004F2650">
      <w:pPr>
        <w:pStyle w:val="BodyText"/>
        <w:ind w:left="316" w:right="1230"/>
      </w:pPr>
      <w:r>
        <w:rPr>
          <w:color w:val="585858"/>
        </w:rPr>
        <w:t xml:space="preserve">Research </w:t>
      </w:r>
      <w:r w:rsidR="00FD044C">
        <w:rPr>
          <w:color w:val="585858"/>
        </w:rPr>
        <w:t>gate</w:t>
      </w:r>
      <w:r>
        <w:rPr>
          <w:color w:val="585858"/>
        </w:rPr>
        <w:t xml:space="preserve"> account:  Macole </w:t>
      </w:r>
      <w:r w:rsidRPr="00FB0311">
        <w:rPr>
          <w:color w:val="585858"/>
        </w:rPr>
        <w:t>Sabat</w:t>
      </w:r>
    </w:p>
    <w:p w14:paraId="7E761070" w14:textId="733D677A" w:rsidR="008C3ACE" w:rsidRDefault="00B5063E">
      <w:pPr>
        <w:pStyle w:val="BodyText"/>
        <w:ind w:left="316"/>
      </w:pPr>
      <w:r>
        <w:rPr>
          <w:color w:val="585858"/>
        </w:rPr>
        <w:t>Session name/ number:</w:t>
      </w:r>
      <w:r w:rsidR="00FB0311">
        <w:rPr>
          <w:color w:val="585858"/>
        </w:rPr>
        <w:t xml:space="preserve"> 12, waste to energy</w:t>
      </w:r>
    </w:p>
    <w:p w14:paraId="765CEC7F" w14:textId="77777777" w:rsidR="00FB0311" w:rsidRDefault="00FB0311" w:rsidP="00FB0311">
      <w:pPr>
        <w:pStyle w:val="BodyText"/>
        <w:ind w:left="316" w:right="1786"/>
        <w:rPr>
          <w:color w:val="585858"/>
        </w:rPr>
      </w:pPr>
      <w:r>
        <w:rPr>
          <w:color w:val="585858"/>
        </w:rPr>
        <w:t xml:space="preserve">Category: </w:t>
      </w:r>
      <w:r w:rsidR="00B5063E">
        <w:rPr>
          <w:color w:val="585858"/>
        </w:rPr>
        <w:t>Oral presentation</w:t>
      </w:r>
    </w:p>
    <w:p w14:paraId="436D0902" w14:textId="624857D8" w:rsidR="008C3ACE" w:rsidRDefault="00B5063E" w:rsidP="00FB0311">
      <w:pPr>
        <w:pStyle w:val="BodyText"/>
        <w:ind w:left="316" w:right="1786"/>
        <w:rPr>
          <w:sz w:val="18"/>
        </w:rPr>
        <w:sectPr w:rsidR="008C3ACE" w:rsidSect="001A25FB">
          <w:type w:val="continuous"/>
          <w:pgSz w:w="11910" w:h="16840"/>
          <w:pgMar w:top="600" w:right="840" w:bottom="280" w:left="140" w:header="720" w:footer="720" w:gutter="0"/>
          <w:cols w:num="2" w:space="720" w:equalWidth="0">
            <w:col w:w="5639" w:space="40"/>
            <w:col w:w="5911"/>
          </w:cols>
        </w:sectPr>
      </w:pPr>
      <w:r>
        <w:rPr>
          <w:color w:val="585858"/>
        </w:rPr>
        <w:t>Passport Number</w:t>
      </w:r>
      <w:r w:rsidR="007D0C1E">
        <w:rPr>
          <w:color w:val="585858"/>
        </w:rPr>
        <w:t>: RL36215</w:t>
      </w:r>
      <w:bookmarkStart w:id="0" w:name="_GoBack"/>
      <w:bookmarkEnd w:id="0"/>
    </w:p>
    <w:p w14:paraId="410D40BD" w14:textId="4AA1F0F5" w:rsidR="008C3ACE" w:rsidRDefault="008C3ACE">
      <w:pPr>
        <w:pStyle w:val="BodyText"/>
        <w:spacing w:before="1"/>
        <w:rPr>
          <w:sz w:val="27"/>
        </w:rPr>
      </w:pPr>
    </w:p>
    <w:p w14:paraId="34797C3C" w14:textId="335ED12F" w:rsidR="008C3ACE" w:rsidRDefault="008C3ACE">
      <w:pPr>
        <w:pStyle w:val="BodyText"/>
        <w:spacing w:line="55" w:lineRule="exact"/>
        <w:ind w:left="107"/>
        <w:rPr>
          <w:sz w:val="5"/>
        </w:rPr>
      </w:pPr>
    </w:p>
    <w:p w14:paraId="339FE104" w14:textId="1BCF9D0C" w:rsidR="00D13B33" w:rsidRDefault="00D13B33" w:rsidP="00D13B33">
      <w:pPr>
        <w:spacing w:before="49"/>
        <w:ind w:left="1105" w:right="1371"/>
        <w:jc w:val="center"/>
        <w:rPr>
          <w:color w:val="585858"/>
          <w:sz w:val="18"/>
          <w:szCs w:val="18"/>
        </w:rPr>
      </w:pPr>
    </w:p>
    <w:sectPr w:rsidR="00D13B33">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398356" w14:textId="77777777" w:rsidR="00302969" w:rsidRDefault="00302969" w:rsidP="00905843">
      <w:r>
        <w:separator/>
      </w:r>
    </w:p>
  </w:endnote>
  <w:endnote w:type="continuationSeparator" w:id="0">
    <w:p w14:paraId="6419C6FF" w14:textId="77777777" w:rsidR="00302969" w:rsidRDefault="00302969"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1CDD6E" w14:textId="77777777" w:rsidR="00302969" w:rsidRDefault="00302969" w:rsidP="00905843">
      <w:r>
        <w:separator/>
      </w:r>
    </w:p>
  </w:footnote>
  <w:footnote w:type="continuationSeparator" w:id="0">
    <w:p w14:paraId="453DADE0" w14:textId="77777777" w:rsidR="00302969" w:rsidRDefault="00302969" w:rsidP="0090584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3DCB4D44"/>
    <w:multiLevelType w:val="hybridMultilevel"/>
    <w:tmpl w:val="EA88E59E"/>
    <w:lvl w:ilvl="0" w:tplc="24C4E65C">
      <w:start w:val="1"/>
      <w:numFmt w:val="decimal"/>
      <w:lvlText w:val="%1"/>
      <w:lvlJc w:val="left"/>
      <w:pPr>
        <w:ind w:left="1037" w:hanging="360"/>
      </w:pPr>
      <w:rPr>
        <w:rFonts w:hint="default"/>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2">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055DD2"/>
    <w:rsid w:val="00056DA8"/>
    <w:rsid w:val="00064600"/>
    <w:rsid w:val="000C25AD"/>
    <w:rsid w:val="000C78F8"/>
    <w:rsid w:val="000F40DC"/>
    <w:rsid w:val="0010577A"/>
    <w:rsid w:val="0011511F"/>
    <w:rsid w:val="00120E3E"/>
    <w:rsid w:val="001A25FB"/>
    <w:rsid w:val="00302969"/>
    <w:rsid w:val="00376784"/>
    <w:rsid w:val="003C2338"/>
    <w:rsid w:val="003F743B"/>
    <w:rsid w:val="00447E46"/>
    <w:rsid w:val="0046388E"/>
    <w:rsid w:val="00486C9A"/>
    <w:rsid w:val="004F2650"/>
    <w:rsid w:val="005640BF"/>
    <w:rsid w:val="0056683F"/>
    <w:rsid w:val="00571F75"/>
    <w:rsid w:val="0058095B"/>
    <w:rsid w:val="005D5585"/>
    <w:rsid w:val="005E69C2"/>
    <w:rsid w:val="006433E1"/>
    <w:rsid w:val="00677986"/>
    <w:rsid w:val="006A736F"/>
    <w:rsid w:val="007D0C1E"/>
    <w:rsid w:val="0087363E"/>
    <w:rsid w:val="00892F93"/>
    <w:rsid w:val="008B1C3B"/>
    <w:rsid w:val="008C3ACE"/>
    <w:rsid w:val="00905843"/>
    <w:rsid w:val="009130E9"/>
    <w:rsid w:val="00935715"/>
    <w:rsid w:val="00952E44"/>
    <w:rsid w:val="009C1D22"/>
    <w:rsid w:val="009E3D33"/>
    <w:rsid w:val="009F3FAE"/>
    <w:rsid w:val="00A11783"/>
    <w:rsid w:val="00A36D27"/>
    <w:rsid w:val="00A864E1"/>
    <w:rsid w:val="00A97A2C"/>
    <w:rsid w:val="00AD71F0"/>
    <w:rsid w:val="00B5063E"/>
    <w:rsid w:val="00B508F1"/>
    <w:rsid w:val="00BF55A2"/>
    <w:rsid w:val="00C011CD"/>
    <w:rsid w:val="00C164E0"/>
    <w:rsid w:val="00CA6A73"/>
    <w:rsid w:val="00CB5B6B"/>
    <w:rsid w:val="00CC7768"/>
    <w:rsid w:val="00D13B33"/>
    <w:rsid w:val="00D45022"/>
    <w:rsid w:val="00E01A46"/>
    <w:rsid w:val="00E57E97"/>
    <w:rsid w:val="00E65D55"/>
    <w:rsid w:val="00E92D8A"/>
    <w:rsid w:val="00EC4830"/>
    <w:rsid w:val="00F315EB"/>
    <w:rsid w:val="00F8450C"/>
    <w:rsid w:val="00F93352"/>
    <w:rsid w:val="00FB0311"/>
    <w:rsid w:val="00FD044C"/>
    <w:rsid w:val="00FE13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B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openaccessjournals.com/articles/major-risk-factors-for-atherosclerosis-and-metabolic-syndrome-the-uhs-12178.html"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www.openaccessjournals.com/articles/major-risk-factors-for-atherosclerosis-and-metabolic-syndrome-the-uhs-12178.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2</Pages>
  <Words>666</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4455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omics</cp:lastModifiedBy>
  <cp:revision>56</cp:revision>
  <dcterms:created xsi:type="dcterms:W3CDTF">2018-02-05T12:50:00Z</dcterms:created>
  <dcterms:modified xsi:type="dcterms:W3CDTF">2020-01-27T06:20:00Z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