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3FB96A6E" w14:textId="4734DBFF" w:rsidR="003E2460" w:rsidRDefault="00B5063E" w:rsidP="003E2460">
      <w:pPr>
        <w:pStyle w:val="Heading1"/>
        <w:spacing w:before="120" w:after="120" w:line="360" w:lineRule="auto"/>
        <w:jc w:val="both"/>
        <w:rPr>
          <w:sz w:val="24"/>
          <w:szCs w:val="24"/>
        </w:rPr>
      </w:pPr>
      <w:r>
        <w:rPr>
          <w:color w:val="585858"/>
        </w:rPr>
        <w:t>Title:</w:t>
      </w:r>
      <w:r w:rsidR="003E2460">
        <w:rPr>
          <w:sz w:val="24"/>
          <w:szCs w:val="24"/>
        </w:rPr>
        <w:t xml:space="preserve"> Application of LCA analysis to h</w:t>
      </w:r>
      <w:r w:rsidR="003E2460" w:rsidRPr="00ED4B78">
        <w:rPr>
          <w:sz w:val="24"/>
          <w:szCs w:val="24"/>
        </w:rPr>
        <w:t xml:space="preserve">ospital solid waste </w:t>
      </w:r>
      <w:r w:rsidR="003E2460" w:rsidRPr="00580129">
        <w:rPr>
          <w:sz w:val="24"/>
          <w:szCs w:val="24"/>
        </w:rPr>
        <w:t>in</w:t>
      </w:r>
      <w:r w:rsidR="003E2460">
        <w:rPr>
          <w:sz w:val="24"/>
          <w:szCs w:val="24"/>
        </w:rPr>
        <w:t xml:space="preserve"> a developing Country: the case of District Swat, </w:t>
      </w:r>
      <w:r w:rsidR="003E2460" w:rsidRPr="00580129">
        <w:rPr>
          <w:sz w:val="24"/>
          <w:szCs w:val="24"/>
        </w:rPr>
        <w:t>Pakistan</w:t>
      </w:r>
      <w:r w:rsidR="003E2460">
        <w:rPr>
          <w:sz w:val="24"/>
          <w:szCs w:val="24"/>
        </w:rPr>
        <w:t>.</w:t>
      </w:r>
    </w:p>
    <w:p w14:paraId="059209EA" w14:textId="77777777" w:rsidR="005E69C2" w:rsidRPr="005E69C2" w:rsidRDefault="005E69C2" w:rsidP="003E2460">
      <w:pPr>
        <w:spacing w:before="92"/>
        <w:ind w:right="151"/>
        <w:rPr>
          <w:b/>
          <w:color w:val="585858"/>
        </w:rPr>
      </w:pPr>
    </w:p>
    <w:p w14:paraId="3CE20AB2" w14:textId="5558BFDE" w:rsidR="008C3ACE" w:rsidRDefault="00B5063E">
      <w:pPr>
        <w:pStyle w:val="Heading3"/>
        <w:spacing w:line="214" w:lineRule="exact"/>
        <w:ind w:left="594" w:firstLine="0"/>
      </w:pPr>
      <w:r>
        <w:rPr>
          <w:color w:val="585858"/>
        </w:rPr>
        <w:t xml:space="preserve">  </w:t>
      </w:r>
      <w:r w:rsidR="003E2460">
        <w:rPr>
          <w:color w:val="585858"/>
        </w:rPr>
        <w:t>Riaz Ahmad</w:t>
      </w:r>
      <w:r>
        <w:rPr>
          <w:color w:val="585858"/>
          <w:position w:val="9"/>
          <w:sz w:val="12"/>
        </w:rPr>
        <w:t>1</w:t>
      </w:r>
      <w:r w:rsidR="003E2460">
        <w:rPr>
          <w:color w:val="585858"/>
        </w:rPr>
        <w:t xml:space="preserve">, </w:t>
      </w:r>
      <w:proofErr w:type="spellStart"/>
      <w:r w:rsidR="003E2460">
        <w:rPr>
          <w:color w:val="585858"/>
        </w:rPr>
        <w:t>Gengyuan</w:t>
      </w:r>
      <w:proofErr w:type="spellEnd"/>
      <w:r w:rsidR="003E2460">
        <w:rPr>
          <w:color w:val="585858"/>
        </w:rPr>
        <w:t xml:space="preserve"> Liu</w:t>
      </w:r>
      <w:hyperlink r:id="rId8" w:anchor="a1">
        <w:r>
          <w:rPr>
            <w:color w:val="585858"/>
            <w:position w:val="9"/>
            <w:sz w:val="12"/>
          </w:rPr>
          <w:t>1</w:t>
        </w:r>
        <w:r>
          <w:rPr>
            <w:color w:val="585858"/>
          </w:rPr>
          <w:t>,</w:t>
        </w:r>
      </w:hyperlink>
      <w:proofErr w:type="gramStart"/>
      <w:r>
        <w:rPr>
          <w:color w:val="585858"/>
        </w:rPr>
        <w:t xml:space="preserve"> </w:t>
      </w:r>
      <w:r w:rsidR="003E2460">
        <w:rPr>
          <w:color w:val="585858"/>
        </w:rPr>
        <w:t xml:space="preserve"> </w:t>
      </w:r>
      <w:proofErr w:type="spellStart"/>
      <w:r w:rsidR="003E2460">
        <w:rPr>
          <w:color w:val="585858"/>
        </w:rPr>
        <w:t>Sayed</w:t>
      </w:r>
      <w:proofErr w:type="spellEnd"/>
      <w:proofErr w:type="gramEnd"/>
      <w:r w:rsidR="003E2460">
        <w:rPr>
          <w:color w:val="585858"/>
        </w:rPr>
        <w:t xml:space="preserve"> </w:t>
      </w:r>
      <w:proofErr w:type="spellStart"/>
      <w:r w:rsidR="003E2460">
        <w:rPr>
          <w:color w:val="585858"/>
        </w:rPr>
        <w:t>Mahboob</w:t>
      </w:r>
      <w:proofErr w:type="spellEnd"/>
      <w:r w:rsidR="003E2460">
        <w:rPr>
          <w:color w:val="585858"/>
        </w:rPr>
        <w:t xml:space="preserve"> Shah</w:t>
      </w:r>
      <w:r w:rsidR="003E2460">
        <w:rPr>
          <w:color w:val="585858"/>
          <w:position w:val="9"/>
          <w:sz w:val="12"/>
        </w:rPr>
        <w:t>1</w:t>
      </w:r>
      <w:r>
        <w:rPr>
          <w:color w:val="585858"/>
        </w:rPr>
        <w:t>,</w:t>
      </w:r>
    </w:p>
    <w:p w14:paraId="7C70F039" w14:textId="1F25250A" w:rsidR="003E2460" w:rsidRDefault="003E2460" w:rsidP="003E2460">
      <w:pPr>
        <w:adjustRightInd w:val="0"/>
        <w:spacing w:after="240" w:line="440" w:lineRule="atLeast"/>
        <w:rPr>
          <w:rFonts w:ascii="Times Roman" w:eastAsiaTheme="minorHAnsi" w:hAnsi="Times Roman" w:cs="Times Roman"/>
          <w:color w:val="000000"/>
          <w:sz w:val="24"/>
          <w:szCs w:val="24"/>
        </w:rPr>
      </w:pPr>
      <w:r>
        <w:rPr>
          <w:color w:val="585858"/>
          <w:position w:val="9"/>
          <w:sz w:val="12"/>
        </w:rPr>
        <w:t xml:space="preserve">             </w:t>
      </w:r>
      <w:r w:rsidR="00B5063E">
        <w:rPr>
          <w:color w:val="585858"/>
          <w:position w:val="9"/>
          <w:sz w:val="12"/>
        </w:rPr>
        <w:t>1</w:t>
      </w:r>
      <w:proofErr w:type="gramStart"/>
      <w:r w:rsidRPr="003E2460">
        <w:rPr>
          <w:rFonts w:eastAsiaTheme="minorHAnsi"/>
          <w:color w:val="000000"/>
          <w:sz w:val="18"/>
          <w:szCs w:val="18"/>
        </w:rPr>
        <w:t>State Key Laboratory of Environment Simulation and Pollution Control, School of Environment, Beijing Normal University</w:t>
      </w:r>
      <w:r>
        <w:rPr>
          <w:rFonts w:eastAsiaTheme="minorHAnsi"/>
          <w:color w:val="000000"/>
          <w:sz w:val="18"/>
          <w:szCs w:val="18"/>
        </w:rPr>
        <w:t>.</w:t>
      </w:r>
      <w:proofErr w:type="gramEnd"/>
      <w:r>
        <w:rPr>
          <w:rFonts w:eastAsiaTheme="minorHAnsi"/>
          <w:color w:val="000000"/>
          <w:sz w:val="37"/>
          <w:szCs w:val="37"/>
        </w:rPr>
        <w:t xml:space="preserve"> </w:t>
      </w:r>
    </w:p>
    <w:p w14:paraId="46C125E1" w14:textId="3025AFF3" w:rsidR="008C3ACE" w:rsidRDefault="008C3ACE">
      <w:pPr>
        <w:pStyle w:val="BodyText"/>
        <w:spacing w:before="126" w:line="231" w:lineRule="exact"/>
        <w:ind w:left="594"/>
      </w:pPr>
    </w:p>
    <w:p w14:paraId="7AD7130F" w14:textId="347401C5" w:rsidR="008C3ACE" w:rsidRDefault="008C3ACE">
      <w:pPr>
        <w:pStyle w:val="BodyText"/>
        <w:spacing w:line="231" w:lineRule="exact"/>
        <w:ind w:left="594"/>
      </w:pPr>
    </w:p>
    <w:p w14:paraId="1A7BD72D" w14:textId="77777777" w:rsidR="008C3ACE" w:rsidRDefault="008C3ACE">
      <w:pPr>
        <w:sectPr w:rsidR="008C3ACE">
          <w:headerReference w:type="default" r:id="rId9"/>
          <w:footerReference w:type="default" r:id="rId10"/>
          <w:type w:val="continuous"/>
          <w:pgSz w:w="11910" w:h="16840"/>
          <w:pgMar w:top="600" w:right="180" w:bottom="280" w:left="140" w:header="720" w:footer="720" w:gutter="0"/>
          <w:cols w:space="720"/>
        </w:sectPr>
      </w:pPr>
    </w:p>
    <w:p w14:paraId="0F6027D9" w14:textId="1448CB18" w:rsidR="008C3ACE" w:rsidRDefault="00B5063E" w:rsidP="005E69C2">
      <w:pPr>
        <w:pStyle w:val="Heading3"/>
        <w:spacing w:before="114"/>
        <w:ind w:left="426" w:right="9" w:firstLine="0"/>
        <w:jc w:val="both"/>
        <w:rPr>
          <w:color w:val="585858"/>
        </w:rPr>
      </w:pPr>
      <w:r>
        <w:rPr>
          <w:color w:val="585858"/>
        </w:rPr>
        <w:lastRenderedPageBreak/>
        <w:t xml:space="preserve">Keywords: </w:t>
      </w:r>
      <w:r w:rsidR="003E2460">
        <w:rPr>
          <w:color w:val="585858"/>
        </w:rPr>
        <w:t>Hospital waste management; Government hospitals; Private hospitals; Environmental hazard.</w:t>
      </w:r>
    </w:p>
    <w:p w14:paraId="671B3C0D" w14:textId="77777777" w:rsidR="005E69C2" w:rsidRPr="005E69C2" w:rsidRDefault="005E69C2" w:rsidP="005E69C2">
      <w:pPr>
        <w:pStyle w:val="Heading3"/>
        <w:spacing w:before="114"/>
        <w:ind w:left="426" w:right="9" w:firstLine="0"/>
        <w:jc w:val="both"/>
      </w:pPr>
    </w:p>
    <w:p w14:paraId="76E5596A" w14:textId="18973ECB"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50E33F7C" w14:textId="2C03606F" w:rsidR="008C3ACE" w:rsidRDefault="003E2460" w:rsidP="003E2460">
      <w:pPr>
        <w:adjustRightInd w:val="0"/>
        <w:snapToGrid w:val="0"/>
        <w:spacing w:line="276" w:lineRule="auto"/>
        <w:jc w:val="both"/>
        <w:rPr>
          <w:color w:val="000000"/>
          <w:sz w:val="18"/>
          <w:szCs w:val="18"/>
        </w:rPr>
      </w:pPr>
      <w:r w:rsidRPr="00191E4F">
        <w:rPr>
          <w:sz w:val="18"/>
          <w:szCs w:val="18"/>
        </w:rPr>
        <w:t>Health care waste, if not managed scientifically has the potential of posing a serious threat to health and environment.  The present study investigated the overall hospital waste management practices used in District Swat, Pakistan and determined the total daily generation and disposal rate of their wastes</w:t>
      </w:r>
      <w:proofErr w:type="gramStart"/>
      <w:r w:rsidRPr="00191E4F">
        <w:rPr>
          <w:sz w:val="18"/>
          <w:szCs w:val="18"/>
        </w:rPr>
        <w:t>..</w:t>
      </w:r>
      <w:proofErr w:type="gramEnd"/>
      <w:r w:rsidRPr="00191E4F">
        <w:rPr>
          <w:sz w:val="18"/>
          <w:szCs w:val="18"/>
        </w:rPr>
        <w:t xml:space="preserve"> Waste collection, transportation, and storage and disposal are not done as per the norms. Infectious non-plastic and non-infectious (general) waste, all other categories of waste is not treated and disposed in a central collection and treatment site. Records are not kept of waste weight, autoclave cycles, paper shredded and plastic shredded. </w:t>
      </w:r>
      <w:r w:rsidRPr="00191E4F">
        <w:rPr>
          <w:color w:val="000000"/>
          <w:sz w:val="18"/>
          <w:szCs w:val="18"/>
        </w:rPr>
        <w:t>To assist in developing sector regulations for the small generators, we evaluated two management scenarios using decision-making tools. Consisted of a two treatment techniques Pyrolysis for waste like infectious and pathological, while Chemical Disinfection for sharp waste, focus is made on recovery and recycling of material and waste water reuse after treatment from the waste stream which then followed by landfilling. These methods were evaluated based on their emissions. Landfilling and incineration turned out to be the worst final disposal alternatives. Policymakers for the formulation of an integrated hospital waste mana</w:t>
      </w:r>
      <w:r>
        <w:rPr>
          <w:color w:val="000000"/>
          <w:sz w:val="18"/>
          <w:szCs w:val="18"/>
        </w:rPr>
        <w:t>gement plan can use this study.</w:t>
      </w:r>
    </w:p>
    <w:p w14:paraId="7AD13A84" w14:textId="77777777" w:rsidR="003E2460" w:rsidRPr="003E2460" w:rsidRDefault="003E2460" w:rsidP="003E2460">
      <w:pPr>
        <w:adjustRightInd w:val="0"/>
        <w:snapToGrid w:val="0"/>
        <w:spacing w:line="276" w:lineRule="auto"/>
        <w:jc w:val="both"/>
        <w:rPr>
          <w:color w:val="000000"/>
          <w:sz w:val="18"/>
          <w:szCs w:val="18"/>
        </w:rPr>
      </w:pPr>
    </w:p>
    <w:p w14:paraId="678CF244" w14:textId="1614EBC5" w:rsidR="008C3ACE" w:rsidRDefault="008222FD">
      <w:pPr>
        <w:pStyle w:val="BodyText"/>
        <w:ind w:left="1238"/>
        <w:rPr>
          <w:sz w:val="20"/>
        </w:rPr>
      </w:pPr>
      <w:r>
        <w:rPr>
          <w:noProof/>
        </w:rPr>
        <w:drawing>
          <wp:anchor distT="0" distB="0" distL="0" distR="0" simplePos="0" relativeHeight="251656704" behindDoc="0" locked="0" layoutInCell="1" allowOverlap="1" wp14:anchorId="33F184F9" wp14:editId="47585303">
            <wp:simplePos x="0" y="0"/>
            <wp:positionH relativeFrom="page">
              <wp:posOffset>4005580</wp:posOffset>
            </wp:positionH>
            <wp:positionV relativeFrom="paragraph">
              <wp:posOffset>133985</wp:posOffset>
            </wp:positionV>
            <wp:extent cx="1028700" cy="1028700"/>
            <wp:effectExtent l="0" t="0" r="12700" b="1270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margin">
              <wp14:pctWidth>0</wp14:pctWidth>
            </wp14:sizeRelH>
          </wp:anchor>
        </w:drawing>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rsidP="003E2460">
      <w:pPr>
        <w:pStyle w:val="BodyText"/>
        <w:spacing w:before="9"/>
        <w:ind w:left="567"/>
        <w:rPr>
          <w:b/>
          <w:sz w:val="18"/>
        </w:rPr>
      </w:pPr>
    </w:p>
    <w:p w14:paraId="46FF520D" w14:textId="079146D3" w:rsidR="003E2460" w:rsidRPr="00191E4F" w:rsidRDefault="003E2460" w:rsidP="009B2479">
      <w:pPr>
        <w:snapToGrid w:val="0"/>
        <w:ind w:leftChars="177" w:left="850" w:right="394" w:hangingChars="256" w:hanging="461"/>
        <w:rPr>
          <w:sz w:val="18"/>
          <w:szCs w:val="18"/>
        </w:rPr>
      </w:pPr>
      <w:r w:rsidRPr="009B2479">
        <w:rPr>
          <w:color w:val="585858"/>
          <w:sz w:val="18"/>
          <w:szCs w:val="18"/>
        </w:rPr>
        <w:t xml:space="preserve">     </w:t>
      </w:r>
      <w:proofErr w:type="gramStart"/>
      <w:r w:rsidRPr="009B2479">
        <w:rPr>
          <w:color w:val="585858"/>
          <w:sz w:val="18"/>
          <w:szCs w:val="18"/>
        </w:rPr>
        <w:t>1</w:t>
      </w:r>
      <w:r>
        <w:rPr>
          <w:color w:val="585858"/>
        </w:rPr>
        <w:t xml:space="preserve">  </w:t>
      </w:r>
      <w:proofErr w:type="spellStart"/>
      <w:r w:rsidRPr="00191E4F">
        <w:rPr>
          <w:sz w:val="18"/>
          <w:szCs w:val="18"/>
        </w:rPr>
        <w:t>Rao</w:t>
      </w:r>
      <w:proofErr w:type="spellEnd"/>
      <w:proofErr w:type="gramEnd"/>
      <w:r w:rsidRPr="00191E4F">
        <w:rPr>
          <w:sz w:val="18"/>
          <w:szCs w:val="18"/>
        </w:rPr>
        <w:t>, M.N., Sultana, R., Kota, S.H.,</w:t>
      </w:r>
      <w:r>
        <w:rPr>
          <w:sz w:val="18"/>
          <w:szCs w:val="18"/>
        </w:rPr>
        <w:t xml:space="preserve"> Shah, A., </w:t>
      </w:r>
      <w:proofErr w:type="spellStart"/>
      <w:r>
        <w:rPr>
          <w:sz w:val="18"/>
          <w:szCs w:val="18"/>
        </w:rPr>
        <w:t>Davergave</w:t>
      </w:r>
      <w:proofErr w:type="spellEnd"/>
      <w:r>
        <w:rPr>
          <w:sz w:val="18"/>
          <w:szCs w:val="18"/>
        </w:rPr>
        <w:t xml:space="preserve">, N., 2016. </w:t>
      </w:r>
      <w:r w:rsidRPr="00191E4F">
        <w:rPr>
          <w:sz w:val="18"/>
          <w:szCs w:val="18"/>
        </w:rPr>
        <w:t>Solid and Hazardous Waste Management: Science and Engineering. Butterworth-Heinemann, Oxford (UK)</w:t>
      </w:r>
    </w:p>
    <w:p w14:paraId="0F9E0FDA" w14:textId="05C3E39B" w:rsidR="008C3ACE" w:rsidRDefault="008C3ACE">
      <w:pPr>
        <w:pStyle w:val="BodyText"/>
        <w:tabs>
          <w:tab w:val="left" w:pos="1037"/>
        </w:tabs>
        <w:ind w:left="1037" w:right="696" w:hanging="360"/>
      </w:pPr>
    </w:p>
    <w:p w14:paraId="3DD2E41B" w14:textId="77777777" w:rsidR="008C3ACE" w:rsidRDefault="008C3ACE">
      <w:pPr>
        <w:pStyle w:val="BodyText"/>
        <w:spacing w:before="11"/>
        <w:rPr>
          <w:sz w:val="18"/>
        </w:rPr>
      </w:pPr>
    </w:p>
    <w:p w14:paraId="70FAC2DC" w14:textId="3CB404A0" w:rsidR="009B2479" w:rsidRPr="00191E4F" w:rsidRDefault="009B2479" w:rsidP="009B2479">
      <w:pPr>
        <w:snapToGrid w:val="0"/>
        <w:ind w:leftChars="165" w:left="849" w:right="677" w:hangingChars="256" w:hanging="486"/>
        <w:jc w:val="both"/>
        <w:rPr>
          <w:sz w:val="18"/>
          <w:szCs w:val="18"/>
        </w:rPr>
      </w:pPr>
      <w:r>
        <w:rPr>
          <w:color w:val="585858"/>
          <w:sz w:val="19"/>
        </w:rPr>
        <w:t xml:space="preserve">      2   </w:t>
      </w:r>
      <w:r w:rsidRPr="00191E4F">
        <w:rPr>
          <w:sz w:val="18"/>
          <w:szCs w:val="18"/>
        </w:rPr>
        <w:t xml:space="preserve">Hong, J., Zhan, S., Yu, Z., Hong, J., Qi, C., 2018. </w:t>
      </w:r>
      <w:proofErr w:type="gramStart"/>
      <w:r w:rsidRPr="00191E4F">
        <w:rPr>
          <w:sz w:val="18"/>
          <w:szCs w:val="18"/>
        </w:rPr>
        <w:t>Life-cycle environmental and economic assessment of medical waste treatment.</w:t>
      </w:r>
      <w:proofErr w:type="gramEnd"/>
      <w:r w:rsidRPr="00191E4F">
        <w:rPr>
          <w:sz w:val="18"/>
          <w:szCs w:val="18"/>
        </w:rPr>
        <w:t xml:space="preserve"> </w:t>
      </w:r>
      <w:proofErr w:type="gramStart"/>
      <w:r w:rsidRPr="00191E4F">
        <w:rPr>
          <w:sz w:val="18"/>
          <w:szCs w:val="18"/>
        </w:rPr>
        <w:t>Journal of Cleaner Production 174, 65-73.</w:t>
      </w:r>
      <w:proofErr w:type="gramEnd"/>
    </w:p>
    <w:p w14:paraId="75DCA4E4" w14:textId="680146EA" w:rsidR="008C3ACE" w:rsidRDefault="008C3ACE" w:rsidP="009B2479">
      <w:pPr>
        <w:tabs>
          <w:tab w:val="left" w:pos="1037"/>
          <w:tab w:val="left" w:pos="1038"/>
        </w:tabs>
      </w:pPr>
    </w:p>
    <w:p w14:paraId="6AAF72AB" w14:textId="12A5FB0C" w:rsidR="009B2479" w:rsidRPr="00191E4F" w:rsidRDefault="009B2479" w:rsidP="009B2479">
      <w:pPr>
        <w:snapToGrid w:val="0"/>
        <w:ind w:leftChars="165" w:left="849" w:right="677" w:hangingChars="256" w:hanging="486"/>
        <w:jc w:val="both"/>
        <w:rPr>
          <w:sz w:val="18"/>
          <w:szCs w:val="18"/>
        </w:rPr>
      </w:pPr>
      <w:r>
        <w:rPr>
          <w:color w:val="585858"/>
          <w:sz w:val="19"/>
        </w:rPr>
        <w:t xml:space="preserve">      </w:t>
      </w:r>
      <w:proofErr w:type="gramStart"/>
      <w:r>
        <w:rPr>
          <w:color w:val="585858"/>
          <w:sz w:val="19"/>
        </w:rPr>
        <w:t xml:space="preserve">3  </w:t>
      </w:r>
      <w:proofErr w:type="spellStart"/>
      <w:r w:rsidRPr="00191E4F">
        <w:rPr>
          <w:sz w:val="18"/>
          <w:szCs w:val="18"/>
        </w:rPr>
        <w:t>Grimmond</w:t>
      </w:r>
      <w:proofErr w:type="spellEnd"/>
      <w:proofErr w:type="gramEnd"/>
      <w:r w:rsidRPr="00191E4F">
        <w:rPr>
          <w:sz w:val="18"/>
          <w:szCs w:val="18"/>
        </w:rPr>
        <w:t xml:space="preserve">, T., &amp; Reiner, S. (2012). Impact on carbon footprint: a life cycle assessment of disposable versus reusable sharps containers in a large US hospital. Waste Management &amp; Research, 30(6), </w:t>
      </w:r>
      <w:proofErr w:type="gramStart"/>
      <w:r w:rsidRPr="00191E4F">
        <w:rPr>
          <w:sz w:val="18"/>
          <w:szCs w:val="18"/>
        </w:rPr>
        <w:t>639</w:t>
      </w:r>
      <w:proofErr w:type="gramEnd"/>
      <w:r w:rsidRPr="00191E4F">
        <w:rPr>
          <w:sz w:val="18"/>
          <w:szCs w:val="18"/>
        </w:rPr>
        <w:t>-642.</w:t>
      </w:r>
    </w:p>
    <w:p w14:paraId="2CAEAC3A" w14:textId="5F44913C" w:rsidR="008C3ACE" w:rsidRDefault="008C3ACE" w:rsidP="009B2479">
      <w:pPr>
        <w:pStyle w:val="ListParagraph"/>
        <w:tabs>
          <w:tab w:val="left" w:pos="1037"/>
          <w:tab w:val="left" w:pos="1038"/>
        </w:tabs>
        <w:ind w:left="1037" w:right="612" w:firstLine="0"/>
        <w:rPr>
          <w:sz w:val="19"/>
        </w:rPr>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4B8AF097" w:rsidR="008C3ACE" w:rsidRDefault="00132596">
      <w:pPr>
        <w:pStyle w:val="BodyText"/>
        <w:spacing w:before="119"/>
        <w:ind w:left="316" w:right="381"/>
        <w:jc w:val="both"/>
      </w:pPr>
      <w:r>
        <w:rPr>
          <w:color w:val="585858"/>
        </w:rPr>
        <w:t xml:space="preserve">Riaz Ahmad </w:t>
      </w:r>
      <w:r w:rsidR="008222FD">
        <w:rPr>
          <w:color w:val="585858"/>
        </w:rPr>
        <w:t xml:space="preserve">from Pakistan, </w:t>
      </w:r>
      <w:r>
        <w:rPr>
          <w:color w:val="585858"/>
        </w:rPr>
        <w:t>I am doing my MS</w:t>
      </w:r>
      <w:r w:rsidR="00B5063E">
        <w:rPr>
          <w:color w:val="585858"/>
        </w:rPr>
        <w:t xml:space="preserve"> </w:t>
      </w:r>
      <w:r>
        <w:rPr>
          <w:color w:val="585858"/>
        </w:rPr>
        <w:t>in Environmental Sciences from Beijing Normal</w:t>
      </w:r>
      <w:r w:rsidR="00B5063E">
        <w:rPr>
          <w:color w:val="585858"/>
        </w:rPr>
        <w:t xml:space="preserve"> University</w:t>
      </w:r>
      <w:r w:rsidR="008222FD">
        <w:rPr>
          <w:color w:val="585858"/>
        </w:rPr>
        <w:t xml:space="preserve"> China on Chinese Government Scholarship and will be </w:t>
      </w:r>
      <w:proofErr w:type="gramStart"/>
      <w:r w:rsidR="008222FD">
        <w:rPr>
          <w:color w:val="585858"/>
        </w:rPr>
        <w:t>graduate</w:t>
      </w:r>
      <w:proofErr w:type="gramEnd"/>
      <w:r w:rsidR="008222FD">
        <w:rPr>
          <w:color w:val="585858"/>
        </w:rPr>
        <w:t xml:space="preserve"> in July 2019.</w:t>
      </w:r>
      <w:r w:rsidR="00B5063E">
        <w:rPr>
          <w:color w:val="585858"/>
        </w:rPr>
        <w:t xml:space="preserve"> </w:t>
      </w:r>
      <w:r w:rsidR="008222FD">
        <w:rPr>
          <w:color w:val="585858"/>
        </w:rPr>
        <w:t>My research work is focusing on “Application of LCA analysis to hospital solid waste”. I published 1 research paper as a co-author in journal of Environmental Science and pollution.</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51C25C04" w:rsidR="008C3ACE" w:rsidRDefault="008C3ACE">
      <w:pPr>
        <w:pStyle w:val="BodyText"/>
        <w:spacing w:before="7"/>
        <w:rPr>
          <w:b/>
          <w:sz w:val="15"/>
        </w:rPr>
      </w:pPr>
    </w:p>
    <w:p w14:paraId="7E761070" w14:textId="3EA30880" w:rsidR="008C3ACE" w:rsidRDefault="00B5063E" w:rsidP="006E5282">
      <w:pPr>
        <w:pStyle w:val="BodyText"/>
        <w:spacing w:before="172"/>
        <w:ind w:left="316" w:right="4143"/>
      </w:pPr>
      <w:r>
        <w:rPr>
          <w:color w:val="585858"/>
        </w:rPr>
        <w:t>Full Name:</w:t>
      </w:r>
      <w:r w:rsidR="008222FD">
        <w:rPr>
          <w:color w:val="585858"/>
        </w:rPr>
        <w:t xml:space="preserve"> </w:t>
      </w:r>
      <w:proofErr w:type="spellStart"/>
      <w:r w:rsidR="006E5282">
        <w:rPr>
          <w:color w:val="585858"/>
        </w:rPr>
        <w:t>RiazAhmad</w:t>
      </w:r>
      <w:proofErr w:type="spellEnd"/>
      <w:r>
        <w:rPr>
          <w:color w:val="585858"/>
        </w:rPr>
        <w:t xml:space="preserve"> </w:t>
      </w:r>
      <w:r w:rsidR="008222FD">
        <w:rPr>
          <w:color w:val="585858"/>
        </w:rPr>
        <w:t xml:space="preserve"> </w:t>
      </w:r>
      <w:r>
        <w:rPr>
          <w:color w:val="585858"/>
        </w:rPr>
        <w:t xml:space="preserve">Contact number: </w:t>
      </w:r>
      <w:r w:rsidR="006E5282">
        <w:rPr>
          <w:color w:val="585858"/>
        </w:rPr>
        <w:t>+8613126775885</w:t>
      </w:r>
    </w:p>
    <w:p w14:paraId="4F2E61A7" w14:textId="77777777" w:rsidR="008372D4" w:rsidRDefault="00B5063E" w:rsidP="00E92D8A">
      <w:pPr>
        <w:pStyle w:val="BodyText"/>
        <w:ind w:left="316" w:right="1786"/>
        <w:rPr>
          <w:color w:val="585858"/>
        </w:rPr>
      </w:pPr>
      <w:r>
        <w:rPr>
          <w:color w:val="585858"/>
        </w:rPr>
        <w:t xml:space="preserve">Category: (Oral presentation) </w:t>
      </w:r>
    </w:p>
    <w:p w14:paraId="436D0902" w14:textId="41651F3B"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bookmarkStart w:id="0" w:name="_GoBack"/>
      <w:bookmarkEnd w:id="0"/>
      <w:r>
        <w:rPr>
          <w:color w:val="585858"/>
        </w:rPr>
        <w:t>Passport Number</w:t>
      </w:r>
      <w:r w:rsidR="006E5282">
        <w:rPr>
          <w:color w:val="585858"/>
        </w:rPr>
        <w:t>: PB115079</w:t>
      </w:r>
      <w:r w:rsidR="008372D4">
        <w:rPr>
          <w:color w:val="585858"/>
        </w:rPr>
        <w:t>2</w:t>
      </w:r>
    </w:p>
    <w:p w14:paraId="339FE104" w14:textId="1BCF9D0C" w:rsidR="00D13B33" w:rsidRDefault="00D13B33" w:rsidP="008372D4">
      <w:pPr>
        <w:spacing w:before="49"/>
        <w:ind w:right="1371"/>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2A536" w14:textId="77777777" w:rsidR="008222FD" w:rsidRDefault="008222FD" w:rsidP="00905843">
      <w:r>
        <w:separator/>
      </w:r>
    </w:p>
  </w:endnote>
  <w:endnote w:type="continuationSeparator" w:id="0">
    <w:p w14:paraId="3E9E4CDC" w14:textId="77777777" w:rsidR="008222FD" w:rsidRDefault="008222FD"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Roman">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2165E3C" w:rsidR="008222FD" w:rsidRDefault="008222FD">
    <w:pPr>
      <w:pStyle w:val="Footer"/>
    </w:pPr>
    <w:r>
      <w:rPr>
        <w:noProof/>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B1FA9" w14:textId="77777777" w:rsidR="008222FD" w:rsidRDefault="008222FD" w:rsidP="00905843">
      <w:r>
        <w:separator/>
      </w:r>
    </w:p>
  </w:footnote>
  <w:footnote w:type="continuationSeparator" w:id="0">
    <w:p w14:paraId="4F436BA4" w14:textId="77777777" w:rsidR="008222FD" w:rsidRDefault="008222FD" w:rsidP="009058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04A2123A" w:rsidR="008222FD" w:rsidRDefault="008222FD">
    <w:pPr>
      <w:pStyle w:val="Header"/>
    </w:pPr>
    <w:r>
      <w:rPr>
        <w:noProof/>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C25AD"/>
    <w:rsid w:val="0010577A"/>
    <w:rsid w:val="00132596"/>
    <w:rsid w:val="003E2460"/>
    <w:rsid w:val="003F743B"/>
    <w:rsid w:val="00447E46"/>
    <w:rsid w:val="0046388E"/>
    <w:rsid w:val="005640BF"/>
    <w:rsid w:val="00571F75"/>
    <w:rsid w:val="0058095B"/>
    <w:rsid w:val="005D5585"/>
    <w:rsid w:val="005E69C2"/>
    <w:rsid w:val="006433E1"/>
    <w:rsid w:val="00677986"/>
    <w:rsid w:val="006E5282"/>
    <w:rsid w:val="008222FD"/>
    <w:rsid w:val="008372D4"/>
    <w:rsid w:val="0087363E"/>
    <w:rsid w:val="008B1C3B"/>
    <w:rsid w:val="008C3ACE"/>
    <w:rsid w:val="00905843"/>
    <w:rsid w:val="00935715"/>
    <w:rsid w:val="009B2479"/>
    <w:rsid w:val="009F3FAE"/>
    <w:rsid w:val="00A11783"/>
    <w:rsid w:val="00A36D27"/>
    <w:rsid w:val="00AD71F0"/>
    <w:rsid w:val="00B5063E"/>
    <w:rsid w:val="00B508F1"/>
    <w:rsid w:val="00BF55A2"/>
    <w:rsid w:val="00C011CD"/>
    <w:rsid w:val="00C164E0"/>
    <w:rsid w:val="00CB5B6B"/>
    <w:rsid w:val="00D13B33"/>
    <w:rsid w:val="00D45022"/>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openaccessjournals.com/articles/major-risk-factors-for-atherosclerosis-and-metabolic-syndrome-the-uhs-12178.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2564</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apple</cp:lastModifiedBy>
  <cp:revision>3</cp:revision>
  <dcterms:created xsi:type="dcterms:W3CDTF">2019-02-21T18:19:00Z</dcterms:created>
  <dcterms:modified xsi:type="dcterms:W3CDTF">2019-02-21T18:20:00Z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