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5C5FAF" w14:textId="77777777" w:rsidR="008C3ACE" w:rsidRPr="004B556C" w:rsidRDefault="008C3ACE" w:rsidP="000F62A8">
      <w:pPr>
        <w:pStyle w:val="BodyText"/>
        <w:rPr>
          <w:b/>
          <w:color w:val="000000" w:themeColor="text1"/>
        </w:rPr>
      </w:pPr>
    </w:p>
    <w:p w14:paraId="5FB55E91" w14:textId="37C9FEC7" w:rsidR="000F62A8" w:rsidRPr="004B556C" w:rsidRDefault="00B5063E" w:rsidP="004B556C">
      <w:pPr>
        <w:jc w:val="center"/>
        <w:rPr>
          <w:b/>
          <w:color w:val="000000" w:themeColor="text1"/>
          <w:szCs w:val="19"/>
        </w:rPr>
      </w:pPr>
      <w:r w:rsidRPr="004B556C">
        <w:rPr>
          <w:b/>
          <w:color w:val="000000" w:themeColor="text1"/>
          <w:szCs w:val="19"/>
        </w:rPr>
        <w:t xml:space="preserve">Title: </w:t>
      </w:r>
      <w:r w:rsidR="00075ECA">
        <w:rPr>
          <w:b/>
          <w:color w:val="000000" w:themeColor="text1"/>
          <w:szCs w:val="19"/>
        </w:rPr>
        <w:t>H</w:t>
      </w:r>
      <w:r w:rsidR="000F62A8" w:rsidRPr="004B556C">
        <w:rPr>
          <w:b/>
          <w:color w:val="000000" w:themeColor="text1"/>
          <w:szCs w:val="19"/>
        </w:rPr>
        <w:t>ome composting systems for organic waste treatment: technologies, greenhouse gas emissions and economic analysis</w:t>
      </w:r>
    </w:p>
    <w:p w14:paraId="3A8B3D77" w14:textId="38EB249F" w:rsidR="000F62A8" w:rsidRPr="004B556C" w:rsidRDefault="000F62A8" w:rsidP="004B556C">
      <w:pPr>
        <w:pStyle w:val="ListParagraph"/>
        <w:ind w:left="360"/>
        <w:jc w:val="center"/>
        <w:rPr>
          <w:b/>
          <w:bCs/>
          <w:color w:val="000000" w:themeColor="text1"/>
          <w:sz w:val="19"/>
          <w:szCs w:val="19"/>
        </w:rPr>
      </w:pPr>
      <w:r w:rsidRPr="004B556C">
        <w:rPr>
          <w:b/>
          <w:bCs/>
          <w:color w:val="000000" w:themeColor="text1"/>
          <w:sz w:val="19"/>
          <w:szCs w:val="19"/>
        </w:rPr>
        <w:t>VR Sankar Cheela</w:t>
      </w:r>
      <w:r w:rsidRPr="004B556C">
        <w:rPr>
          <w:b/>
          <w:bCs/>
          <w:color w:val="000000" w:themeColor="text1"/>
          <w:sz w:val="19"/>
          <w:szCs w:val="19"/>
          <w:vertAlign w:val="superscript"/>
        </w:rPr>
        <w:t>1,2</w:t>
      </w:r>
      <w:r w:rsidRPr="004B556C">
        <w:rPr>
          <w:b/>
          <w:bCs/>
          <w:color w:val="000000" w:themeColor="text1"/>
          <w:sz w:val="19"/>
          <w:szCs w:val="19"/>
        </w:rPr>
        <w:t xml:space="preserve">, </w:t>
      </w:r>
      <w:proofErr w:type="spellStart"/>
      <w:r w:rsidRPr="004B556C">
        <w:rPr>
          <w:b/>
          <w:bCs/>
          <w:color w:val="000000" w:themeColor="text1"/>
          <w:sz w:val="19"/>
          <w:szCs w:val="19"/>
        </w:rPr>
        <w:t>Brajesh</w:t>
      </w:r>
      <w:proofErr w:type="spellEnd"/>
      <w:r w:rsidRPr="004B556C">
        <w:rPr>
          <w:b/>
          <w:bCs/>
          <w:color w:val="000000" w:themeColor="text1"/>
          <w:sz w:val="19"/>
          <w:szCs w:val="19"/>
        </w:rPr>
        <w:t xml:space="preserve"> Dubey</w:t>
      </w:r>
      <w:r w:rsidRPr="004B556C">
        <w:rPr>
          <w:b/>
          <w:bCs/>
          <w:color w:val="000000" w:themeColor="text1"/>
          <w:sz w:val="19"/>
          <w:szCs w:val="19"/>
          <w:vertAlign w:val="superscript"/>
        </w:rPr>
        <w:t>1</w:t>
      </w:r>
      <w:r w:rsidRPr="004B556C">
        <w:rPr>
          <w:b/>
          <w:bCs/>
          <w:color w:val="000000" w:themeColor="text1"/>
          <w:sz w:val="19"/>
          <w:szCs w:val="19"/>
        </w:rPr>
        <w:t>, Michele Jo</w:t>
      </w:r>
      <w:r w:rsidR="00A60678">
        <w:rPr>
          <w:b/>
          <w:bCs/>
          <w:color w:val="000000" w:themeColor="text1"/>
          <w:sz w:val="19"/>
          <w:szCs w:val="19"/>
        </w:rPr>
        <w:t>h</w:t>
      </w:r>
      <w:r w:rsidRPr="004B556C">
        <w:rPr>
          <w:b/>
          <w:bCs/>
          <w:color w:val="000000" w:themeColor="text1"/>
          <w:sz w:val="19"/>
          <w:szCs w:val="19"/>
        </w:rPr>
        <w:t>n</w:t>
      </w:r>
      <w:r w:rsidRPr="004B556C">
        <w:rPr>
          <w:b/>
          <w:bCs/>
          <w:color w:val="000000" w:themeColor="text1"/>
          <w:sz w:val="19"/>
          <w:szCs w:val="19"/>
          <w:vertAlign w:val="superscript"/>
        </w:rPr>
        <w:t>2</w:t>
      </w:r>
    </w:p>
    <w:p w14:paraId="1E97A46A" w14:textId="6718104D" w:rsidR="000F62A8" w:rsidRPr="004B556C" w:rsidRDefault="000F62A8" w:rsidP="004B556C">
      <w:pPr>
        <w:ind w:left="426"/>
        <w:rPr>
          <w:color w:val="000000" w:themeColor="text1"/>
          <w:sz w:val="19"/>
          <w:szCs w:val="19"/>
        </w:rPr>
      </w:pPr>
      <w:r w:rsidRPr="004B556C">
        <w:rPr>
          <w:color w:val="000000" w:themeColor="text1"/>
          <w:sz w:val="19"/>
          <w:szCs w:val="19"/>
          <w:vertAlign w:val="superscript"/>
        </w:rPr>
        <w:t>1</w:t>
      </w:r>
      <w:r w:rsidRPr="004B556C">
        <w:rPr>
          <w:color w:val="000000" w:themeColor="text1"/>
          <w:sz w:val="19"/>
          <w:szCs w:val="19"/>
        </w:rPr>
        <w:t>Department of Civil Engineering Indian Institute of Technology Kharagpur, West Bengal, India</w:t>
      </w:r>
    </w:p>
    <w:p w14:paraId="059209EA" w14:textId="3346A2FD" w:rsidR="005E69C2" w:rsidRPr="004B556C" w:rsidRDefault="000F62A8" w:rsidP="004B556C">
      <w:pPr>
        <w:ind w:left="426"/>
        <w:rPr>
          <w:b/>
          <w:color w:val="000000" w:themeColor="text1"/>
          <w:sz w:val="19"/>
          <w:szCs w:val="19"/>
        </w:rPr>
      </w:pPr>
      <w:r w:rsidRPr="004B556C">
        <w:rPr>
          <w:color w:val="000000" w:themeColor="text1"/>
          <w:sz w:val="19"/>
          <w:szCs w:val="19"/>
          <w:vertAlign w:val="superscript"/>
        </w:rPr>
        <w:t>2</w:t>
      </w:r>
      <w:r w:rsidRPr="004B556C">
        <w:rPr>
          <w:color w:val="000000" w:themeColor="text1"/>
          <w:sz w:val="19"/>
          <w:szCs w:val="19"/>
        </w:rPr>
        <w:t>Sustainable Engineering Group, Curtin University, Perth, Australia</w:t>
      </w:r>
    </w:p>
    <w:p w14:paraId="1A7BD72D" w14:textId="77777777" w:rsidR="008C3ACE" w:rsidRPr="004B556C" w:rsidRDefault="008C3ACE" w:rsidP="000F62A8">
      <w:pPr>
        <w:rPr>
          <w:color w:val="000000" w:themeColor="text1"/>
          <w:sz w:val="19"/>
          <w:szCs w:val="19"/>
        </w:rPr>
        <w:sectPr w:rsidR="008C3ACE" w:rsidRPr="004B556C">
          <w:headerReference w:type="default" r:id="rId7"/>
          <w:footerReference w:type="default" r:id="rId8"/>
          <w:type w:val="continuous"/>
          <w:pgSz w:w="11910" w:h="16840"/>
          <w:pgMar w:top="600" w:right="180" w:bottom="280" w:left="140" w:header="720" w:footer="720" w:gutter="0"/>
          <w:cols w:space="720"/>
        </w:sectPr>
      </w:pPr>
    </w:p>
    <w:p w14:paraId="0F6027D9" w14:textId="6CF4B994" w:rsidR="008C3ACE" w:rsidRPr="004B556C" w:rsidRDefault="00B5063E" w:rsidP="000F62A8">
      <w:pPr>
        <w:pStyle w:val="Heading3"/>
        <w:spacing w:before="114"/>
        <w:ind w:left="426" w:right="9" w:firstLine="0"/>
        <w:jc w:val="both"/>
        <w:rPr>
          <w:color w:val="000000" w:themeColor="text1"/>
        </w:rPr>
      </w:pPr>
      <w:r w:rsidRPr="004B556C">
        <w:rPr>
          <w:color w:val="000000" w:themeColor="text1"/>
        </w:rPr>
        <w:t xml:space="preserve">Keywords: </w:t>
      </w:r>
      <w:r w:rsidR="000F62A8" w:rsidRPr="004B556C">
        <w:rPr>
          <w:color w:val="000000" w:themeColor="text1"/>
        </w:rPr>
        <w:t>Organic waste, Composting, Household</w:t>
      </w:r>
    </w:p>
    <w:p w14:paraId="76E5596A" w14:textId="2C335F32" w:rsidR="008C3ACE" w:rsidRPr="004B556C" w:rsidRDefault="00B5063E" w:rsidP="000F62A8">
      <w:pPr>
        <w:pStyle w:val="ListParagraph"/>
        <w:numPr>
          <w:ilvl w:val="0"/>
          <w:numId w:val="1"/>
        </w:numPr>
        <w:tabs>
          <w:tab w:val="left" w:pos="1866"/>
          <w:tab w:val="left" w:pos="1867"/>
        </w:tabs>
        <w:ind w:hanging="446"/>
        <w:jc w:val="left"/>
        <w:rPr>
          <w:b/>
          <w:color w:val="000000" w:themeColor="text1"/>
          <w:sz w:val="19"/>
          <w:szCs w:val="19"/>
        </w:rPr>
      </w:pPr>
      <w:r w:rsidRPr="004B556C">
        <w:rPr>
          <w:b/>
          <w:color w:val="000000" w:themeColor="text1"/>
          <w:sz w:val="19"/>
          <w:szCs w:val="19"/>
        </w:rPr>
        <w:t xml:space="preserve">Abstract </w:t>
      </w:r>
    </w:p>
    <w:p w14:paraId="4D986FA0" w14:textId="62CFA338" w:rsidR="000F62A8" w:rsidRPr="004B556C" w:rsidRDefault="000F62A8" w:rsidP="000F62A8">
      <w:pPr>
        <w:pStyle w:val="BodyText"/>
        <w:spacing w:before="117"/>
        <w:ind w:left="426"/>
        <w:jc w:val="both"/>
        <w:rPr>
          <w:color w:val="000000" w:themeColor="text1"/>
        </w:rPr>
      </w:pPr>
      <w:r w:rsidRPr="004B556C">
        <w:rPr>
          <w:color w:val="000000" w:themeColor="text1"/>
        </w:rPr>
        <w:t xml:space="preserve">In developing countries, the biodegradable component </w:t>
      </w:r>
      <w:r w:rsidR="008D41D3">
        <w:rPr>
          <w:color w:val="000000" w:themeColor="text1"/>
        </w:rPr>
        <w:t>of</w:t>
      </w:r>
      <w:r w:rsidRPr="004B556C">
        <w:rPr>
          <w:color w:val="000000" w:themeColor="text1"/>
        </w:rPr>
        <w:t xml:space="preserve"> municipal solid waste is </w:t>
      </w:r>
      <w:r w:rsidR="008D41D3">
        <w:rPr>
          <w:color w:val="000000" w:themeColor="text1"/>
        </w:rPr>
        <w:t>typically</w:t>
      </w:r>
      <w:r w:rsidRPr="004B556C">
        <w:rPr>
          <w:color w:val="000000" w:themeColor="text1"/>
        </w:rPr>
        <w:t xml:space="preserve"> composed o</w:t>
      </w:r>
      <w:r w:rsidR="008D41D3">
        <w:rPr>
          <w:color w:val="000000" w:themeColor="text1"/>
        </w:rPr>
        <w:t>f</w:t>
      </w:r>
      <w:r w:rsidRPr="004B556C">
        <w:rPr>
          <w:color w:val="000000" w:themeColor="text1"/>
        </w:rPr>
        <w:t xml:space="preserve"> 40-60%</w:t>
      </w:r>
      <w:r w:rsidR="008D41D3">
        <w:rPr>
          <w:color w:val="000000" w:themeColor="text1"/>
        </w:rPr>
        <w:t xml:space="preserve"> </w:t>
      </w:r>
      <w:r w:rsidRPr="004B556C">
        <w:rPr>
          <w:color w:val="000000" w:themeColor="text1"/>
        </w:rPr>
        <w:t xml:space="preserve">kitchen waste. Composting is a globally accepted technology for clean and sustainable management of organic waste. </w:t>
      </w:r>
      <w:r w:rsidR="008D41D3">
        <w:rPr>
          <w:color w:val="000000" w:themeColor="text1"/>
        </w:rPr>
        <w:t xml:space="preserve">This </w:t>
      </w:r>
      <w:r w:rsidR="008D41D3" w:rsidRPr="004B556C">
        <w:rPr>
          <w:color w:val="000000" w:themeColor="text1"/>
        </w:rPr>
        <w:t>study</w:t>
      </w:r>
      <w:r w:rsidRPr="004B556C">
        <w:rPr>
          <w:color w:val="000000" w:themeColor="text1"/>
        </w:rPr>
        <w:t xml:space="preserve"> attempts </w:t>
      </w:r>
      <w:r w:rsidR="00075ECA">
        <w:rPr>
          <w:color w:val="000000" w:themeColor="text1"/>
        </w:rPr>
        <w:t>to</w:t>
      </w:r>
      <w:r w:rsidR="00075ECA" w:rsidRPr="004B556C">
        <w:rPr>
          <w:color w:val="000000" w:themeColor="text1"/>
        </w:rPr>
        <w:t xml:space="preserve"> assess</w:t>
      </w:r>
      <w:r w:rsidR="00075ECA">
        <w:rPr>
          <w:color w:val="000000" w:themeColor="text1"/>
        </w:rPr>
        <w:t xml:space="preserve"> </w:t>
      </w:r>
      <w:r w:rsidR="008D41D3">
        <w:rPr>
          <w:color w:val="000000" w:themeColor="text1"/>
        </w:rPr>
        <w:t>three</w:t>
      </w:r>
      <w:r w:rsidRPr="004B556C">
        <w:rPr>
          <w:color w:val="000000" w:themeColor="text1"/>
        </w:rPr>
        <w:t xml:space="preserve"> domestic composting systems</w:t>
      </w:r>
      <w:r w:rsidR="00201217">
        <w:rPr>
          <w:color w:val="000000" w:themeColor="text1"/>
        </w:rPr>
        <w:t>,</w:t>
      </w:r>
      <w:r w:rsidR="008D41D3">
        <w:rPr>
          <w:color w:val="000000" w:themeColor="text1"/>
        </w:rPr>
        <w:t xml:space="preserve"> </w:t>
      </w:r>
      <w:r w:rsidR="00201217">
        <w:rPr>
          <w:color w:val="000000" w:themeColor="text1"/>
        </w:rPr>
        <w:t>K</w:t>
      </w:r>
      <w:r w:rsidRPr="004B556C">
        <w:rPr>
          <w:color w:val="000000" w:themeColor="text1"/>
        </w:rPr>
        <w:t>amba (</w:t>
      </w:r>
      <w:r w:rsidR="00201217">
        <w:rPr>
          <w:color w:val="000000" w:themeColor="text1"/>
        </w:rPr>
        <w:t>c</w:t>
      </w:r>
      <w:r w:rsidRPr="004B556C">
        <w:rPr>
          <w:color w:val="000000" w:themeColor="text1"/>
        </w:rPr>
        <w:t xml:space="preserve">lay pots), rotary drum, and bin composting. Technical and economic features of the systems were </w:t>
      </w:r>
      <w:r w:rsidR="00075ECA">
        <w:rPr>
          <w:color w:val="000000" w:themeColor="text1"/>
        </w:rPr>
        <w:t xml:space="preserve">also </w:t>
      </w:r>
      <w:r w:rsidRPr="004B556C">
        <w:rPr>
          <w:color w:val="000000" w:themeColor="text1"/>
        </w:rPr>
        <w:t xml:space="preserve">discussed and compared. During the composting process greenhouse gases are generated, mechanisms to reduce the greenhouse emissions are </w:t>
      </w:r>
      <w:r w:rsidR="008D41D3">
        <w:rPr>
          <w:color w:val="000000" w:themeColor="text1"/>
        </w:rPr>
        <w:t>noted</w:t>
      </w:r>
      <w:r w:rsidRPr="004B556C">
        <w:rPr>
          <w:color w:val="000000" w:themeColor="text1"/>
        </w:rPr>
        <w:t xml:space="preserve">. Composting and Bokashi systems are compared in terms of process mechanisms, </w:t>
      </w:r>
      <w:r w:rsidR="008D41D3">
        <w:rPr>
          <w:color w:val="000000" w:themeColor="text1"/>
        </w:rPr>
        <w:t xml:space="preserve">the </w:t>
      </w:r>
      <w:r w:rsidRPr="004B556C">
        <w:rPr>
          <w:color w:val="000000" w:themeColor="text1"/>
        </w:rPr>
        <w:t>quality of end products, operation and maintenance process.</w:t>
      </w:r>
      <w:r w:rsidR="00075ECA">
        <w:rPr>
          <w:color w:val="000000" w:themeColor="text1"/>
        </w:rPr>
        <w:t xml:space="preserve"> </w:t>
      </w:r>
      <w:r w:rsidRPr="004B556C">
        <w:rPr>
          <w:color w:val="000000" w:themeColor="text1"/>
        </w:rPr>
        <w:t xml:space="preserve">The domestic composting process reduces the </w:t>
      </w:r>
      <w:r w:rsidR="008D41D3">
        <w:rPr>
          <w:color w:val="000000" w:themeColor="text1"/>
        </w:rPr>
        <w:t xml:space="preserve">pressure on the </w:t>
      </w:r>
      <w:r w:rsidRPr="004B556C">
        <w:rPr>
          <w:color w:val="000000" w:themeColor="text1"/>
        </w:rPr>
        <w:t>collection and transportation component</w:t>
      </w:r>
      <w:r w:rsidR="008D41D3">
        <w:rPr>
          <w:color w:val="000000" w:themeColor="text1"/>
        </w:rPr>
        <w:t>s</w:t>
      </w:r>
      <w:r w:rsidRPr="004B556C">
        <w:rPr>
          <w:color w:val="000000" w:themeColor="text1"/>
        </w:rPr>
        <w:t xml:space="preserve"> of municipal solid waste management. This review provides an insight </w:t>
      </w:r>
      <w:r w:rsidR="008D41D3">
        <w:rPr>
          <w:color w:val="000000" w:themeColor="text1"/>
        </w:rPr>
        <w:t>in</w:t>
      </w:r>
      <w:r w:rsidRPr="004B556C">
        <w:rPr>
          <w:color w:val="000000" w:themeColor="text1"/>
        </w:rPr>
        <w:t>to the develop</w:t>
      </w:r>
      <w:r w:rsidR="008D41D3">
        <w:rPr>
          <w:color w:val="000000" w:themeColor="text1"/>
        </w:rPr>
        <w:t>ment</w:t>
      </w:r>
      <w:r w:rsidRPr="004B556C">
        <w:rPr>
          <w:color w:val="000000" w:themeColor="text1"/>
        </w:rPr>
        <w:t xml:space="preserve"> </w:t>
      </w:r>
      <w:r w:rsidR="008D41D3">
        <w:rPr>
          <w:color w:val="000000" w:themeColor="text1"/>
        </w:rPr>
        <w:t>of</w:t>
      </w:r>
      <w:r w:rsidRPr="004B556C">
        <w:rPr>
          <w:color w:val="000000" w:themeColor="text1"/>
        </w:rPr>
        <w:t xml:space="preserve"> strateg</w:t>
      </w:r>
      <w:r w:rsidR="008D41D3">
        <w:rPr>
          <w:color w:val="000000" w:themeColor="text1"/>
        </w:rPr>
        <w:t>ies</w:t>
      </w:r>
      <w:r w:rsidRPr="004B556C">
        <w:rPr>
          <w:color w:val="000000" w:themeColor="text1"/>
        </w:rPr>
        <w:t xml:space="preserve"> for </w:t>
      </w:r>
      <w:r w:rsidR="008D41D3">
        <w:rPr>
          <w:color w:val="000000" w:themeColor="text1"/>
        </w:rPr>
        <w:t xml:space="preserve">municipal solid waste management </w:t>
      </w:r>
      <w:r w:rsidRPr="004B556C">
        <w:rPr>
          <w:color w:val="000000" w:themeColor="text1"/>
        </w:rPr>
        <w:t>at the household level.</w:t>
      </w:r>
    </w:p>
    <w:p w14:paraId="6D58C2AE" w14:textId="77777777" w:rsidR="000F62A8" w:rsidRPr="004B556C" w:rsidRDefault="000F62A8" w:rsidP="000F62A8">
      <w:pPr>
        <w:pStyle w:val="BodyText"/>
        <w:spacing w:before="117"/>
        <w:ind w:left="426"/>
        <w:jc w:val="both"/>
        <w:rPr>
          <w:color w:val="000000" w:themeColor="text1"/>
        </w:rPr>
      </w:pPr>
    </w:p>
    <w:p w14:paraId="3907491F" w14:textId="1BEFE9B9" w:rsidR="008C3ACE" w:rsidRPr="004B556C" w:rsidRDefault="00164D59" w:rsidP="000F62A8">
      <w:pPr>
        <w:pStyle w:val="Heading3"/>
        <w:numPr>
          <w:ilvl w:val="0"/>
          <w:numId w:val="1"/>
        </w:numPr>
        <w:tabs>
          <w:tab w:val="left" w:pos="1914"/>
          <w:tab w:val="left" w:pos="1915"/>
        </w:tabs>
        <w:ind w:left="1914" w:hanging="494"/>
        <w:jc w:val="left"/>
        <w:rPr>
          <w:color w:val="000000" w:themeColor="text1"/>
        </w:rPr>
      </w:pPr>
      <w:r w:rsidRPr="004B556C">
        <w:rPr>
          <w:color w:val="000000" w:themeColor="text1"/>
        </w:rPr>
        <w:t>Types of composting under study</w:t>
      </w:r>
    </w:p>
    <w:p w14:paraId="5DE6296F" w14:textId="77777777" w:rsidR="00164D59" w:rsidRPr="004B556C" w:rsidRDefault="00164D59" w:rsidP="00164D59">
      <w:pPr>
        <w:pStyle w:val="Heading3"/>
        <w:tabs>
          <w:tab w:val="left" w:pos="1914"/>
          <w:tab w:val="left" w:pos="1915"/>
        </w:tabs>
        <w:ind w:left="1914" w:firstLine="0"/>
        <w:jc w:val="right"/>
        <w:rPr>
          <w:color w:val="000000" w:themeColor="text1"/>
        </w:rPr>
      </w:pPr>
    </w:p>
    <w:p w14:paraId="253709E6" w14:textId="18EE699C" w:rsidR="008C3ACE" w:rsidRPr="004B556C" w:rsidRDefault="00164D59" w:rsidP="006706BD">
      <w:pPr>
        <w:pStyle w:val="BodyText"/>
        <w:ind w:left="567"/>
        <w:rPr>
          <w:b/>
          <w:color w:val="000000" w:themeColor="text1"/>
        </w:rPr>
      </w:pPr>
      <w:r w:rsidRPr="004B556C">
        <w:rPr>
          <w:noProof/>
          <w:color w:val="000000" w:themeColor="text1"/>
        </w:rPr>
        <w:drawing>
          <wp:inline distT="0" distB="0" distL="0" distR="0" wp14:anchorId="3754EC69" wp14:editId="3A674C69">
            <wp:extent cx="2969971" cy="3272357"/>
            <wp:effectExtent l="0" t="0" r="1905" b="444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01266" cy="3306838"/>
                    </a:xfrm>
                    <a:prstGeom prst="rect">
                      <a:avLst/>
                    </a:prstGeom>
                    <a:noFill/>
                  </pic:spPr>
                </pic:pic>
              </a:graphicData>
            </a:graphic>
          </wp:inline>
        </w:drawing>
      </w:r>
      <w:r w:rsidR="00B5063E" w:rsidRPr="004B556C">
        <w:rPr>
          <w:b/>
          <w:color w:val="000000" w:themeColor="text1"/>
          <w:w w:val="99"/>
        </w:rPr>
        <w:br w:type="column"/>
      </w:r>
      <w:r w:rsidR="00B5063E" w:rsidRPr="004B556C">
        <w:rPr>
          <w:b/>
          <w:color w:val="000000" w:themeColor="text1"/>
        </w:rPr>
        <w:t>Reference:</w:t>
      </w:r>
    </w:p>
    <w:p w14:paraId="6D60A863" w14:textId="77777777" w:rsidR="004B556C" w:rsidRPr="004B556C" w:rsidRDefault="004B556C" w:rsidP="002808AE">
      <w:pPr>
        <w:pStyle w:val="ListParagraph"/>
        <w:numPr>
          <w:ilvl w:val="0"/>
          <w:numId w:val="3"/>
        </w:numPr>
        <w:ind w:right="382"/>
        <w:jc w:val="both"/>
        <w:rPr>
          <w:sz w:val="19"/>
          <w:szCs w:val="19"/>
        </w:rPr>
      </w:pPr>
      <w:proofErr w:type="spellStart"/>
      <w:r w:rsidRPr="004B556C">
        <w:rPr>
          <w:sz w:val="19"/>
          <w:szCs w:val="19"/>
        </w:rPr>
        <w:t>Jouhara</w:t>
      </w:r>
      <w:proofErr w:type="spellEnd"/>
      <w:r w:rsidRPr="004B556C">
        <w:rPr>
          <w:sz w:val="19"/>
          <w:szCs w:val="19"/>
        </w:rPr>
        <w:t xml:space="preserve">, H., </w:t>
      </w:r>
      <w:proofErr w:type="spellStart"/>
      <w:r w:rsidRPr="004B556C">
        <w:rPr>
          <w:sz w:val="19"/>
          <w:szCs w:val="19"/>
        </w:rPr>
        <w:t>Czajczynska</w:t>
      </w:r>
      <w:proofErr w:type="spellEnd"/>
      <w:r w:rsidRPr="004B556C">
        <w:rPr>
          <w:sz w:val="19"/>
          <w:szCs w:val="19"/>
        </w:rPr>
        <w:t xml:space="preserve">, D., Ghazal, H., </w:t>
      </w:r>
      <w:proofErr w:type="spellStart"/>
      <w:r w:rsidRPr="004B556C">
        <w:rPr>
          <w:sz w:val="19"/>
          <w:szCs w:val="19"/>
        </w:rPr>
        <w:t>Krzyzynska</w:t>
      </w:r>
      <w:proofErr w:type="spellEnd"/>
      <w:r w:rsidRPr="004B556C">
        <w:rPr>
          <w:sz w:val="19"/>
          <w:szCs w:val="19"/>
        </w:rPr>
        <w:t xml:space="preserve">, R., </w:t>
      </w:r>
      <w:proofErr w:type="spellStart"/>
      <w:r w:rsidRPr="004B556C">
        <w:rPr>
          <w:sz w:val="19"/>
          <w:szCs w:val="19"/>
        </w:rPr>
        <w:t>Anguilano</w:t>
      </w:r>
      <w:proofErr w:type="spellEnd"/>
      <w:r w:rsidRPr="004B556C">
        <w:rPr>
          <w:sz w:val="19"/>
          <w:szCs w:val="19"/>
        </w:rPr>
        <w:t>, L., Reynolds, A. J., Spencer, N. 2017. Municipal waste management systems for domestic use. Energy. 139, 485-506.</w:t>
      </w:r>
    </w:p>
    <w:p w14:paraId="35B165E2" w14:textId="77777777" w:rsidR="004B556C" w:rsidRPr="004B556C" w:rsidRDefault="004B556C" w:rsidP="002808AE">
      <w:pPr>
        <w:pStyle w:val="ListParagraph"/>
        <w:numPr>
          <w:ilvl w:val="0"/>
          <w:numId w:val="3"/>
        </w:numPr>
        <w:ind w:right="382"/>
        <w:jc w:val="both"/>
        <w:rPr>
          <w:sz w:val="19"/>
          <w:szCs w:val="19"/>
        </w:rPr>
      </w:pPr>
      <w:r w:rsidRPr="004B556C">
        <w:rPr>
          <w:sz w:val="19"/>
          <w:szCs w:val="19"/>
        </w:rPr>
        <w:t>Lim, S. L., Leong, H. L., Ta Yeong, W. 2016. Sustainability of using composting and vermicomposting technologies for organic solid waste biotransformation: recent overview, greenhouse gases emissions and economic analysis. Journal of Cleaner Production. 111, 262-278.</w:t>
      </w:r>
    </w:p>
    <w:p w14:paraId="2CAEAC3A" w14:textId="000B94A4" w:rsidR="008C3ACE" w:rsidRPr="004B556C" w:rsidRDefault="004B556C" w:rsidP="002808AE">
      <w:pPr>
        <w:pStyle w:val="ListParagraph"/>
        <w:numPr>
          <w:ilvl w:val="0"/>
          <w:numId w:val="3"/>
        </w:numPr>
        <w:ind w:right="382"/>
        <w:jc w:val="both"/>
        <w:rPr>
          <w:sz w:val="19"/>
          <w:szCs w:val="19"/>
        </w:rPr>
      </w:pPr>
      <w:proofErr w:type="spellStart"/>
      <w:r w:rsidRPr="004B556C">
        <w:rPr>
          <w:sz w:val="19"/>
          <w:szCs w:val="19"/>
        </w:rPr>
        <w:t>Lleó</w:t>
      </w:r>
      <w:proofErr w:type="spellEnd"/>
      <w:r w:rsidRPr="004B556C">
        <w:rPr>
          <w:sz w:val="19"/>
          <w:szCs w:val="19"/>
        </w:rPr>
        <w:t xml:space="preserve">, </w:t>
      </w:r>
      <w:r w:rsidR="002808AE">
        <w:rPr>
          <w:sz w:val="19"/>
          <w:szCs w:val="19"/>
        </w:rPr>
        <w:t xml:space="preserve">T. </w:t>
      </w:r>
      <w:r w:rsidRPr="004B556C">
        <w:rPr>
          <w:sz w:val="19"/>
          <w:szCs w:val="19"/>
        </w:rPr>
        <w:t xml:space="preserve">T., Albacete, E., </w:t>
      </w:r>
      <w:proofErr w:type="spellStart"/>
      <w:r w:rsidRPr="004B556C">
        <w:rPr>
          <w:sz w:val="19"/>
          <w:szCs w:val="19"/>
        </w:rPr>
        <w:t>Barrena</w:t>
      </w:r>
      <w:proofErr w:type="spellEnd"/>
      <w:r w:rsidRPr="004B556C">
        <w:rPr>
          <w:sz w:val="19"/>
          <w:szCs w:val="19"/>
        </w:rPr>
        <w:t xml:space="preserve">, R., Font, X., </w:t>
      </w:r>
      <w:proofErr w:type="spellStart"/>
      <w:r w:rsidRPr="004B556C">
        <w:rPr>
          <w:sz w:val="19"/>
          <w:szCs w:val="19"/>
        </w:rPr>
        <w:t>Artola</w:t>
      </w:r>
      <w:proofErr w:type="spellEnd"/>
      <w:r w:rsidRPr="004B556C">
        <w:rPr>
          <w:sz w:val="19"/>
          <w:szCs w:val="19"/>
        </w:rPr>
        <w:t>, A., Sánchez, A. 2013. Home and vermicomposting as sustainable options for biowaste management. Journal of Cleaner Production. 47, 70-76</w:t>
      </w:r>
      <w:r w:rsidR="002808AE">
        <w:rPr>
          <w:sz w:val="19"/>
          <w:szCs w:val="19"/>
        </w:rPr>
        <w:t>.</w:t>
      </w:r>
    </w:p>
    <w:p w14:paraId="4411E80A" w14:textId="77777777" w:rsidR="008C3ACE" w:rsidRPr="004B556C" w:rsidRDefault="008C3ACE" w:rsidP="000F62A8">
      <w:pPr>
        <w:pStyle w:val="BodyText"/>
        <w:spacing w:before="2"/>
        <w:rPr>
          <w:color w:val="000000" w:themeColor="text1"/>
        </w:rPr>
      </w:pPr>
    </w:p>
    <w:p w14:paraId="7DFF9F98" w14:textId="77777777" w:rsidR="008C3ACE" w:rsidRPr="004B556C" w:rsidRDefault="00B5063E" w:rsidP="000F62A8">
      <w:pPr>
        <w:pStyle w:val="Heading3"/>
        <w:numPr>
          <w:ilvl w:val="0"/>
          <w:numId w:val="1"/>
        </w:numPr>
        <w:tabs>
          <w:tab w:val="left" w:pos="1758"/>
        </w:tabs>
        <w:ind w:left="1757"/>
        <w:jc w:val="left"/>
        <w:rPr>
          <w:color w:val="000000" w:themeColor="text1"/>
        </w:rPr>
      </w:pPr>
      <w:r w:rsidRPr="004B556C">
        <w:rPr>
          <w:color w:val="000000" w:themeColor="text1"/>
        </w:rPr>
        <w:t>Biography:</w:t>
      </w:r>
    </w:p>
    <w:p w14:paraId="4A956EE5" w14:textId="02E31590" w:rsidR="00A023D1" w:rsidRPr="004B556C" w:rsidRDefault="006706BD" w:rsidP="00A023D1">
      <w:pPr>
        <w:pStyle w:val="BodyText"/>
        <w:spacing w:before="119"/>
        <w:ind w:left="316" w:right="381" w:firstLine="404"/>
        <w:jc w:val="both"/>
        <w:rPr>
          <w:color w:val="000000" w:themeColor="text1"/>
        </w:rPr>
      </w:pPr>
      <w:r w:rsidRPr="002808AE">
        <w:rPr>
          <w:b/>
          <w:color w:val="000000" w:themeColor="text1"/>
        </w:rPr>
        <w:t>VR Sankar Cheela</w:t>
      </w:r>
      <w:r w:rsidRPr="004B556C">
        <w:rPr>
          <w:color w:val="000000" w:themeColor="text1"/>
        </w:rPr>
        <w:t xml:space="preserve"> is perusing </w:t>
      </w:r>
      <w:r w:rsidR="00B5063E" w:rsidRPr="004B556C">
        <w:rPr>
          <w:color w:val="000000" w:themeColor="text1"/>
        </w:rPr>
        <w:t xml:space="preserve">his PhD from </w:t>
      </w:r>
      <w:r w:rsidRPr="004B556C">
        <w:rPr>
          <w:color w:val="000000" w:themeColor="text1"/>
        </w:rPr>
        <w:t>IIT Kharagpur</w:t>
      </w:r>
      <w:r w:rsidR="00A023D1" w:rsidRPr="004B556C">
        <w:rPr>
          <w:color w:val="000000" w:themeColor="text1"/>
        </w:rPr>
        <w:t xml:space="preserve"> (</w:t>
      </w:r>
      <w:r w:rsidRPr="004B556C">
        <w:rPr>
          <w:color w:val="000000" w:themeColor="text1"/>
        </w:rPr>
        <w:t>India</w:t>
      </w:r>
      <w:r w:rsidR="00A023D1" w:rsidRPr="004B556C">
        <w:rPr>
          <w:color w:val="000000" w:themeColor="text1"/>
        </w:rPr>
        <w:t>)</w:t>
      </w:r>
      <w:r w:rsidRPr="004B556C">
        <w:rPr>
          <w:color w:val="000000" w:themeColor="text1"/>
        </w:rPr>
        <w:t xml:space="preserve"> and Curtin </w:t>
      </w:r>
      <w:r w:rsidR="00A023D1" w:rsidRPr="004B556C">
        <w:rPr>
          <w:color w:val="000000" w:themeColor="text1"/>
        </w:rPr>
        <w:t>University (</w:t>
      </w:r>
      <w:r w:rsidRPr="004B556C">
        <w:rPr>
          <w:color w:val="000000" w:themeColor="text1"/>
        </w:rPr>
        <w:t>Australia</w:t>
      </w:r>
      <w:r w:rsidR="00A023D1" w:rsidRPr="004B556C">
        <w:rPr>
          <w:color w:val="000000" w:themeColor="text1"/>
        </w:rPr>
        <w:t>)</w:t>
      </w:r>
      <w:r w:rsidRPr="004B556C">
        <w:rPr>
          <w:color w:val="000000" w:themeColor="text1"/>
        </w:rPr>
        <w:t xml:space="preserve">. </w:t>
      </w:r>
      <w:r w:rsidR="00426C24">
        <w:rPr>
          <w:color w:val="000000" w:themeColor="text1"/>
        </w:rPr>
        <w:t xml:space="preserve">His areas of interest include Solid waste management, sustainability engineering and industrial ecology. He </w:t>
      </w:r>
      <w:r w:rsidRPr="004B556C">
        <w:rPr>
          <w:color w:val="000000" w:themeColor="text1"/>
        </w:rPr>
        <w:t xml:space="preserve">worked as a faculty in Civil Engineering </w:t>
      </w:r>
      <w:r w:rsidR="00A023D1" w:rsidRPr="004B556C">
        <w:rPr>
          <w:color w:val="000000" w:themeColor="text1"/>
        </w:rPr>
        <w:t xml:space="preserve">department </w:t>
      </w:r>
      <w:r w:rsidRPr="004B556C">
        <w:rPr>
          <w:color w:val="000000" w:themeColor="text1"/>
        </w:rPr>
        <w:t>at MVGR College of Engineering</w:t>
      </w:r>
      <w:r w:rsidR="00A023D1" w:rsidRPr="004B556C">
        <w:rPr>
          <w:color w:val="000000" w:themeColor="text1"/>
        </w:rPr>
        <w:t>, India</w:t>
      </w:r>
      <w:r w:rsidRPr="004B556C">
        <w:rPr>
          <w:color w:val="000000" w:themeColor="text1"/>
        </w:rPr>
        <w:t xml:space="preserve"> for a period of 5 years. He is associated with </w:t>
      </w:r>
      <w:r w:rsidR="00426C24">
        <w:rPr>
          <w:color w:val="000000" w:themeColor="text1"/>
        </w:rPr>
        <w:t xml:space="preserve">councils in India </w:t>
      </w:r>
      <w:bookmarkStart w:id="0" w:name="_GoBack"/>
      <w:bookmarkEnd w:id="0"/>
      <w:r w:rsidRPr="004B556C">
        <w:rPr>
          <w:color w:val="000000" w:themeColor="text1"/>
        </w:rPr>
        <w:t xml:space="preserve">and done consulting works in the field of solid waste management. </w:t>
      </w:r>
      <w:r w:rsidR="00B5063E" w:rsidRPr="004B556C">
        <w:rPr>
          <w:color w:val="000000" w:themeColor="text1"/>
        </w:rPr>
        <w:t>He has published</w:t>
      </w:r>
      <w:r w:rsidR="00426C24">
        <w:rPr>
          <w:color w:val="000000" w:themeColor="text1"/>
        </w:rPr>
        <w:t xml:space="preserve"> 8 Journal articles and book chapters</w:t>
      </w:r>
      <w:r w:rsidRPr="004B556C">
        <w:rPr>
          <w:color w:val="000000" w:themeColor="text1"/>
        </w:rPr>
        <w:t>.</w:t>
      </w:r>
    </w:p>
    <w:p w14:paraId="0596A626" w14:textId="380F3D79" w:rsidR="00A023D1" w:rsidRPr="004B556C" w:rsidRDefault="00A023D1" w:rsidP="00A023D1">
      <w:pPr>
        <w:pStyle w:val="BodyText"/>
        <w:spacing w:before="119"/>
        <w:ind w:left="316" w:right="381" w:firstLine="404"/>
        <w:jc w:val="both"/>
        <w:rPr>
          <w:color w:val="000000" w:themeColor="text1"/>
        </w:rPr>
      </w:pPr>
      <w:r w:rsidRPr="002808AE">
        <w:rPr>
          <w:b/>
        </w:rPr>
        <w:t xml:space="preserve">Dr </w:t>
      </w:r>
      <w:proofErr w:type="spellStart"/>
      <w:r w:rsidRPr="002808AE">
        <w:rPr>
          <w:b/>
        </w:rPr>
        <w:t>Brajesh</w:t>
      </w:r>
      <w:proofErr w:type="spellEnd"/>
      <w:r w:rsidRPr="002808AE">
        <w:rPr>
          <w:b/>
        </w:rPr>
        <w:t xml:space="preserve"> Dubey</w:t>
      </w:r>
      <w:r w:rsidRPr="004B556C">
        <w:t xml:space="preserve"> is an Associate professor in the Division of Environmental Engineering and management at Indian Institute of Technology (IIT) Kharagpur, India. He has more than a decade of research, teaching, training and industrial outreach experience in the areas of Integrated Solid Waste Management and Sustainable Engineering. He has collaborated with UN agencies, World bank, National Science Foundation, Auckland Regional Council and Guwahati Municipal corporation (India) on various projects. Dr. Dubey has </w:t>
      </w:r>
      <w:proofErr w:type="spellStart"/>
      <w:r w:rsidRPr="004B556C">
        <w:t>authoured</w:t>
      </w:r>
      <w:proofErr w:type="spellEnd"/>
      <w:r w:rsidRPr="004B556C">
        <w:t>/co-</w:t>
      </w:r>
      <w:proofErr w:type="spellStart"/>
      <w:r w:rsidRPr="004B556C">
        <w:t>authoured</w:t>
      </w:r>
      <w:proofErr w:type="spellEnd"/>
      <w:r w:rsidRPr="004B556C">
        <w:t xml:space="preserve"> more than 160 publications in his area of expertise.  </w:t>
      </w:r>
    </w:p>
    <w:p w14:paraId="11E7ED0E" w14:textId="0F8320AE" w:rsidR="00697B3A" w:rsidRPr="004B556C" w:rsidRDefault="00697B3A" w:rsidP="00697B3A">
      <w:pPr>
        <w:pStyle w:val="BodyText"/>
        <w:spacing w:before="119"/>
        <w:ind w:left="316" w:right="381" w:firstLine="404"/>
        <w:jc w:val="both"/>
        <w:rPr>
          <w:color w:val="000000" w:themeColor="text1"/>
        </w:rPr>
      </w:pPr>
      <w:r w:rsidRPr="002808AE">
        <w:rPr>
          <w:b/>
          <w:color w:val="000000" w:themeColor="text1"/>
        </w:rPr>
        <w:t xml:space="preserve">Professor Michele </w:t>
      </w:r>
      <w:r w:rsidR="00A60678" w:rsidRPr="002808AE">
        <w:rPr>
          <w:b/>
          <w:color w:val="000000" w:themeColor="text1"/>
        </w:rPr>
        <w:t>John</w:t>
      </w:r>
      <w:r w:rsidRPr="004B556C">
        <w:rPr>
          <w:color w:val="000000" w:themeColor="text1"/>
        </w:rPr>
        <w:t xml:space="preserve"> is the Director of the Sustainable Engineering Group at Curtin University, Perth Western Australia.  Michele is a resource economist with research interests in life cycle assessment, environmental economics and resource efficiency. She currently leads an internationally </w:t>
      </w:r>
      <w:r w:rsidR="002808AE" w:rsidRPr="004B556C">
        <w:rPr>
          <w:color w:val="000000" w:themeColor="text1"/>
        </w:rPr>
        <w:t>recognized</w:t>
      </w:r>
      <w:r w:rsidRPr="004B556C">
        <w:rPr>
          <w:color w:val="000000" w:themeColor="text1"/>
        </w:rPr>
        <w:t xml:space="preserve"> industrial ecology research group with major projects in industrial symbiosis, sustainability education, waste management, remanufacturing and sustainability design and policy. She has worked internationally with several large multi-national companies in the mining and manufacturing industry in London, Japan and Singapore. Michele is currently Editor-in-Chief of the Recycling Journal.</w:t>
      </w:r>
    </w:p>
    <w:p w14:paraId="0F2752B0" w14:textId="08435186" w:rsidR="008C3ACE" w:rsidRPr="004B556C" w:rsidRDefault="008C3ACE" w:rsidP="00697B3A">
      <w:pPr>
        <w:pStyle w:val="BodyText"/>
        <w:spacing w:before="1"/>
        <w:ind w:left="567"/>
        <w:rPr>
          <w:color w:val="000000" w:themeColor="text1"/>
        </w:rPr>
      </w:pPr>
    </w:p>
    <w:p w14:paraId="25EBAFBD" w14:textId="462E0F9D" w:rsidR="00697B3A" w:rsidRDefault="00697B3A" w:rsidP="000F62A8">
      <w:pPr>
        <w:pStyle w:val="BodyText"/>
        <w:spacing w:before="1"/>
        <w:rPr>
          <w:color w:val="000000" w:themeColor="text1"/>
        </w:rPr>
      </w:pPr>
    </w:p>
    <w:p w14:paraId="7019DEA9" w14:textId="2B7FF76D" w:rsidR="004B556C" w:rsidRDefault="004B556C" w:rsidP="000F62A8">
      <w:pPr>
        <w:pStyle w:val="BodyText"/>
        <w:spacing w:before="1"/>
        <w:rPr>
          <w:color w:val="000000" w:themeColor="text1"/>
        </w:rPr>
      </w:pPr>
    </w:p>
    <w:p w14:paraId="6743D827" w14:textId="77777777" w:rsidR="004B556C" w:rsidRPr="004B556C" w:rsidRDefault="004B556C" w:rsidP="000F62A8">
      <w:pPr>
        <w:pStyle w:val="BodyText"/>
        <w:spacing w:before="1"/>
        <w:rPr>
          <w:color w:val="000000" w:themeColor="text1"/>
        </w:rPr>
      </w:pPr>
    </w:p>
    <w:p w14:paraId="729BF5C3" w14:textId="77777777" w:rsidR="008C3ACE" w:rsidRPr="004B556C" w:rsidRDefault="00B5063E" w:rsidP="000F62A8">
      <w:pPr>
        <w:pStyle w:val="Heading3"/>
        <w:numPr>
          <w:ilvl w:val="0"/>
          <w:numId w:val="1"/>
        </w:numPr>
        <w:tabs>
          <w:tab w:val="left" w:pos="1757"/>
          <w:tab w:val="left" w:pos="1758"/>
        </w:tabs>
        <w:spacing w:before="1"/>
        <w:ind w:left="1757"/>
        <w:jc w:val="left"/>
        <w:rPr>
          <w:color w:val="000000" w:themeColor="text1"/>
        </w:rPr>
      </w:pPr>
      <w:r w:rsidRPr="004B556C">
        <w:rPr>
          <w:color w:val="000000" w:themeColor="text1"/>
        </w:rPr>
        <w:t>Presenting author</w:t>
      </w:r>
      <w:r w:rsidRPr="004B556C">
        <w:rPr>
          <w:color w:val="000000" w:themeColor="text1"/>
          <w:spacing w:val="-7"/>
        </w:rPr>
        <w:t xml:space="preserve"> </w:t>
      </w:r>
      <w:r w:rsidRPr="004B556C">
        <w:rPr>
          <w:color w:val="000000" w:themeColor="text1"/>
        </w:rPr>
        <w:t>details</w:t>
      </w:r>
    </w:p>
    <w:p w14:paraId="089D04B7" w14:textId="30F7C42C" w:rsidR="00697B3A" w:rsidRPr="004B556C" w:rsidRDefault="00697B3A" w:rsidP="00697B3A">
      <w:pPr>
        <w:pStyle w:val="BodyText"/>
        <w:spacing w:before="7"/>
        <w:ind w:left="284"/>
        <w:rPr>
          <w:color w:val="000000" w:themeColor="text1"/>
        </w:rPr>
      </w:pPr>
      <w:r w:rsidRPr="004B556C">
        <w:rPr>
          <w:color w:val="000000" w:themeColor="text1"/>
        </w:rPr>
        <w:t xml:space="preserve">                          </w:t>
      </w:r>
      <w:r w:rsidRPr="004B556C">
        <w:rPr>
          <w:noProof/>
          <w:color w:val="000000" w:themeColor="text1"/>
          <w:lang w:eastAsia="en-IN"/>
        </w:rPr>
        <w:drawing>
          <wp:inline distT="0" distB="0" distL="0" distR="0" wp14:anchorId="2C53FB91" wp14:editId="2CE6B91A">
            <wp:extent cx="1201912" cy="1201912"/>
            <wp:effectExtent l="19050" t="19050" r="17780" b="17780"/>
            <wp:docPr id="1030" name="Picture 6" descr="Image may contain: V R Sankar Cheela, smiling, glasses and close-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Image may contain: V R Sankar Cheela, smiling, glasses and close-up"/>
                    <pic:cNvPicPr>
                      <a:picLocks noChangeAspect="1" noChangeArrowheads="1"/>
                    </pic:cNvPicPr>
                  </pic:nvPicPr>
                  <pic:blipFill>
                    <a:blip r:embed="rId10" cstate="print"/>
                    <a:srcRect/>
                    <a:stretch>
                      <a:fillRect/>
                    </a:stretch>
                  </pic:blipFill>
                  <pic:spPr bwMode="auto">
                    <a:xfrm>
                      <a:off x="0" y="0"/>
                      <a:ext cx="1213266" cy="1213266"/>
                    </a:xfrm>
                    <a:prstGeom prst="rect">
                      <a:avLst/>
                    </a:prstGeom>
                    <a:noFill/>
                    <a:ln>
                      <a:solidFill>
                        <a:schemeClr val="tx1"/>
                      </a:solidFill>
                    </a:ln>
                  </pic:spPr>
                </pic:pic>
              </a:graphicData>
            </a:graphic>
          </wp:inline>
        </w:drawing>
      </w:r>
    </w:p>
    <w:p w14:paraId="5777E26F" w14:textId="2A57E29A" w:rsidR="00697B3A" w:rsidRPr="004B556C" w:rsidRDefault="00B5063E" w:rsidP="00697B3A">
      <w:pPr>
        <w:pStyle w:val="BodyText"/>
        <w:spacing w:before="7"/>
        <w:ind w:left="284"/>
        <w:rPr>
          <w:color w:val="000000" w:themeColor="text1"/>
        </w:rPr>
      </w:pPr>
      <w:r w:rsidRPr="004B556C">
        <w:rPr>
          <w:color w:val="000000" w:themeColor="text1"/>
        </w:rPr>
        <w:t xml:space="preserve">Full Name: </w:t>
      </w:r>
      <w:r w:rsidR="00697B3A" w:rsidRPr="004B556C">
        <w:rPr>
          <w:b/>
          <w:color w:val="000000" w:themeColor="text1"/>
        </w:rPr>
        <w:t>VR Sankar Cheela</w:t>
      </w:r>
    </w:p>
    <w:p w14:paraId="67BD9E24" w14:textId="2BE6FEB8" w:rsidR="00697B3A" w:rsidRPr="004B556C" w:rsidRDefault="00B5063E" w:rsidP="00697B3A">
      <w:pPr>
        <w:pStyle w:val="BodyText"/>
        <w:spacing w:before="7"/>
        <w:ind w:left="284"/>
        <w:rPr>
          <w:color w:val="000000" w:themeColor="text1"/>
        </w:rPr>
      </w:pPr>
      <w:r w:rsidRPr="004B556C">
        <w:rPr>
          <w:color w:val="000000" w:themeColor="text1"/>
        </w:rPr>
        <w:t xml:space="preserve">Contact number: </w:t>
      </w:r>
      <w:r w:rsidR="00697B3A" w:rsidRPr="004B556C">
        <w:rPr>
          <w:b/>
          <w:color w:val="000000" w:themeColor="text1"/>
        </w:rPr>
        <w:t>+61478499673</w:t>
      </w:r>
    </w:p>
    <w:p w14:paraId="7F231CA3" w14:textId="1F55252D" w:rsidR="00697B3A" w:rsidRPr="004B556C" w:rsidRDefault="00B5063E" w:rsidP="00697B3A">
      <w:pPr>
        <w:pStyle w:val="BodyText"/>
        <w:spacing w:before="7"/>
        <w:ind w:left="284"/>
        <w:rPr>
          <w:color w:val="000000" w:themeColor="text1"/>
        </w:rPr>
      </w:pPr>
      <w:r w:rsidRPr="004B556C">
        <w:rPr>
          <w:color w:val="000000" w:themeColor="text1"/>
        </w:rPr>
        <w:t xml:space="preserve">Twitter account: </w:t>
      </w:r>
      <w:r w:rsidR="00697B3A" w:rsidRPr="004B556C">
        <w:rPr>
          <w:b/>
          <w:color w:val="000000" w:themeColor="text1"/>
        </w:rPr>
        <w:t>Nil</w:t>
      </w:r>
    </w:p>
    <w:p w14:paraId="60FDBE8A" w14:textId="5155B262" w:rsidR="00697B3A" w:rsidRPr="004B556C" w:rsidRDefault="00B5063E" w:rsidP="00697B3A">
      <w:pPr>
        <w:pStyle w:val="BodyText"/>
        <w:spacing w:before="7"/>
        <w:ind w:left="284"/>
        <w:rPr>
          <w:color w:val="000000" w:themeColor="text1"/>
        </w:rPr>
      </w:pPr>
      <w:r w:rsidRPr="004B556C">
        <w:rPr>
          <w:color w:val="000000" w:themeColor="text1"/>
        </w:rPr>
        <w:t>Linked In account:</w:t>
      </w:r>
      <w:r w:rsidR="00697B3A" w:rsidRPr="004B556C">
        <w:rPr>
          <w:color w:val="000000" w:themeColor="text1"/>
        </w:rPr>
        <w:t xml:space="preserve"> </w:t>
      </w:r>
      <w:r w:rsidR="00697B3A" w:rsidRPr="004B556C">
        <w:rPr>
          <w:b/>
          <w:color w:val="000000" w:themeColor="text1"/>
        </w:rPr>
        <w:t>Nil</w:t>
      </w:r>
    </w:p>
    <w:p w14:paraId="7E761070" w14:textId="7C1D6008" w:rsidR="008C3ACE" w:rsidRPr="004B556C" w:rsidRDefault="00B5063E" w:rsidP="00697B3A">
      <w:pPr>
        <w:pStyle w:val="BodyText"/>
        <w:spacing w:before="7"/>
        <w:ind w:left="284"/>
        <w:rPr>
          <w:color w:val="000000" w:themeColor="text1"/>
        </w:rPr>
      </w:pPr>
      <w:r w:rsidRPr="004B556C">
        <w:rPr>
          <w:color w:val="000000" w:themeColor="text1"/>
        </w:rPr>
        <w:t>Session name</w:t>
      </w:r>
      <w:r w:rsidR="00697B3A" w:rsidRPr="004B556C">
        <w:rPr>
          <w:color w:val="000000" w:themeColor="text1"/>
        </w:rPr>
        <w:t xml:space="preserve">: </w:t>
      </w:r>
      <w:r w:rsidR="006B1C2F">
        <w:rPr>
          <w:b/>
          <w:color w:val="000000" w:themeColor="text1"/>
        </w:rPr>
        <w:t>Solid W</w:t>
      </w:r>
      <w:r w:rsidR="00043A9F">
        <w:rPr>
          <w:b/>
          <w:color w:val="000000" w:themeColor="text1"/>
        </w:rPr>
        <w:t xml:space="preserve">aste </w:t>
      </w:r>
      <w:r w:rsidR="006B1C2F">
        <w:rPr>
          <w:b/>
          <w:color w:val="000000" w:themeColor="text1"/>
        </w:rPr>
        <w:t>Management</w:t>
      </w:r>
    </w:p>
    <w:p w14:paraId="3CFC37B1" w14:textId="233843B5" w:rsidR="00697B3A" w:rsidRPr="004B556C" w:rsidRDefault="00B5063E" w:rsidP="00697B3A">
      <w:pPr>
        <w:pStyle w:val="BodyText"/>
        <w:ind w:left="284" w:right="677"/>
        <w:rPr>
          <w:color w:val="000000" w:themeColor="text1"/>
        </w:rPr>
      </w:pPr>
      <w:r w:rsidRPr="004B556C">
        <w:rPr>
          <w:color w:val="000000" w:themeColor="text1"/>
        </w:rPr>
        <w:t xml:space="preserve">Category: </w:t>
      </w:r>
      <w:r w:rsidRPr="004B556C">
        <w:rPr>
          <w:b/>
          <w:color w:val="000000" w:themeColor="text1"/>
        </w:rPr>
        <w:t>Oral presentation</w:t>
      </w:r>
      <w:r w:rsidRPr="004B556C">
        <w:rPr>
          <w:color w:val="000000" w:themeColor="text1"/>
        </w:rPr>
        <w:t xml:space="preserve"> </w:t>
      </w:r>
    </w:p>
    <w:p w14:paraId="234C7683" w14:textId="23CA2E0D" w:rsidR="008C3ACE" w:rsidRPr="004B556C" w:rsidRDefault="00B5063E" w:rsidP="00697B3A">
      <w:pPr>
        <w:pStyle w:val="BodyText"/>
        <w:ind w:left="284" w:right="961"/>
        <w:rPr>
          <w:color w:val="000000" w:themeColor="text1"/>
        </w:rPr>
      </w:pPr>
      <w:r w:rsidRPr="004B556C">
        <w:rPr>
          <w:color w:val="000000" w:themeColor="text1"/>
        </w:rPr>
        <w:t>Passport Number</w:t>
      </w:r>
      <w:r w:rsidR="00697B3A" w:rsidRPr="004B556C">
        <w:rPr>
          <w:color w:val="000000" w:themeColor="text1"/>
        </w:rPr>
        <w:t xml:space="preserve">: </w:t>
      </w:r>
      <w:r w:rsidR="00697B3A" w:rsidRPr="004B556C">
        <w:rPr>
          <w:b/>
          <w:color w:val="000000" w:themeColor="text1"/>
        </w:rPr>
        <w:t>H9849716</w:t>
      </w:r>
    </w:p>
    <w:p w14:paraId="7C022640" w14:textId="77777777" w:rsidR="00697B3A" w:rsidRPr="004B556C" w:rsidRDefault="00697B3A" w:rsidP="000F62A8">
      <w:pPr>
        <w:pStyle w:val="BodyText"/>
        <w:ind w:left="316" w:right="1786"/>
        <w:rPr>
          <w:color w:val="000000" w:themeColor="text1"/>
        </w:rPr>
      </w:pPr>
    </w:p>
    <w:p w14:paraId="1A752526" w14:textId="77777777" w:rsidR="00697B3A" w:rsidRPr="004B556C" w:rsidRDefault="00697B3A" w:rsidP="000F62A8">
      <w:pPr>
        <w:pStyle w:val="BodyText"/>
        <w:ind w:left="316" w:right="1786"/>
        <w:rPr>
          <w:color w:val="000000" w:themeColor="text1"/>
        </w:rPr>
      </w:pPr>
    </w:p>
    <w:p w14:paraId="0B48803A" w14:textId="77777777" w:rsidR="00697B3A" w:rsidRPr="004B556C" w:rsidRDefault="00697B3A" w:rsidP="000F62A8">
      <w:pPr>
        <w:pStyle w:val="BodyText"/>
        <w:ind w:left="316" w:right="1786"/>
        <w:rPr>
          <w:color w:val="000000" w:themeColor="text1"/>
        </w:rPr>
      </w:pPr>
    </w:p>
    <w:p w14:paraId="7F8DB327" w14:textId="77777777" w:rsidR="00697B3A" w:rsidRPr="004B556C" w:rsidRDefault="00697B3A" w:rsidP="000F62A8">
      <w:pPr>
        <w:pStyle w:val="BodyText"/>
        <w:ind w:left="316" w:right="1786"/>
        <w:rPr>
          <w:color w:val="000000" w:themeColor="text1"/>
        </w:rPr>
      </w:pPr>
    </w:p>
    <w:p w14:paraId="0A52B4F5" w14:textId="77777777" w:rsidR="00697B3A" w:rsidRPr="004B556C" w:rsidRDefault="00697B3A" w:rsidP="000F62A8">
      <w:pPr>
        <w:pStyle w:val="BodyText"/>
        <w:ind w:left="316" w:right="1786"/>
        <w:rPr>
          <w:color w:val="000000" w:themeColor="text1"/>
        </w:rPr>
      </w:pPr>
    </w:p>
    <w:p w14:paraId="4699A241" w14:textId="77777777" w:rsidR="00697B3A" w:rsidRPr="004B556C" w:rsidRDefault="00697B3A" w:rsidP="000F62A8">
      <w:pPr>
        <w:pStyle w:val="BodyText"/>
        <w:ind w:left="316" w:right="1786"/>
        <w:rPr>
          <w:color w:val="000000" w:themeColor="text1"/>
        </w:rPr>
      </w:pPr>
    </w:p>
    <w:p w14:paraId="0539895A" w14:textId="77777777" w:rsidR="00697B3A" w:rsidRPr="004B556C" w:rsidRDefault="00697B3A" w:rsidP="000F62A8">
      <w:pPr>
        <w:pStyle w:val="BodyText"/>
        <w:ind w:left="316" w:right="1786"/>
        <w:rPr>
          <w:color w:val="000000" w:themeColor="text1"/>
        </w:rPr>
      </w:pPr>
    </w:p>
    <w:p w14:paraId="227B657C" w14:textId="77777777" w:rsidR="00697B3A" w:rsidRPr="004B556C" w:rsidRDefault="00697B3A" w:rsidP="000F62A8">
      <w:pPr>
        <w:pStyle w:val="BodyText"/>
        <w:ind w:left="316" w:right="1786"/>
        <w:rPr>
          <w:color w:val="000000" w:themeColor="text1"/>
        </w:rPr>
      </w:pPr>
    </w:p>
    <w:p w14:paraId="259AED92" w14:textId="77777777" w:rsidR="00697B3A" w:rsidRPr="004B556C" w:rsidRDefault="00697B3A" w:rsidP="000F62A8">
      <w:pPr>
        <w:pStyle w:val="BodyText"/>
        <w:ind w:left="316" w:right="1786"/>
        <w:rPr>
          <w:color w:val="000000" w:themeColor="text1"/>
        </w:rPr>
      </w:pPr>
    </w:p>
    <w:p w14:paraId="58CBB2FF" w14:textId="77777777" w:rsidR="00697B3A" w:rsidRPr="004B556C" w:rsidRDefault="00697B3A" w:rsidP="000F62A8">
      <w:pPr>
        <w:pStyle w:val="BodyText"/>
        <w:ind w:left="316" w:right="1786"/>
        <w:rPr>
          <w:color w:val="000000" w:themeColor="text1"/>
        </w:rPr>
      </w:pPr>
    </w:p>
    <w:p w14:paraId="7A2DE2F0" w14:textId="77777777" w:rsidR="00697B3A" w:rsidRPr="004B556C" w:rsidRDefault="00697B3A" w:rsidP="000F62A8">
      <w:pPr>
        <w:pStyle w:val="BodyText"/>
        <w:ind w:left="316" w:right="1786"/>
        <w:rPr>
          <w:color w:val="000000" w:themeColor="text1"/>
        </w:rPr>
      </w:pPr>
    </w:p>
    <w:p w14:paraId="29621E41" w14:textId="77777777" w:rsidR="00697B3A" w:rsidRPr="004B556C" w:rsidRDefault="00697B3A" w:rsidP="000F62A8">
      <w:pPr>
        <w:pStyle w:val="BodyText"/>
        <w:ind w:left="316" w:right="1786"/>
        <w:rPr>
          <w:color w:val="000000" w:themeColor="text1"/>
        </w:rPr>
      </w:pPr>
    </w:p>
    <w:p w14:paraId="1968E54B" w14:textId="77777777" w:rsidR="00697B3A" w:rsidRPr="004B556C" w:rsidRDefault="00697B3A" w:rsidP="000F62A8">
      <w:pPr>
        <w:pStyle w:val="BodyText"/>
        <w:ind w:left="316" w:right="1786"/>
        <w:rPr>
          <w:color w:val="000000" w:themeColor="text1"/>
        </w:rPr>
      </w:pPr>
    </w:p>
    <w:p w14:paraId="436B3F66" w14:textId="77777777" w:rsidR="00697B3A" w:rsidRPr="004B556C" w:rsidRDefault="00697B3A" w:rsidP="000F62A8">
      <w:pPr>
        <w:pStyle w:val="BodyText"/>
        <w:ind w:left="316" w:right="1786"/>
        <w:rPr>
          <w:color w:val="000000" w:themeColor="text1"/>
        </w:rPr>
      </w:pPr>
    </w:p>
    <w:p w14:paraId="41447BAE" w14:textId="77777777" w:rsidR="00697B3A" w:rsidRPr="004B556C" w:rsidRDefault="00697B3A" w:rsidP="000F62A8">
      <w:pPr>
        <w:pStyle w:val="BodyText"/>
        <w:ind w:left="316" w:right="1786"/>
        <w:rPr>
          <w:color w:val="000000" w:themeColor="text1"/>
        </w:rPr>
      </w:pPr>
    </w:p>
    <w:p w14:paraId="5161D6FD" w14:textId="77777777" w:rsidR="00697B3A" w:rsidRPr="004B556C" w:rsidRDefault="00697B3A" w:rsidP="000F62A8">
      <w:pPr>
        <w:pStyle w:val="BodyText"/>
        <w:ind w:left="316" w:right="1786"/>
        <w:rPr>
          <w:color w:val="000000" w:themeColor="text1"/>
        </w:rPr>
      </w:pPr>
    </w:p>
    <w:p w14:paraId="530D5562" w14:textId="77777777" w:rsidR="00697B3A" w:rsidRPr="004B556C" w:rsidRDefault="00697B3A" w:rsidP="000F62A8">
      <w:pPr>
        <w:pStyle w:val="BodyText"/>
        <w:ind w:left="316" w:right="1786"/>
        <w:rPr>
          <w:color w:val="000000" w:themeColor="text1"/>
        </w:rPr>
      </w:pPr>
    </w:p>
    <w:p w14:paraId="03DDF505" w14:textId="77777777" w:rsidR="00697B3A" w:rsidRPr="004B556C" w:rsidRDefault="00697B3A" w:rsidP="000F62A8">
      <w:pPr>
        <w:pStyle w:val="BodyText"/>
        <w:ind w:left="316" w:right="1786"/>
        <w:rPr>
          <w:color w:val="000000" w:themeColor="text1"/>
        </w:rPr>
      </w:pPr>
    </w:p>
    <w:p w14:paraId="1DE8CD4E" w14:textId="77777777" w:rsidR="00697B3A" w:rsidRPr="004B556C" w:rsidRDefault="00697B3A" w:rsidP="000F62A8">
      <w:pPr>
        <w:pStyle w:val="BodyText"/>
        <w:ind w:left="316" w:right="1786"/>
        <w:rPr>
          <w:color w:val="000000" w:themeColor="text1"/>
        </w:rPr>
      </w:pPr>
    </w:p>
    <w:p w14:paraId="5F51EF71" w14:textId="77777777" w:rsidR="00697B3A" w:rsidRPr="004B556C" w:rsidRDefault="00697B3A" w:rsidP="000F62A8">
      <w:pPr>
        <w:pStyle w:val="BodyText"/>
        <w:ind w:left="316" w:right="1786"/>
        <w:rPr>
          <w:color w:val="000000" w:themeColor="text1"/>
        </w:rPr>
      </w:pPr>
    </w:p>
    <w:p w14:paraId="074D01EF" w14:textId="77777777" w:rsidR="00697B3A" w:rsidRPr="004B556C" w:rsidRDefault="00697B3A" w:rsidP="000F62A8">
      <w:pPr>
        <w:pStyle w:val="BodyText"/>
        <w:ind w:left="316" w:right="1786"/>
        <w:rPr>
          <w:color w:val="000000" w:themeColor="text1"/>
        </w:rPr>
      </w:pPr>
    </w:p>
    <w:p w14:paraId="03BC9610" w14:textId="77777777" w:rsidR="00697B3A" w:rsidRPr="004B556C" w:rsidRDefault="00697B3A" w:rsidP="000F62A8">
      <w:pPr>
        <w:pStyle w:val="BodyText"/>
        <w:ind w:left="316" w:right="1786"/>
        <w:rPr>
          <w:color w:val="000000" w:themeColor="text1"/>
        </w:rPr>
      </w:pPr>
    </w:p>
    <w:p w14:paraId="402E0E29" w14:textId="77777777" w:rsidR="00697B3A" w:rsidRPr="004B556C" w:rsidRDefault="00697B3A" w:rsidP="000F62A8">
      <w:pPr>
        <w:pStyle w:val="BodyText"/>
        <w:ind w:left="316" w:right="1786"/>
        <w:rPr>
          <w:color w:val="000000" w:themeColor="text1"/>
        </w:rPr>
      </w:pPr>
    </w:p>
    <w:p w14:paraId="18174F6C" w14:textId="2A7FCAAE" w:rsidR="00697B3A" w:rsidRPr="004B556C" w:rsidRDefault="00697B3A" w:rsidP="000F62A8">
      <w:pPr>
        <w:pStyle w:val="BodyText"/>
        <w:ind w:left="316" w:right="1786"/>
        <w:rPr>
          <w:color w:val="000000" w:themeColor="text1"/>
        </w:rPr>
      </w:pPr>
    </w:p>
    <w:p w14:paraId="038F2C10" w14:textId="269A13CB" w:rsidR="00697B3A" w:rsidRPr="004B556C" w:rsidRDefault="00697B3A" w:rsidP="000F62A8">
      <w:pPr>
        <w:pStyle w:val="BodyText"/>
        <w:ind w:left="316" w:right="1786"/>
        <w:rPr>
          <w:color w:val="000000" w:themeColor="text1"/>
        </w:rPr>
      </w:pPr>
    </w:p>
    <w:p w14:paraId="7FF60C23" w14:textId="1D3CA02A" w:rsidR="00697B3A" w:rsidRPr="004B556C" w:rsidRDefault="00697B3A" w:rsidP="000F62A8">
      <w:pPr>
        <w:pStyle w:val="BodyText"/>
        <w:ind w:left="316" w:right="1786"/>
        <w:rPr>
          <w:color w:val="000000" w:themeColor="text1"/>
        </w:rPr>
      </w:pPr>
    </w:p>
    <w:p w14:paraId="39D93211" w14:textId="5C62829A" w:rsidR="00697B3A" w:rsidRPr="004B556C" w:rsidRDefault="00697B3A" w:rsidP="000F62A8">
      <w:pPr>
        <w:pStyle w:val="BodyText"/>
        <w:ind w:left="316" w:right="1786"/>
        <w:rPr>
          <w:color w:val="000000" w:themeColor="text1"/>
        </w:rPr>
      </w:pPr>
    </w:p>
    <w:p w14:paraId="4A393246" w14:textId="0F4A8997" w:rsidR="00697B3A" w:rsidRPr="004B556C" w:rsidRDefault="00697B3A" w:rsidP="000F62A8">
      <w:pPr>
        <w:pStyle w:val="BodyText"/>
        <w:ind w:left="316" w:right="1786"/>
        <w:rPr>
          <w:color w:val="000000" w:themeColor="text1"/>
        </w:rPr>
      </w:pPr>
    </w:p>
    <w:p w14:paraId="398D1762" w14:textId="74C6E6E9" w:rsidR="00697B3A" w:rsidRPr="004B556C" w:rsidRDefault="00697B3A" w:rsidP="000F62A8">
      <w:pPr>
        <w:pStyle w:val="BodyText"/>
        <w:ind w:left="316" w:right="1786"/>
        <w:rPr>
          <w:color w:val="000000" w:themeColor="text1"/>
        </w:rPr>
      </w:pPr>
    </w:p>
    <w:p w14:paraId="0D957075" w14:textId="3907FD10" w:rsidR="00697B3A" w:rsidRPr="004B556C" w:rsidRDefault="00697B3A" w:rsidP="000F62A8">
      <w:pPr>
        <w:pStyle w:val="BodyText"/>
        <w:ind w:left="316" w:right="1786"/>
        <w:rPr>
          <w:color w:val="000000" w:themeColor="text1"/>
        </w:rPr>
      </w:pPr>
    </w:p>
    <w:p w14:paraId="02843060" w14:textId="24407305" w:rsidR="00697B3A" w:rsidRPr="004B556C" w:rsidRDefault="00697B3A" w:rsidP="000F62A8">
      <w:pPr>
        <w:pStyle w:val="BodyText"/>
        <w:ind w:left="316" w:right="1786"/>
        <w:rPr>
          <w:color w:val="000000" w:themeColor="text1"/>
        </w:rPr>
      </w:pPr>
    </w:p>
    <w:p w14:paraId="57895DBC" w14:textId="4BDDDAC0" w:rsidR="00697B3A" w:rsidRPr="004B556C" w:rsidRDefault="00697B3A" w:rsidP="000F62A8">
      <w:pPr>
        <w:pStyle w:val="BodyText"/>
        <w:ind w:left="316" w:right="1786"/>
        <w:rPr>
          <w:color w:val="000000" w:themeColor="text1"/>
        </w:rPr>
      </w:pPr>
    </w:p>
    <w:p w14:paraId="191DCF58" w14:textId="77777777" w:rsidR="00697B3A" w:rsidRPr="004B556C" w:rsidRDefault="00697B3A" w:rsidP="000F62A8">
      <w:pPr>
        <w:pStyle w:val="BodyText"/>
        <w:ind w:left="316" w:right="1786"/>
        <w:rPr>
          <w:color w:val="000000" w:themeColor="text1"/>
        </w:rPr>
      </w:pPr>
    </w:p>
    <w:p w14:paraId="4FBDEE2F" w14:textId="77777777" w:rsidR="00697B3A" w:rsidRPr="004B556C" w:rsidRDefault="00697B3A" w:rsidP="000F62A8">
      <w:pPr>
        <w:pStyle w:val="BodyText"/>
        <w:ind w:left="316" w:right="1786"/>
        <w:rPr>
          <w:color w:val="000000" w:themeColor="text1"/>
        </w:rPr>
      </w:pPr>
    </w:p>
    <w:p w14:paraId="436D0902" w14:textId="514E9BDA" w:rsidR="00697B3A" w:rsidRPr="004B556C" w:rsidRDefault="00697B3A" w:rsidP="000F62A8">
      <w:pPr>
        <w:pStyle w:val="BodyText"/>
        <w:ind w:left="316" w:right="1786"/>
        <w:rPr>
          <w:color w:val="000000" w:themeColor="text1"/>
        </w:rPr>
        <w:sectPr w:rsidR="00697B3A" w:rsidRPr="004B556C">
          <w:type w:val="continuous"/>
          <w:pgSz w:w="11910" w:h="16840"/>
          <w:pgMar w:top="600" w:right="180" w:bottom="280" w:left="140" w:header="720" w:footer="720" w:gutter="0"/>
          <w:cols w:num="2" w:space="720" w:equalWidth="0">
            <w:col w:w="5639" w:space="40"/>
            <w:col w:w="5911"/>
          </w:cols>
        </w:sectPr>
      </w:pPr>
    </w:p>
    <w:p w14:paraId="339FE104" w14:textId="1BCF9D0C" w:rsidR="00D13B33" w:rsidRPr="004B556C" w:rsidRDefault="00D13B33" w:rsidP="00697B3A">
      <w:pPr>
        <w:spacing w:before="49"/>
        <w:ind w:left="1105" w:right="1371"/>
        <w:jc w:val="center"/>
        <w:rPr>
          <w:color w:val="000000" w:themeColor="text1"/>
          <w:sz w:val="19"/>
          <w:szCs w:val="19"/>
        </w:rPr>
      </w:pPr>
    </w:p>
    <w:sectPr w:rsidR="00D13B33" w:rsidRPr="004B556C">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872BB7" w14:textId="77777777" w:rsidR="009C1F4E" w:rsidRDefault="009C1F4E" w:rsidP="00905843">
      <w:r>
        <w:separator/>
      </w:r>
    </w:p>
  </w:endnote>
  <w:endnote w:type="continuationSeparator" w:id="0">
    <w:p w14:paraId="7C30D98F" w14:textId="77777777" w:rsidR="009C1F4E" w:rsidRDefault="009C1F4E" w:rsidP="00905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3082EE" w14:textId="52165E3C" w:rsidR="00905843" w:rsidRDefault="003F743B">
    <w:pPr>
      <w:pStyle w:val="Footer"/>
    </w:pPr>
    <w:r>
      <w:rPr>
        <w:noProof/>
        <w:lang w:val="en-IN" w:eastAsia="en-IN"/>
      </w:rPr>
      <w:drawing>
        <wp:inline distT="0" distB="0" distL="0" distR="0" wp14:anchorId="15969E82" wp14:editId="66743C7C">
          <wp:extent cx="7359650" cy="955754"/>
          <wp:effectExtent l="0" t="0" r="0" b="0"/>
          <wp:docPr id="4" name="Picture 4" descr="C:\Users\foodtechnology-minl\Desktop\Footer Heade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esktop\Footer Header (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58EBC0" w14:textId="77777777" w:rsidR="009C1F4E" w:rsidRDefault="009C1F4E" w:rsidP="00905843">
      <w:r>
        <w:separator/>
      </w:r>
    </w:p>
  </w:footnote>
  <w:footnote w:type="continuationSeparator" w:id="0">
    <w:p w14:paraId="293D2343" w14:textId="77777777" w:rsidR="009C1F4E" w:rsidRDefault="009C1F4E" w:rsidP="00905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C960F2" w14:textId="04A2123A" w:rsidR="00905843" w:rsidRDefault="00C011CD">
    <w:pPr>
      <w:pStyle w:val="Header"/>
    </w:pPr>
    <w:r>
      <w:rPr>
        <w:noProof/>
        <w:lang w:val="en-IN" w:eastAsia="en-IN"/>
      </w:rPr>
      <w:drawing>
        <wp:inline distT="0" distB="0" distL="0" distR="0" wp14:anchorId="6B9DCDEA" wp14:editId="3C8B8451">
          <wp:extent cx="7359650" cy="955754"/>
          <wp:effectExtent l="0" t="0" r="0" b="0"/>
          <wp:docPr id="1" name="Picture 1" descr="C:\Users\foodtechnology-minl\Downloads\World Summit 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oodtechnology-minl\Downloads\World Summit 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57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3E4B77D2"/>
    <w:multiLevelType w:val="hybridMultilevel"/>
    <w:tmpl w:val="64322CB0"/>
    <w:lvl w:ilvl="0" w:tplc="8172773A">
      <w:start w:val="1"/>
      <w:numFmt w:val="decimal"/>
      <w:lvlText w:val="%1."/>
      <w:lvlJc w:val="left"/>
      <w:pPr>
        <w:ind w:left="927" w:hanging="360"/>
      </w:pPr>
      <w:rPr>
        <w:rFonts w:hint="default"/>
        <w:color w:val="000000" w:themeColor="text1"/>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2"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C3ACE"/>
    <w:rsid w:val="00043A9F"/>
    <w:rsid w:val="00075ECA"/>
    <w:rsid w:val="000C25AD"/>
    <w:rsid w:val="000F62A8"/>
    <w:rsid w:val="0010577A"/>
    <w:rsid w:val="00164D59"/>
    <w:rsid w:val="00201217"/>
    <w:rsid w:val="0020207C"/>
    <w:rsid w:val="002808AE"/>
    <w:rsid w:val="003937E4"/>
    <w:rsid w:val="003F743B"/>
    <w:rsid w:val="00416D12"/>
    <w:rsid w:val="00426C24"/>
    <w:rsid w:val="00447E46"/>
    <w:rsid w:val="0046388E"/>
    <w:rsid w:val="004B556C"/>
    <w:rsid w:val="005640BF"/>
    <w:rsid w:val="00571F75"/>
    <w:rsid w:val="0058095B"/>
    <w:rsid w:val="005D5585"/>
    <w:rsid w:val="005E69C2"/>
    <w:rsid w:val="006433E1"/>
    <w:rsid w:val="006706BD"/>
    <w:rsid w:val="00677986"/>
    <w:rsid w:val="00697B3A"/>
    <w:rsid w:val="006B1C2F"/>
    <w:rsid w:val="00820F8A"/>
    <w:rsid w:val="0087363E"/>
    <w:rsid w:val="008B1C3B"/>
    <w:rsid w:val="008C3ACE"/>
    <w:rsid w:val="008D41D3"/>
    <w:rsid w:val="00905843"/>
    <w:rsid w:val="00935715"/>
    <w:rsid w:val="009C1F4E"/>
    <w:rsid w:val="009F3FAE"/>
    <w:rsid w:val="00A023D1"/>
    <w:rsid w:val="00A11783"/>
    <w:rsid w:val="00A36D27"/>
    <w:rsid w:val="00A60678"/>
    <w:rsid w:val="00A85AC7"/>
    <w:rsid w:val="00AD71F0"/>
    <w:rsid w:val="00B5063E"/>
    <w:rsid w:val="00B508F1"/>
    <w:rsid w:val="00BF55A2"/>
    <w:rsid w:val="00C011CD"/>
    <w:rsid w:val="00C164E0"/>
    <w:rsid w:val="00CB5B6B"/>
    <w:rsid w:val="00D13B33"/>
    <w:rsid w:val="00D45022"/>
    <w:rsid w:val="00D71521"/>
    <w:rsid w:val="00D77608"/>
    <w:rsid w:val="00E92D8A"/>
    <w:rsid w:val="00EC4830"/>
    <w:rsid w:val="00F24E8B"/>
    <w:rsid w:val="00F75EFD"/>
    <w:rsid w:val="00F8450C"/>
    <w:rsid w:val="00FD12F7"/>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6B5E8"/>
  <w15:docId w15:val="{1F767925-DAC5-4D1F-8E01-B8DB8036E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character" w:customStyle="1" w:styleId="UnresolvedMention1">
    <w:name w:val="Unresolved Mention1"/>
    <w:basedOn w:val="DefaultParagraphFont"/>
    <w:uiPriority w:val="99"/>
    <w:semiHidden/>
    <w:unhideWhenUsed/>
    <w:rsid w:val="00C164E0"/>
    <w:rPr>
      <w:color w:val="605E5C"/>
      <w:shd w:val="clear" w:color="auto" w:fill="E1DFDD"/>
    </w:rPr>
  </w:style>
  <w:style w:type="paragraph" w:styleId="Header">
    <w:name w:val="header"/>
    <w:basedOn w:val="Normal"/>
    <w:link w:val="HeaderChar"/>
    <w:uiPriority w:val="99"/>
    <w:unhideWhenUsed/>
    <w:rsid w:val="00905843"/>
    <w:pPr>
      <w:tabs>
        <w:tab w:val="center" w:pos="4513"/>
        <w:tab w:val="right" w:pos="9026"/>
      </w:tabs>
    </w:pPr>
  </w:style>
  <w:style w:type="character" w:customStyle="1" w:styleId="HeaderChar">
    <w:name w:val="Header Char"/>
    <w:basedOn w:val="DefaultParagraphFont"/>
    <w:link w:val="Header"/>
    <w:uiPriority w:val="99"/>
    <w:rsid w:val="00905843"/>
    <w:rPr>
      <w:rFonts w:ascii="Times New Roman" w:eastAsia="Times New Roman" w:hAnsi="Times New Roman" w:cs="Times New Roman"/>
    </w:rPr>
  </w:style>
  <w:style w:type="paragraph" w:styleId="Footer">
    <w:name w:val="footer"/>
    <w:basedOn w:val="Normal"/>
    <w:link w:val="FooterChar"/>
    <w:uiPriority w:val="99"/>
    <w:unhideWhenUsed/>
    <w:rsid w:val="00905843"/>
    <w:pPr>
      <w:tabs>
        <w:tab w:val="center" w:pos="4513"/>
        <w:tab w:val="right" w:pos="9026"/>
      </w:tabs>
    </w:pPr>
  </w:style>
  <w:style w:type="character" w:customStyle="1" w:styleId="FooterChar">
    <w:name w:val="Footer Char"/>
    <w:basedOn w:val="DefaultParagraphFont"/>
    <w:link w:val="Footer"/>
    <w:uiPriority w:val="99"/>
    <w:rsid w:val="00905843"/>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0F62A8"/>
    <w:pPr>
      <w:widowControl/>
      <w:autoSpaceDE/>
      <w:autoSpaceDN/>
    </w:pPr>
    <w:rPr>
      <w:rFonts w:asciiTheme="minorHAnsi" w:eastAsiaTheme="minorHAnsi" w:hAnsiTheme="minorHAnsi" w:cstheme="minorBidi"/>
      <w:sz w:val="20"/>
      <w:szCs w:val="20"/>
      <w:lang w:val="en-AU"/>
    </w:rPr>
  </w:style>
  <w:style w:type="character" w:customStyle="1" w:styleId="FootnoteTextChar">
    <w:name w:val="Footnote Text Char"/>
    <w:basedOn w:val="DefaultParagraphFont"/>
    <w:link w:val="FootnoteText"/>
    <w:uiPriority w:val="99"/>
    <w:semiHidden/>
    <w:rsid w:val="000F62A8"/>
    <w:rPr>
      <w:sz w:val="20"/>
      <w:szCs w:val="20"/>
      <w:lang w:val="en-AU"/>
    </w:rPr>
  </w:style>
  <w:style w:type="character" w:styleId="FootnoteReference">
    <w:name w:val="footnote reference"/>
    <w:basedOn w:val="DefaultParagraphFont"/>
    <w:uiPriority w:val="99"/>
    <w:semiHidden/>
    <w:unhideWhenUsed/>
    <w:rsid w:val="000F62A8"/>
    <w:rPr>
      <w:vertAlign w:val="superscript"/>
    </w:rPr>
  </w:style>
  <w:style w:type="character" w:customStyle="1" w:styleId="BodyTextChar">
    <w:name w:val="Body Text Char"/>
    <w:basedOn w:val="DefaultParagraphFont"/>
    <w:link w:val="BodyText"/>
    <w:uiPriority w:val="1"/>
    <w:rsid w:val="00697B3A"/>
    <w:rPr>
      <w:rFonts w:ascii="Times New Roman" w:eastAsia="Times New Roman" w:hAnsi="Times New Roman" w:cs="Times New Roman"/>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94</TotalTime>
  <Pages>2</Pages>
  <Words>612</Words>
  <Characters>3491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Venkata Ravi Sankar Cheela</cp:lastModifiedBy>
  <cp:revision>52</cp:revision>
  <dcterms:created xsi:type="dcterms:W3CDTF">2018-02-05T12:50:00Z</dcterms:created>
  <dcterms:modified xsi:type="dcterms:W3CDTF">2019-02-04T10:05:00Z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