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54C3" w:rsidRPr="004854C3" w:rsidRDefault="004854C3" w:rsidP="0004153F">
      <w:pPr>
        <w:rPr>
          <w:b/>
          <w:bCs/>
          <w:sz w:val="40"/>
          <w:szCs w:val="40"/>
        </w:rPr>
      </w:pPr>
      <w:r w:rsidRPr="004854C3">
        <w:rPr>
          <w:b/>
          <w:bCs/>
          <w:sz w:val="40"/>
          <w:szCs w:val="40"/>
        </w:rPr>
        <w:t>Revision of the doctrine of acute pneumonia-an inevitable prerequisite for solving the problem.</w:t>
      </w:r>
    </w:p>
    <w:p w:rsidR="00E13214" w:rsidRDefault="00E13214" w:rsidP="00DA5EC1">
      <w:pPr>
        <w:widowControl w:val="0"/>
        <w:tabs>
          <w:tab w:val="left" w:pos="5268"/>
        </w:tabs>
        <w:autoSpaceDE w:val="0"/>
        <w:autoSpaceDN w:val="0"/>
        <w:adjustRightInd w:val="0"/>
        <w:spacing w:after="200" w:line="276" w:lineRule="auto"/>
        <w:rPr>
          <w:rFonts w:ascii="Calibri" w:hAnsi="Calibri" w:cs="Calibri"/>
          <w:b/>
          <w:bCs/>
          <w:sz w:val="32"/>
          <w:szCs w:val="32"/>
        </w:rPr>
      </w:pPr>
      <w:r>
        <w:rPr>
          <w:rFonts w:ascii="Calibri" w:hAnsi="Calibri" w:cs="Calibri"/>
          <w:b/>
          <w:bCs/>
          <w:sz w:val="32"/>
          <w:szCs w:val="32"/>
        </w:rPr>
        <w:t xml:space="preserve"> Igor Klepikov</w:t>
      </w:r>
      <w:r w:rsidR="00A15B16">
        <w:rPr>
          <w:rFonts w:ascii="Calibri" w:hAnsi="Calibri" w:cs="Calibri"/>
          <w:b/>
          <w:bCs/>
          <w:sz w:val="32"/>
          <w:szCs w:val="32"/>
        </w:rPr>
        <w:t>,</w:t>
      </w:r>
      <w:r w:rsidR="00A15B16" w:rsidRPr="00A15B16">
        <w:rPr>
          <w:sz w:val="32"/>
          <w:szCs w:val="32"/>
        </w:rPr>
        <w:t xml:space="preserve"> </w:t>
      </w:r>
      <w:r w:rsidR="00A15B16" w:rsidRPr="00A15B16">
        <w:rPr>
          <w:b/>
          <w:bCs/>
          <w:sz w:val="32"/>
          <w:szCs w:val="32"/>
        </w:rPr>
        <w:t>MD, Professor</w:t>
      </w:r>
      <w:r w:rsidR="00DA5EC1">
        <w:rPr>
          <w:rFonts w:ascii="Calibri" w:hAnsi="Calibri" w:cs="Calibri"/>
          <w:b/>
          <w:bCs/>
          <w:sz w:val="32"/>
          <w:szCs w:val="32"/>
        </w:rPr>
        <w:tab/>
      </w:r>
    </w:p>
    <w:p w:rsidR="00E13214" w:rsidRPr="00A15B16" w:rsidRDefault="00E13214" w:rsidP="00A15B16">
      <w:pPr>
        <w:rPr>
          <w:b/>
          <w:bCs/>
          <w:sz w:val="28"/>
          <w:szCs w:val="28"/>
        </w:rPr>
      </w:pPr>
      <w:r w:rsidRPr="00A15B16">
        <w:rPr>
          <w:b/>
          <w:bCs/>
          <w:sz w:val="28"/>
          <w:szCs w:val="28"/>
        </w:rPr>
        <w:t xml:space="preserve">Pediatric </w:t>
      </w:r>
      <w:proofErr w:type="spellStart"/>
      <w:proofErr w:type="gramStart"/>
      <w:r w:rsidRPr="00A15B16">
        <w:rPr>
          <w:b/>
          <w:bCs/>
          <w:sz w:val="28"/>
          <w:szCs w:val="28"/>
        </w:rPr>
        <w:t>surgeon,WA</w:t>
      </w:r>
      <w:proofErr w:type="gramEnd"/>
      <w:r w:rsidRPr="00A15B16">
        <w:rPr>
          <w:b/>
          <w:bCs/>
          <w:sz w:val="28"/>
          <w:szCs w:val="28"/>
        </w:rPr>
        <w:t>,USA</w:t>
      </w:r>
      <w:proofErr w:type="spellEnd"/>
      <w:r w:rsidRPr="00A15B16">
        <w:rPr>
          <w:b/>
          <w:bCs/>
          <w:sz w:val="28"/>
          <w:szCs w:val="28"/>
        </w:rPr>
        <w:t>*</w:t>
      </w:r>
      <w:r w:rsidR="00C622BF" w:rsidRPr="00A15B16">
        <w:rPr>
          <w:b/>
          <w:bCs/>
          <w:sz w:val="28"/>
          <w:szCs w:val="28"/>
        </w:rPr>
        <w:t xml:space="preserve"> </w:t>
      </w:r>
      <w:r w:rsidR="00C622BF" w:rsidRPr="00A15B16">
        <w:rPr>
          <w:b/>
          <w:bCs/>
          <w:sz w:val="28"/>
          <w:szCs w:val="28"/>
        </w:rPr>
        <w:t>retired**</w:t>
      </w:r>
    </w:p>
    <w:p w:rsidR="0033055E" w:rsidRPr="00131E1C" w:rsidRDefault="00131E1C" w:rsidP="00131E1C">
      <w:pPr>
        <w:widowControl w:val="0"/>
        <w:autoSpaceDE w:val="0"/>
        <w:autoSpaceDN w:val="0"/>
        <w:adjustRightInd w:val="0"/>
        <w:spacing w:after="200" w:line="276" w:lineRule="auto"/>
        <w:rPr>
          <w:rFonts w:ascii="Calibri" w:hAnsi="Calibri" w:cs="Calibri"/>
          <w:sz w:val="32"/>
          <w:szCs w:val="32"/>
        </w:rPr>
      </w:pPr>
      <w:r w:rsidRPr="00131E1C">
        <w:rPr>
          <w:rFonts w:ascii="Calibri" w:hAnsi="Calibri" w:cs="Calibri"/>
          <w:b/>
          <w:bCs/>
          <w:sz w:val="32"/>
          <w:szCs w:val="32"/>
        </w:rPr>
        <w:t xml:space="preserve">       </w:t>
      </w:r>
      <w:r w:rsidRPr="00131E1C">
        <w:rPr>
          <w:rFonts w:ascii="Calibri" w:hAnsi="Calibri" w:cs="Calibri"/>
          <w:sz w:val="32"/>
          <w:szCs w:val="32"/>
        </w:rPr>
        <w:t>Excessive fascination with antibiotics as a universal remedy gradually and imperceptibly narrowed the perception of the nature of many diseases.</w:t>
      </w:r>
      <w:r>
        <w:rPr>
          <w:rFonts w:ascii="Calibri" w:hAnsi="Calibri" w:cs="Calibri"/>
          <w:sz w:val="32"/>
          <w:szCs w:val="32"/>
          <w:lang w:val="ru-RU"/>
        </w:rPr>
        <w:t>Т</w:t>
      </w:r>
      <w:r w:rsidRPr="00131E1C">
        <w:rPr>
          <w:rFonts w:ascii="Calibri" w:hAnsi="Calibri" w:cs="Calibri"/>
          <w:sz w:val="32"/>
          <w:szCs w:val="32"/>
        </w:rPr>
        <w:t xml:space="preserve">o date, the main treatment of acute pneumonia (AP) is similar to the treatment of diseases with fundamental differences in their localization, mechanism of development and clinical manifestations, and the result of medical recommendations is an elementary empirical distribution of antibiotics between different categories of patients. Such a primitive approach to treatment inevitably led to the transformation of views on the nature of AP, which in recent years is increasingly interpreted not as an inflammatory, but as an infectious </w:t>
      </w:r>
      <w:proofErr w:type="gramStart"/>
      <w:r w:rsidRPr="00131E1C">
        <w:rPr>
          <w:rFonts w:ascii="Calibri" w:hAnsi="Calibri" w:cs="Calibri"/>
          <w:sz w:val="32"/>
          <w:szCs w:val="32"/>
        </w:rPr>
        <w:t>process</w:t>
      </w:r>
      <w:r w:rsidR="00EE57D9">
        <w:rPr>
          <w:rFonts w:ascii="Calibri" w:hAnsi="Calibri" w:cs="Calibri"/>
          <w:sz w:val="32"/>
          <w:szCs w:val="32"/>
        </w:rPr>
        <w:t>(</w:t>
      </w:r>
      <w:proofErr w:type="gramEnd"/>
      <w:r w:rsidR="00EE57D9">
        <w:rPr>
          <w:rFonts w:ascii="Calibri" w:hAnsi="Calibri" w:cs="Calibri"/>
          <w:sz w:val="32"/>
          <w:szCs w:val="32"/>
        </w:rPr>
        <w:t>1)</w:t>
      </w:r>
      <w:r w:rsidRPr="00131E1C">
        <w:rPr>
          <w:rFonts w:ascii="Calibri" w:hAnsi="Calibri" w:cs="Calibri"/>
          <w:sz w:val="32"/>
          <w:szCs w:val="32"/>
        </w:rPr>
        <w:t>.</w:t>
      </w:r>
    </w:p>
    <w:p w:rsidR="00E13214" w:rsidRDefault="00E13214" w:rsidP="00E13214">
      <w:pPr>
        <w:widowControl w:val="0"/>
        <w:autoSpaceDE w:val="0"/>
        <w:autoSpaceDN w:val="0"/>
        <w:adjustRightInd w:val="0"/>
        <w:spacing w:after="200" w:line="276" w:lineRule="auto"/>
        <w:rPr>
          <w:rFonts w:ascii="Calibri" w:hAnsi="Calibri" w:cs="Calibri"/>
          <w:sz w:val="32"/>
          <w:szCs w:val="32"/>
        </w:rPr>
      </w:pPr>
      <w:r w:rsidRPr="00D8303A">
        <w:rPr>
          <w:rFonts w:ascii="Calibri" w:hAnsi="Calibri" w:cs="Calibri"/>
          <w:sz w:val="32"/>
          <w:szCs w:val="32"/>
        </w:rPr>
        <w:t xml:space="preserve">       </w:t>
      </w:r>
      <w:r w:rsidRPr="00F353ED">
        <w:rPr>
          <w:rFonts w:ascii="Calibri" w:hAnsi="Calibri" w:cs="Calibri"/>
          <w:sz w:val="32"/>
          <w:szCs w:val="32"/>
        </w:rPr>
        <w:t xml:space="preserve">Localization of </w:t>
      </w:r>
      <w:r>
        <w:rPr>
          <w:rFonts w:ascii="Calibri" w:hAnsi="Calibri" w:cs="Calibri"/>
          <w:sz w:val="32"/>
          <w:szCs w:val="32"/>
          <w:lang w:val="ru-RU"/>
        </w:rPr>
        <w:t>А</w:t>
      </w:r>
      <w:r w:rsidRPr="00F353ED">
        <w:rPr>
          <w:rFonts w:ascii="Calibri" w:hAnsi="Calibri" w:cs="Calibri"/>
          <w:sz w:val="32"/>
          <w:szCs w:val="32"/>
        </w:rPr>
        <w:t>P in the vascular system of the small circle of blood circulation is its fundamental difference from other inflammatory processes, even in the case of identical pathogens.</w:t>
      </w:r>
      <w:r w:rsidRPr="00B21F61">
        <w:rPr>
          <w:rFonts w:ascii="Calibri" w:hAnsi="Calibri" w:cs="Calibri"/>
          <w:sz w:val="32"/>
          <w:szCs w:val="32"/>
        </w:rPr>
        <w:t xml:space="preserve"> </w:t>
      </w:r>
      <w:r w:rsidRPr="00F353ED">
        <w:rPr>
          <w:rFonts w:ascii="Calibri" w:hAnsi="Calibri" w:cs="Calibri"/>
          <w:sz w:val="32"/>
          <w:szCs w:val="32"/>
        </w:rPr>
        <w:t>Reducing the effectiveness of antibiotics and increasing resistance to them microflora every year increase the relevance of this problem.</w:t>
      </w:r>
      <w:r w:rsidRPr="002C1758">
        <w:t xml:space="preserve"> </w:t>
      </w:r>
      <w:r w:rsidRPr="002C1758">
        <w:rPr>
          <w:rFonts w:ascii="Calibri" w:hAnsi="Calibri" w:cs="Calibri"/>
          <w:sz w:val="32"/>
          <w:szCs w:val="32"/>
        </w:rPr>
        <w:t xml:space="preserve">The persistence of high rates of morbidity and mortality in </w:t>
      </w:r>
      <w:r>
        <w:rPr>
          <w:rFonts w:ascii="Calibri" w:hAnsi="Calibri" w:cs="Calibri"/>
          <w:sz w:val="32"/>
          <w:szCs w:val="32"/>
          <w:lang w:val="ru-RU"/>
        </w:rPr>
        <w:t>А</w:t>
      </w:r>
      <w:r w:rsidRPr="002C1758">
        <w:rPr>
          <w:rFonts w:ascii="Calibri" w:hAnsi="Calibri" w:cs="Calibri"/>
          <w:sz w:val="32"/>
          <w:szCs w:val="32"/>
        </w:rPr>
        <w:t>P, the steady increase in the number of complicated forms, the collapse of hopes for vaccination and the lack of strategic proposals to overcome this situation allow us to consider the study of thirty years ago worthy of close attention of experts.</w:t>
      </w:r>
      <w:r w:rsidR="00823B0E" w:rsidRPr="00823B0E">
        <w:t xml:space="preserve"> </w:t>
      </w:r>
      <w:r w:rsidR="00823B0E" w:rsidRPr="00823B0E">
        <w:rPr>
          <w:rFonts w:ascii="Calibri" w:hAnsi="Calibri" w:cs="Calibri"/>
          <w:sz w:val="32"/>
          <w:szCs w:val="32"/>
        </w:rPr>
        <w:t xml:space="preserve">The biological laws of inflammation, already well studied, proven and accepted in the form of classical definitions, have worked, act and will act independently of our perception. Ignoring these </w:t>
      </w:r>
      <w:r w:rsidR="00823B0E" w:rsidRPr="00823B0E">
        <w:rPr>
          <w:rFonts w:ascii="Calibri" w:hAnsi="Calibri" w:cs="Calibri"/>
          <w:sz w:val="32"/>
          <w:szCs w:val="32"/>
        </w:rPr>
        <w:lastRenderedPageBreak/>
        <w:t>stereotypes leads us in the wrong direction from solving the problem</w:t>
      </w:r>
      <w:r w:rsidR="00860D19">
        <w:rPr>
          <w:rFonts w:ascii="Calibri" w:hAnsi="Calibri" w:cs="Calibri"/>
          <w:sz w:val="32"/>
          <w:szCs w:val="32"/>
        </w:rPr>
        <w:t xml:space="preserve"> </w:t>
      </w:r>
      <w:r w:rsidR="00F27B39" w:rsidRPr="00F27B39">
        <w:rPr>
          <w:rFonts w:ascii="Calibri" w:hAnsi="Calibri" w:cs="Calibri"/>
          <w:sz w:val="32"/>
          <w:szCs w:val="32"/>
        </w:rPr>
        <w:t>(</w:t>
      </w:r>
      <w:r w:rsidR="00860D19">
        <w:rPr>
          <w:rFonts w:ascii="Calibri" w:hAnsi="Calibri" w:cs="Calibri"/>
          <w:sz w:val="32"/>
          <w:szCs w:val="32"/>
        </w:rPr>
        <w:t>2</w:t>
      </w:r>
      <w:r w:rsidR="00EE57D9">
        <w:rPr>
          <w:rFonts w:ascii="Calibri" w:hAnsi="Calibri" w:cs="Calibri"/>
          <w:sz w:val="32"/>
          <w:szCs w:val="32"/>
        </w:rPr>
        <w:t>,3</w:t>
      </w:r>
      <w:r w:rsidR="00F27B39" w:rsidRPr="00F27B39">
        <w:rPr>
          <w:rFonts w:ascii="Calibri" w:hAnsi="Calibri" w:cs="Calibri"/>
          <w:sz w:val="32"/>
          <w:szCs w:val="32"/>
        </w:rPr>
        <w:t>)</w:t>
      </w:r>
      <w:r w:rsidR="00823B0E" w:rsidRPr="00823B0E">
        <w:rPr>
          <w:rFonts w:ascii="Calibri" w:hAnsi="Calibri" w:cs="Calibri"/>
          <w:sz w:val="32"/>
          <w:szCs w:val="32"/>
        </w:rPr>
        <w:t>.</w:t>
      </w:r>
    </w:p>
    <w:p w:rsidR="00E13214" w:rsidRDefault="00E13214" w:rsidP="00E13214">
      <w:pPr>
        <w:widowControl w:val="0"/>
        <w:autoSpaceDE w:val="0"/>
        <w:autoSpaceDN w:val="0"/>
        <w:adjustRightInd w:val="0"/>
        <w:spacing w:after="200" w:line="276" w:lineRule="auto"/>
        <w:rPr>
          <w:rFonts w:ascii="Calibri" w:hAnsi="Calibri" w:cs="Calibri"/>
          <w:sz w:val="32"/>
          <w:szCs w:val="32"/>
        </w:rPr>
      </w:pPr>
      <w:r w:rsidRPr="00D8303A">
        <w:rPr>
          <w:rFonts w:ascii="Calibri" w:hAnsi="Calibri" w:cs="Calibri"/>
          <w:sz w:val="32"/>
          <w:szCs w:val="32"/>
        </w:rPr>
        <w:t xml:space="preserve">       This work was performed and tested in clinical conditions in 1976-1985 in the </w:t>
      </w:r>
      <w:r>
        <w:rPr>
          <w:rFonts w:ascii="Calibri" w:hAnsi="Calibri" w:cs="Calibri"/>
          <w:sz w:val="32"/>
          <w:szCs w:val="32"/>
          <w:lang w:val="ru-RU"/>
        </w:rPr>
        <w:t>с</w:t>
      </w:r>
      <w:proofErr w:type="spellStart"/>
      <w:r w:rsidRPr="00D8303A">
        <w:rPr>
          <w:rFonts w:ascii="Calibri" w:hAnsi="Calibri" w:cs="Calibri"/>
          <w:sz w:val="32"/>
          <w:szCs w:val="32"/>
        </w:rPr>
        <w:t>linic</w:t>
      </w:r>
      <w:proofErr w:type="spellEnd"/>
      <w:r w:rsidRPr="00D8303A">
        <w:rPr>
          <w:rFonts w:ascii="Calibri" w:hAnsi="Calibri" w:cs="Calibri"/>
          <w:sz w:val="32"/>
          <w:szCs w:val="32"/>
        </w:rPr>
        <w:t xml:space="preserve"> of pediatric surgery at </w:t>
      </w:r>
      <w:proofErr w:type="gramStart"/>
      <w:r w:rsidRPr="00D8303A">
        <w:rPr>
          <w:rFonts w:ascii="Calibri" w:hAnsi="Calibri" w:cs="Calibri"/>
          <w:sz w:val="32"/>
          <w:szCs w:val="32"/>
        </w:rPr>
        <w:t>The</w:t>
      </w:r>
      <w:proofErr w:type="gramEnd"/>
      <w:r w:rsidRPr="00D8303A">
        <w:rPr>
          <w:rFonts w:ascii="Calibri" w:hAnsi="Calibri" w:cs="Calibri"/>
          <w:sz w:val="32"/>
          <w:szCs w:val="32"/>
        </w:rPr>
        <w:t xml:space="preserve"> state Institute of advanced training of doctors (Novokuznetsk, USSR).</w:t>
      </w:r>
      <w:r w:rsidR="00872705" w:rsidRPr="00872705">
        <w:t xml:space="preserve"> </w:t>
      </w:r>
      <w:r w:rsidR="00872705" w:rsidRPr="00872705">
        <w:rPr>
          <w:rFonts w:ascii="Calibri" w:hAnsi="Calibri" w:cs="Calibri"/>
          <w:sz w:val="32"/>
          <w:szCs w:val="32"/>
        </w:rPr>
        <w:t>Life circumstances did not allow the author to continue the research, to develop the achievements and to present the results at the international level in a timely manner.</w:t>
      </w:r>
      <w:r w:rsidRPr="00D8303A">
        <w:rPr>
          <w:rFonts w:ascii="Calibri" w:hAnsi="Calibri" w:cs="Calibri"/>
          <w:sz w:val="32"/>
          <w:szCs w:val="32"/>
        </w:rPr>
        <w:t xml:space="preserve"> The main and first step in the study was a radical revision of views on the nature and mechanisms of development of </w:t>
      </w:r>
      <w:r>
        <w:rPr>
          <w:rFonts w:ascii="Calibri" w:hAnsi="Calibri" w:cs="Calibri"/>
          <w:sz w:val="32"/>
          <w:szCs w:val="32"/>
          <w:lang w:val="ru-RU"/>
        </w:rPr>
        <w:t>А</w:t>
      </w:r>
      <w:r w:rsidRPr="00D8303A">
        <w:rPr>
          <w:rFonts w:ascii="Calibri" w:hAnsi="Calibri" w:cs="Calibri"/>
          <w:sz w:val="32"/>
          <w:szCs w:val="32"/>
        </w:rPr>
        <w:t>P. The new doctrine was based on well-known scientific medical axioms and facts that already had the previous justification and confirmation.</w:t>
      </w:r>
    </w:p>
    <w:p w:rsidR="00E13214" w:rsidRDefault="00E13214" w:rsidP="00E13214">
      <w:pPr>
        <w:widowControl w:val="0"/>
        <w:autoSpaceDE w:val="0"/>
        <w:autoSpaceDN w:val="0"/>
        <w:adjustRightInd w:val="0"/>
        <w:spacing w:after="200" w:line="276" w:lineRule="auto"/>
        <w:rPr>
          <w:rFonts w:ascii="Calibri" w:hAnsi="Calibri" w:cs="Calibri"/>
          <w:sz w:val="32"/>
          <w:szCs w:val="32"/>
        </w:rPr>
      </w:pPr>
      <w:r w:rsidRPr="00A23A64">
        <w:t xml:space="preserve">       </w:t>
      </w:r>
      <w:r w:rsidRPr="00A23A64">
        <w:rPr>
          <w:rFonts w:ascii="Calibri" w:hAnsi="Calibri" w:cs="Calibri"/>
          <w:sz w:val="32"/>
          <w:szCs w:val="32"/>
        </w:rPr>
        <w:t>In addition, the following studies were carried out:1.Experimental model AP (4 series of experiments, 44 animals) to obtain a model of pleural complications (certificate for invention № 1631574,A1, November 1,1990, USSR).2.X-ray examination</w:t>
      </w:r>
      <w:r w:rsidR="002B7ADC" w:rsidRPr="002B7ADC">
        <w:rPr>
          <w:rFonts w:ascii="Calibri" w:hAnsi="Calibri" w:cs="Calibri"/>
          <w:sz w:val="32"/>
          <w:szCs w:val="32"/>
        </w:rPr>
        <w:t xml:space="preserve"> with contrast</w:t>
      </w:r>
      <w:r w:rsidRPr="00A23A64">
        <w:rPr>
          <w:rFonts w:ascii="Calibri" w:hAnsi="Calibri" w:cs="Calibri"/>
          <w:sz w:val="32"/>
          <w:szCs w:val="32"/>
        </w:rPr>
        <w:t xml:space="preserve"> of 56 anatomical lung preparations with various forms of AP taken from deceased patients.3.Record of comparative </w:t>
      </w:r>
      <w:proofErr w:type="spellStart"/>
      <w:r w:rsidRPr="00A23A64">
        <w:rPr>
          <w:rFonts w:ascii="Calibri" w:hAnsi="Calibri" w:cs="Calibri"/>
          <w:sz w:val="32"/>
          <w:szCs w:val="32"/>
        </w:rPr>
        <w:t>r</w:t>
      </w:r>
      <w:r>
        <w:rPr>
          <w:rFonts w:ascii="Calibri" w:hAnsi="Calibri" w:cs="Calibri"/>
          <w:sz w:val="32"/>
          <w:szCs w:val="32"/>
        </w:rPr>
        <w:t>h</w:t>
      </w:r>
      <w:r w:rsidRPr="00A23A64">
        <w:rPr>
          <w:rFonts w:ascii="Calibri" w:hAnsi="Calibri" w:cs="Calibri"/>
          <w:sz w:val="32"/>
          <w:szCs w:val="32"/>
        </w:rPr>
        <w:t>eopulmonography</w:t>
      </w:r>
      <w:proofErr w:type="spellEnd"/>
      <w:r w:rsidRPr="00A23A64">
        <w:rPr>
          <w:rFonts w:ascii="Calibri" w:hAnsi="Calibri" w:cs="Calibri"/>
          <w:sz w:val="32"/>
          <w:szCs w:val="32"/>
        </w:rPr>
        <w:t xml:space="preserve"> before and after treatment procedures (36 patients).4.Analysis of monitoring and treatment of 994 children with AP and its various destructive and pleural complications</w:t>
      </w:r>
      <w:r w:rsidR="0057294E" w:rsidRPr="00EE57D9">
        <w:rPr>
          <w:rFonts w:ascii="Calibri" w:hAnsi="Calibri" w:cs="Calibri"/>
          <w:sz w:val="32"/>
          <w:szCs w:val="32"/>
        </w:rPr>
        <w:t>(</w:t>
      </w:r>
      <w:r w:rsidR="00EE57D9">
        <w:rPr>
          <w:rFonts w:ascii="Calibri" w:hAnsi="Calibri" w:cs="Calibri"/>
          <w:sz w:val="32"/>
          <w:szCs w:val="32"/>
        </w:rPr>
        <w:t>4</w:t>
      </w:r>
      <w:r w:rsidR="0057294E" w:rsidRPr="00EE57D9">
        <w:rPr>
          <w:rFonts w:ascii="Calibri" w:hAnsi="Calibri" w:cs="Calibri"/>
          <w:sz w:val="32"/>
          <w:szCs w:val="32"/>
        </w:rPr>
        <w:t>)</w:t>
      </w:r>
      <w:r w:rsidRPr="00A23A64">
        <w:rPr>
          <w:rFonts w:ascii="Calibri" w:hAnsi="Calibri" w:cs="Calibri"/>
          <w:sz w:val="32"/>
          <w:szCs w:val="32"/>
        </w:rPr>
        <w:t>.</w:t>
      </w:r>
    </w:p>
    <w:p w:rsidR="00E13214" w:rsidRDefault="00E13214" w:rsidP="00E13214">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 xml:space="preserve">     </w:t>
      </w:r>
      <w:r w:rsidRPr="005C1D31">
        <w:rPr>
          <w:rFonts w:ascii="Calibri" w:hAnsi="Calibri" w:cs="Calibri"/>
          <w:sz w:val="32"/>
          <w:szCs w:val="32"/>
        </w:rPr>
        <w:t xml:space="preserve">The revised treatment guidelines were applied in 101 patients in the initial period of aggressive forms of </w:t>
      </w:r>
      <w:r>
        <w:rPr>
          <w:rFonts w:ascii="Calibri" w:hAnsi="Calibri" w:cs="Calibri"/>
          <w:sz w:val="32"/>
          <w:szCs w:val="32"/>
          <w:lang w:val="ru-RU"/>
        </w:rPr>
        <w:t>А</w:t>
      </w:r>
      <w:r w:rsidRPr="005C1D31">
        <w:rPr>
          <w:rFonts w:ascii="Calibri" w:hAnsi="Calibri" w:cs="Calibri"/>
          <w:sz w:val="32"/>
          <w:szCs w:val="32"/>
        </w:rPr>
        <w:t>P.</w:t>
      </w:r>
      <w:r w:rsidRPr="00C33D46">
        <w:t xml:space="preserve"> </w:t>
      </w:r>
      <w:r w:rsidRPr="00C33D46">
        <w:rPr>
          <w:rFonts w:ascii="Calibri" w:hAnsi="Calibri" w:cs="Calibri"/>
          <w:sz w:val="32"/>
          <w:szCs w:val="32"/>
        </w:rPr>
        <w:t xml:space="preserve">The analysis of the results showed that compared with the same group of patients who received the previous complex of care, the number of pleural and pulmonary complications significantly decreased ( T = 8,65; P &lt; 0,001), the length of hospital stay was reduced by three times, respectively, material and financial costs of treatment were significantly reduced, there were no </w:t>
      </w:r>
      <w:r w:rsidRPr="00C33D46">
        <w:rPr>
          <w:rFonts w:ascii="Calibri" w:hAnsi="Calibri" w:cs="Calibri"/>
          <w:sz w:val="32"/>
          <w:szCs w:val="32"/>
        </w:rPr>
        <w:lastRenderedPageBreak/>
        <w:t>deaths.</w:t>
      </w:r>
      <w:r w:rsidRPr="009277D8">
        <w:rPr>
          <w:rFonts w:ascii="Calibri" w:hAnsi="Calibri" w:cs="Calibri"/>
          <w:sz w:val="32"/>
          <w:szCs w:val="32"/>
        </w:rPr>
        <w:t xml:space="preserve"> </w:t>
      </w:r>
      <w:r w:rsidRPr="005C1D31">
        <w:rPr>
          <w:rFonts w:ascii="Calibri" w:hAnsi="Calibri" w:cs="Calibri"/>
          <w:sz w:val="32"/>
          <w:szCs w:val="32"/>
        </w:rPr>
        <w:t>The received results allow to speak about possibility of the guaranteed prevention of suppurative and destructive complications of the disease.</w:t>
      </w:r>
    </w:p>
    <w:p w:rsidR="00E13214" w:rsidRPr="009277D8" w:rsidRDefault="00E13214" w:rsidP="00E13214">
      <w:pPr>
        <w:widowControl w:val="0"/>
        <w:autoSpaceDE w:val="0"/>
        <w:autoSpaceDN w:val="0"/>
        <w:adjustRightInd w:val="0"/>
        <w:spacing w:after="200" w:line="276" w:lineRule="auto"/>
        <w:rPr>
          <w:rFonts w:ascii="Calibri" w:hAnsi="Calibri" w:cs="Calibri"/>
          <w:sz w:val="32"/>
          <w:szCs w:val="32"/>
        </w:rPr>
      </w:pPr>
      <w:r w:rsidRPr="009277D8">
        <w:rPr>
          <w:rFonts w:ascii="Calibri" w:hAnsi="Calibri" w:cs="Calibri"/>
          <w:sz w:val="32"/>
          <w:szCs w:val="32"/>
        </w:rPr>
        <w:t xml:space="preserve">       The revised treatment package was also used in 102 patients who already had pleural changes at the time of hospitalization, despite the initial period of the disease. In this group of patients, rapid recovery without lethal outcomes was also achieved, but the </w:t>
      </w:r>
      <w:proofErr w:type="gramStart"/>
      <w:r w:rsidRPr="009277D8">
        <w:rPr>
          <w:rFonts w:ascii="Calibri" w:hAnsi="Calibri" w:cs="Calibri"/>
          <w:sz w:val="32"/>
          <w:szCs w:val="32"/>
        </w:rPr>
        <w:t>final results</w:t>
      </w:r>
      <w:proofErr w:type="gramEnd"/>
      <w:r w:rsidRPr="009277D8">
        <w:rPr>
          <w:rFonts w:ascii="Calibri" w:hAnsi="Calibri" w:cs="Calibri"/>
          <w:sz w:val="32"/>
          <w:szCs w:val="32"/>
        </w:rPr>
        <w:t xml:space="preserve"> depended on the nature of</w:t>
      </w:r>
      <w:r w:rsidR="003F6C31" w:rsidRPr="003F6C31">
        <w:rPr>
          <w:rFonts w:ascii="Calibri" w:hAnsi="Calibri" w:cs="Calibri"/>
          <w:sz w:val="32"/>
          <w:szCs w:val="32"/>
        </w:rPr>
        <w:t xml:space="preserve"> </w:t>
      </w:r>
      <w:r w:rsidR="005575CE" w:rsidRPr="005575CE">
        <w:rPr>
          <w:rFonts w:ascii="Calibri" w:hAnsi="Calibri" w:cs="Calibri"/>
          <w:sz w:val="32"/>
          <w:szCs w:val="32"/>
        </w:rPr>
        <w:t>initial</w:t>
      </w:r>
      <w:r w:rsidRPr="009277D8">
        <w:rPr>
          <w:rFonts w:ascii="Calibri" w:hAnsi="Calibri" w:cs="Calibri"/>
          <w:sz w:val="32"/>
          <w:szCs w:val="32"/>
        </w:rPr>
        <w:t xml:space="preserve"> pleural changes.</w:t>
      </w:r>
    </w:p>
    <w:p w:rsidR="008821F0" w:rsidRDefault="00E13214" w:rsidP="008821F0">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 xml:space="preserve">     A more detailed presentation and justification of the new doctrine AP, the results of these studies and clinical trials can be found in the published book</w:t>
      </w:r>
      <w:r w:rsidR="008821F0">
        <w:rPr>
          <w:rFonts w:ascii="Calibri" w:hAnsi="Calibri" w:cs="Calibri"/>
          <w:sz w:val="32"/>
          <w:szCs w:val="32"/>
        </w:rPr>
        <w:t xml:space="preserve"> (</w:t>
      </w:r>
      <w:r w:rsidR="00EE57D9">
        <w:rPr>
          <w:rFonts w:ascii="Calibri" w:hAnsi="Calibri" w:cs="Calibri"/>
          <w:sz w:val="32"/>
          <w:szCs w:val="32"/>
        </w:rPr>
        <w:t>5</w:t>
      </w:r>
      <w:r w:rsidR="008821F0">
        <w:rPr>
          <w:rFonts w:ascii="Calibri" w:hAnsi="Calibri" w:cs="Calibri"/>
          <w:sz w:val="32"/>
          <w:szCs w:val="32"/>
        </w:rPr>
        <w:t>).</w:t>
      </w:r>
    </w:p>
    <w:p w:rsidR="00B00AD6" w:rsidRDefault="00B00AD6" w:rsidP="008821F0">
      <w:pPr>
        <w:widowControl w:val="0"/>
        <w:autoSpaceDE w:val="0"/>
        <w:autoSpaceDN w:val="0"/>
        <w:adjustRightInd w:val="0"/>
        <w:spacing w:after="200" w:line="276" w:lineRule="auto"/>
        <w:rPr>
          <w:rFonts w:ascii="Calibri" w:hAnsi="Calibri" w:cs="Calibri"/>
          <w:sz w:val="32"/>
          <w:szCs w:val="32"/>
        </w:rPr>
      </w:pPr>
      <w:r w:rsidRPr="00B00AD6">
        <w:rPr>
          <w:rFonts w:ascii="Calibri" w:hAnsi="Calibri" w:cs="Calibri"/>
          <w:sz w:val="32"/>
          <w:szCs w:val="32"/>
        </w:rPr>
        <w:t>References</w:t>
      </w:r>
      <w:r>
        <w:rPr>
          <w:rFonts w:ascii="Calibri" w:hAnsi="Calibri" w:cs="Calibri"/>
          <w:sz w:val="32"/>
          <w:szCs w:val="32"/>
        </w:rPr>
        <w:t>.</w:t>
      </w:r>
    </w:p>
    <w:p w:rsidR="003961F4" w:rsidRPr="003961F4" w:rsidRDefault="009B39E2" w:rsidP="003961F4">
      <w:pPr>
        <w:pStyle w:val="NormalWeb"/>
        <w:shd w:val="clear" w:color="auto" w:fill="FFFFFF"/>
        <w:spacing w:before="0" w:beforeAutospacing="0" w:after="0" w:afterAutospacing="0"/>
        <w:rPr>
          <w:rFonts w:ascii="Arial" w:hAnsi="Arial" w:cs="Arial"/>
          <w:color w:val="000000"/>
          <w:sz w:val="28"/>
          <w:szCs w:val="28"/>
        </w:rPr>
      </w:pPr>
      <w:r w:rsidRPr="003961F4">
        <w:rPr>
          <w:rFonts w:ascii="Calibri" w:hAnsi="Calibri" w:cs="Calibri"/>
          <w:sz w:val="28"/>
          <w:szCs w:val="28"/>
        </w:rPr>
        <w:t>1.</w:t>
      </w:r>
      <w:r w:rsidR="003961F4" w:rsidRPr="003961F4">
        <w:rPr>
          <w:rFonts w:ascii="Arial" w:hAnsi="Arial"/>
          <w:color w:val="000000"/>
          <w:sz w:val="28"/>
          <w:szCs w:val="28"/>
        </w:rPr>
        <w:t xml:space="preserve"> </w:t>
      </w:r>
      <w:proofErr w:type="spellStart"/>
      <w:r w:rsidR="003961F4" w:rsidRPr="003961F4">
        <w:rPr>
          <w:rFonts w:ascii="Arial" w:hAnsi="Arial" w:cs="Arial"/>
          <w:color w:val="000000"/>
          <w:sz w:val="28"/>
          <w:szCs w:val="28"/>
        </w:rPr>
        <w:t>I.Klepikov</w:t>
      </w:r>
      <w:proofErr w:type="spellEnd"/>
      <w:r w:rsidR="003961F4">
        <w:rPr>
          <w:rFonts w:ascii="Arial" w:hAnsi="Arial" w:cs="Arial"/>
          <w:color w:val="000000"/>
          <w:sz w:val="28"/>
          <w:szCs w:val="28"/>
        </w:rPr>
        <w:t>(2019)</w:t>
      </w:r>
      <w:r w:rsidR="003961F4" w:rsidRPr="003961F4">
        <w:rPr>
          <w:rFonts w:ascii="Arial" w:hAnsi="Arial" w:cs="Arial"/>
          <w:color w:val="000000"/>
          <w:sz w:val="28"/>
          <w:szCs w:val="28"/>
        </w:rPr>
        <w:t>.The Illusory Nature of Modern Concepts of Acute Pneumonia. Archives of Pulmonology.2019;2(1):01-06.</w:t>
      </w:r>
    </w:p>
    <w:p w:rsidR="00133AF9" w:rsidRDefault="009B39E2" w:rsidP="00133AF9">
      <w:pPr>
        <w:pStyle w:val="NormalWeb"/>
        <w:shd w:val="clear" w:color="auto" w:fill="FFFFFF"/>
        <w:spacing w:before="0" w:beforeAutospacing="0" w:after="0" w:afterAutospacing="0"/>
        <w:rPr>
          <w:rFonts w:ascii="Arial" w:hAnsi="Arial" w:cs="Arial"/>
          <w:color w:val="000000"/>
          <w:sz w:val="28"/>
          <w:szCs w:val="28"/>
        </w:rPr>
      </w:pPr>
      <w:r>
        <w:rPr>
          <w:rFonts w:ascii="Calibri" w:hAnsi="Calibri" w:cs="Calibri"/>
          <w:sz w:val="28"/>
          <w:szCs w:val="28"/>
        </w:rPr>
        <w:t>2</w:t>
      </w:r>
      <w:r w:rsidR="00133AF9" w:rsidRPr="00133AF9">
        <w:rPr>
          <w:rFonts w:ascii="Arial" w:hAnsi="Arial" w:cs="Arial"/>
          <w:color w:val="000000"/>
          <w:sz w:val="28"/>
          <w:szCs w:val="28"/>
        </w:rPr>
        <w:t xml:space="preserve">.Igor </w:t>
      </w:r>
      <w:proofErr w:type="gramStart"/>
      <w:r w:rsidR="00133AF9" w:rsidRPr="00133AF9">
        <w:rPr>
          <w:rFonts w:ascii="Arial" w:hAnsi="Arial" w:cs="Arial"/>
          <w:color w:val="000000"/>
          <w:sz w:val="28"/>
          <w:szCs w:val="28"/>
        </w:rPr>
        <w:t>Klepikov</w:t>
      </w:r>
      <w:r w:rsidR="00904E61">
        <w:rPr>
          <w:rFonts w:ascii="Arial" w:hAnsi="Arial" w:cs="Arial"/>
          <w:color w:val="000000"/>
          <w:sz w:val="28"/>
          <w:szCs w:val="28"/>
        </w:rPr>
        <w:t>(</w:t>
      </w:r>
      <w:proofErr w:type="gramEnd"/>
      <w:r w:rsidR="00904E61">
        <w:rPr>
          <w:rFonts w:ascii="Arial" w:hAnsi="Arial" w:cs="Arial"/>
          <w:color w:val="000000"/>
          <w:sz w:val="28"/>
          <w:szCs w:val="28"/>
        </w:rPr>
        <w:t>2019)</w:t>
      </w:r>
      <w:r w:rsidR="00133AF9" w:rsidRPr="00133AF9">
        <w:rPr>
          <w:rFonts w:ascii="Arial" w:hAnsi="Arial" w:cs="Arial"/>
          <w:color w:val="000000"/>
          <w:sz w:val="28"/>
          <w:szCs w:val="28"/>
        </w:rPr>
        <w:t>.”The Role and Importance of Biological Stereotypes in the Pathogenesis of Acute Pneumonia.” EC Pulmonology and Respiratory Medicine 8.3(2019):239-246</w:t>
      </w:r>
    </w:p>
    <w:p w:rsidR="007669A1" w:rsidRPr="00BE6F1F" w:rsidRDefault="009B39E2" w:rsidP="00133AF9">
      <w:pPr>
        <w:pStyle w:val="NormalWeb"/>
        <w:shd w:val="clear" w:color="auto" w:fill="FFFFFF"/>
        <w:spacing w:before="0" w:beforeAutospacing="0" w:after="0" w:afterAutospacing="0"/>
        <w:rPr>
          <w:rFonts w:ascii="Arial" w:hAnsi="Arial" w:cs="Arial"/>
          <w:color w:val="000000"/>
          <w:sz w:val="28"/>
          <w:szCs w:val="28"/>
        </w:rPr>
      </w:pPr>
      <w:r>
        <w:rPr>
          <w:rFonts w:ascii="Arial" w:hAnsi="Arial" w:cs="Arial"/>
          <w:color w:val="000000"/>
          <w:sz w:val="28"/>
          <w:szCs w:val="28"/>
        </w:rPr>
        <w:t>3</w:t>
      </w:r>
      <w:r w:rsidR="00BE6F1F" w:rsidRPr="00BE6F1F">
        <w:rPr>
          <w:rFonts w:ascii="Arial" w:hAnsi="Arial" w:cs="Arial"/>
          <w:color w:val="000000"/>
          <w:sz w:val="28"/>
          <w:szCs w:val="28"/>
        </w:rPr>
        <w:t>.</w:t>
      </w:r>
      <w:r w:rsidR="00BE6F1F" w:rsidRPr="00BE6F1F">
        <w:rPr>
          <w:rFonts w:ascii="pg-1ff4d" w:hAnsi="pg-1ff4d"/>
          <w:sz w:val="28"/>
          <w:szCs w:val="28"/>
        </w:rPr>
        <w:t xml:space="preserve"> </w:t>
      </w:r>
      <w:proofErr w:type="gramStart"/>
      <w:r w:rsidR="00BE6F1F" w:rsidRPr="00BE6F1F">
        <w:rPr>
          <w:rFonts w:ascii="pg-1ff4d" w:hAnsi="pg-1ff4d"/>
          <w:sz w:val="28"/>
          <w:szCs w:val="28"/>
        </w:rPr>
        <w:t>Klepikov  I.</w:t>
      </w:r>
      <w:proofErr w:type="gramEnd"/>
      <w:r w:rsidR="00BE6F1F" w:rsidRPr="00BE6F1F">
        <w:rPr>
          <w:rFonts w:ascii="pg-1ff4d" w:hAnsi="pg-1ff4d"/>
          <w:sz w:val="28"/>
          <w:szCs w:val="28"/>
        </w:rPr>
        <w:t xml:space="preserve"> (2019).Acute Pneumonia: Biological Rules and Laws Require Attention and Respect.</w:t>
      </w:r>
      <w:r w:rsidR="00BE6F1F" w:rsidRPr="00BE6F1F">
        <w:rPr>
          <w:rFonts w:ascii="pg-1ff4e" w:hAnsi="pg-1ff4e"/>
          <w:sz w:val="28"/>
          <w:szCs w:val="28"/>
        </w:rPr>
        <w:t xml:space="preserve"> CPQ Women and Child Health, 1</w:t>
      </w:r>
      <w:r w:rsidR="00BE6F1F" w:rsidRPr="00BE6F1F">
        <w:rPr>
          <w:rFonts w:ascii="pg-1ff4d" w:hAnsi="pg-1ff4d"/>
          <w:sz w:val="28"/>
          <w:szCs w:val="28"/>
        </w:rPr>
        <w:t>(4), 01-06</w:t>
      </w:r>
    </w:p>
    <w:p w:rsidR="00860D19" w:rsidRDefault="009B39E2" w:rsidP="00860D19">
      <w:pPr>
        <w:spacing w:after="0" w:line="240" w:lineRule="auto"/>
        <w:rPr>
          <w:rFonts w:ascii="Arial" w:eastAsia="Times New Roman" w:hAnsi="Arial"/>
          <w:color w:val="000000"/>
          <w:sz w:val="28"/>
          <w:szCs w:val="28"/>
        </w:rPr>
      </w:pPr>
      <w:r>
        <w:rPr>
          <w:rFonts w:ascii="Calibri" w:hAnsi="Calibri" w:cs="Calibri"/>
          <w:sz w:val="32"/>
          <w:szCs w:val="32"/>
        </w:rPr>
        <w:t>4</w:t>
      </w:r>
      <w:r w:rsidR="00860D19">
        <w:rPr>
          <w:rFonts w:ascii="Calibri" w:hAnsi="Calibri" w:cs="Calibri"/>
          <w:sz w:val="32"/>
          <w:szCs w:val="32"/>
        </w:rPr>
        <w:t>.</w:t>
      </w:r>
      <w:r w:rsidR="00860D19" w:rsidRPr="00860D19">
        <w:rPr>
          <w:sz w:val="28"/>
          <w:szCs w:val="28"/>
        </w:rPr>
        <w:t xml:space="preserve"> </w:t>
      </w:r>
      <w:r w:rsidR="00860D19" w:rsidRPr="00097935">
        <w:rPr>
          <w:rFonts w:ascii="Arial" w:eastAsia="Times New Roman" w:hAnsi="Arial"/>
          <w:color w:val="000000"/>
          <w:sz w:val="28"/>
          <w:szCs w:val="28"/>
        </w:rPr>
        <w:t xml:space="preserve">Klepikov I. (1989). Acute pneumonia and its purulent and destructive complications in children </w:t>
      </w:r>
      <w:proofErr w:type="gramStart"/>
      <w:r w:rsidR="00860D19" w:rsidRPr="00097935">
        <w:rPr>
          <w:rFonts w:ascii="Arial" w:eastAsia="Times New Roman" w:hAnsi="Arial"/>
          <w:color w:val="000000"/>
          <w:sz w:val="28"/>
          <w:szCs w:val="28"/>
        </w:rPr>
        <w:t>in the midst of</w:t>
      </w:r>
      <w:proofErr w:type="gramEnd"/>
      <w:r w:rsidR="00860D19" w:rsidRPr="00097935">
        <w:rPr>
          <w:rFonts w:ascii="Arial" w:eastAsia="Times New Roman" w:hAnsi="Arial"/>
          <w:color w:val="000000"/>
          <w:sz w:val="28"/>
          <w:szCs w:val="28"/>
        </w:rPr>
        <w:t xml:space="preserve"> a major industrial </w:t>
      </w:r>
      <w:proofErr w:type="spellStart"/>
      <w:r w:rsidR="00860D19" w:rsidRPr="00097935">
        <w:rPr>
          <w:rFonts w:ascii="Arial" w:eastAsia="Times New Roman" w:hAnsi="Arial"/>
          <w:color w:val="000000"/>
          <w:sz w:val="28"/>
          <w:szCs w:val="28"/>
        </w:rPr>
        <w:t>centre</w:t>
      </w:r>
      <w:proofErr w:type="spellEnd"/>
      <w:r w:rsidR="00860D19" w:rsidRPr="00097935">
        <w:rPr>
          <w:rFonts w:ascii="Arial" w:eastAsia="Times New Roman" w:hAnsi="Arial"/>
          <w:color w:val="000000"/>
          <w:sz w:val="28"/>
          <w:szCs w:val="28"/>
        </w:rPr>
        <w:t xml:space="preserve"> of Western Siberia. Dissertation for the degree of </w:t>
      </w:r>
      <w:proofErr w:type="gramStart"/>
      <w:r w:rsidR="00860D19" w:rsidRPr="00097935">
        <w:rPr>
          <w:rFonts w:ascii="Arial" w:eastAsia="Times New Roman" w:hAnsi="Arial"/>
          <w:color w:val="000000"/>
          <w:sz w:val="28"/>
          <w:szCs w:val="28"/>
        </w:rPr>
        <w:t>doctor of medical science</w:t>
      </w:r>
      <w:proofErr w:type="gramEnd"/>
      <w:r w:rsidR="00860D19" w:rsidRPr="00097935">
        <w:rPr>
          <w:rFonts w:ascii="Arial" w:eastAsia="Times New Roman" w:hAnsi="Arial"/>
          <w:color w:val="000000"/>
          <w:sz w:val="28"/>
          <w:szCs w:val="28"/>
        </w:rPr>
        <w:t>. Leningrad. 1989.</w:t>
      </w:r>
    </w:p>
    <w:p w:rsidR="00904E61" w:rsidRPr="00097935" w:rsidRDefault="009B39E2" w:rsidP="00904E61">
      <w:pPr>
        <w:spacing w:after="0" w:line="240" w:lineRule="auto"/>
        <w:rPr>
          <w:rFonts w:ascii="Times New Roman" w:eastAsia="Times New Roman" w:hAnsi="Times New Roman" w:cs="Times New Roman"/>
          <w:sz w:val="28"/>
          <w:szCs w:val="28"/>
        </w:rPr>
      </w:pPr>
      <w:r>
        <w:rPr>
          <w:rFonts w:ascii="Arial" w:eastAsia="Times New Roman" w:hAnsi="Arial"/>
          <w:color w:val="000000"/>
          <w:sz w:val="28"/>
          <w:szCs w:val="28"/>
        </w:rPr>
        <w:t>5</w:t>
      </w:r>
      <w:r w:rsidR="00904E61">
        <w:rPr>
          <w:rFonts w:ascii="Arial" w:eastAsia="Times New Roman" w:hAnsi="Arial"/>
          <w:color w:val="000000"/>
          <w:sz w:val="28"/>
          <w:szCs w:val="28"/>
        </w:rPr>
        <w:t>.</w:t>
      </w:r>
      <w:r w:rsidR="00904E61" w:rsidRPr="00904E61">
        <w:rPr>
          <w:rFonts w:ascii="Arial" w:eastAsia="Times New Roman" w:hAnsi="Arial"/>
          <w:color w:val="000000"/>
          <w:sz w:val="28"/>
          <w:szCs w:val="28"/>
        </w:rPr>
        <w:t xml:space="preserve"> </w:t>
      </w:r>
      <w:r w:rsidR="00904E61" w:rsidRPr="00097935">
        <w:rPr>
          <w:rFonts w:ascii="Arial" w:eastAsia="Times New Roman" w:hAnsi="Arial"/>
          <w:color w:val="000000"/>
          <w:sz w:val="28"/>
          <w:szCs w:val="28"/>
        </w:rPr>
        <w:t>Igor Klepikov. (2017). Acute pneumonia:</w:t>
      </w:r>
      <w:r w:rsidR="00904E61" w:rsidRPr="00EF147F">
        <w:rPr>
          <w:rFonts w:ascii="Arial" w:eastAsia="Times New Roman" w:hAnsi="Arial"/>
          <w:color w:val="000000"/>
          <w:sz w:val="28"/>
          <w:szCs w:val="28"/>
        </w:rPr>
        <w:t xml:space="preserve"> </w:t>
      </w:r>
      <w:r w:rsidR="00904E61" w:rsidRPr="00097935">
        <w:rPr>
          <w:rFonts w:ascii="Arial" w:eastAsia="Times New Roman" w:hAnsi="Arial"/>
          <w:color w:val="000000"/>
          <w:sz w:val="28"/>
          <w:szCs w:val="28"/>
        </w:rPr>
        <w:t>a new look at the old problem</w:t>
      </w:r>
      <w:bookmarkStart w:id="0" w:name="_GoBack"/>
      <w:r w:rsidR="00904E61" w:rsidRPr="00097935">
        <w:rPr>
          <w:rFonts w:ascii="Arial" w:eastAsia="Times New Roman" w:hAnsi="Arial"/>
          <w:color w:val="000000"/>
          <w:sz w:val="28"/>
          <w:szCs w:val="28"/>
        </w:rPr>
        <w:t xml:space="preserve">”. </w:t>
      </w:r>
      <w:bookmarkEnd w:id="0"/>
      <w:r w:rsidR="00904E61" w:rsidRPr="00097935">
        <w:rPr>
          <w:rFonts w:ascii="Arial" w:eastAsia="Times New Roman" w:hAnsi="Arial"/>
          <w:color w:val="000000"/>
          <w:sz w:val="28"/>
          <w:szCs w:val="28"/>
        </w:rPr>
        <w:t>Lambert Academic Publishing. ISBN (978-3- 330-35250-6).</w:t>
      </w:r>
    </w:p>
    <w:p w:rsidR="00904E61" w:rsidRDefault="00904E61" w:rsidP="00860D19">
      <w:pPr>
        <w:spacing w:after="0" w:line="240" w:lineRule="auto"/>
        <w:rPr>
          <w:rFonts w:ascii="Arial" w:eastAsia="Times New Roman" w:hAnsi="Arial"/>
          <w:color w:val="000000"/>
          <w:sz w:val="28"/>
          <w:szCs w:val="28"/>
        </w:rPr>
      </w:pPr>
    </w:p>
    <w:p w:rsidR="00133AF9" w:rsidRPr="00B00AD6" w:rsidRDefault="00133AF9" w:rsidP="00E13214">
      <w:pPr>
        <w:widowControl w:val="0"/>
        <w:autoSpaceDE w:val="0"/>
        <w:autoSpaceDN w:val="0"/>
        <w:adjustRightInd w:val="0"/>
        <w:spacing w:after="200" w:line="276" w:lineRule="auto"/>
        <w:rPr>
          <w:rFonts w:ascii="Calibri" w:hAnsi="Calibri" w:cs="Calibri"/>
          <w:sz w:val="32"/>
          <w:szCs w:val="32"/>
        </w:rPr>
      </w:pPr>
    </w:p>
    <w:p w:rsidR="00E13214" w:rsidRPr="007C3D09" w:rsidRDefault="00E13214" w:rsidP="00E13214">
      <w:pPr>
        <w:widowControl w:val="0"/>
        <w:autoSpaceDE w:val="0"/>
        <w:autoSpaceDN w:val="0"/>
        <w:adjustRightInd w:val="0"/>
        <w:spacing w:after="200" w:line="276" w:lineRule="auto"/>
        <w:rPr>
          <w:rFonts w:ascii="Calibri" w:hAnsi="Calibri" w:cs="Calibri"/>
          <w:sz w:val="28"/>
          <w:szCs w:val="28"/>
        </w:rPr>
      </w:pPr>
      <w:r w:rsidRPr="007C3D09">
        <w:rPr>
          <w:rFonts w:ascii="Calibri" w:hAnsi="Calibri" w:cs="Calibri"/>
          <w:sz w:val="28"/>
          <w:szCs w:val="28"/>
        </w:rPr>
        <w:t>* e-mail for correspondence: igor.klepikov@yahoo.com</w:t>
      </w:r>
    </w:p>
    <w:p w:rsidR="007C3D09" w:rsidRPr="00943245" w:rsidRDefault="007C3D09" w:rsidP="007C3D09">
      <w:r w:rsidRPr="00F47CFE">
        <w:rPr>
          <w:sz w:val="28"/>
          <w:szCs w:val="28"/>
        </w:rPr>
        <w:t xml:space="preserve">** The author conducted research on the topic under discussion in the USSR at the State Institute for advanced training of doctors (Novokuznetsk). To date, the </w:t>
      </w:r>
      <w:r w:rsidRPr="00F47CFE">
        <w:rPr>
          <w:sz w:val="28"/>
          <w:szCs w:val="28"/>
        </w:rPr>
        <w:lastRenderedPageBreak/>
        <w:t xml:space="preserve">USSR and the mentioned Institute no longer exist. However, research and clinical trials of new approaches to the treatment of children with acute pneumonia and the results of this work can provide answers to </w:t>
      </w:r>
      <w:proofErr w:type="gramStart"/>
      <w:r w:rsidRPr="00F47CFE">
        <w:rPr>
          <w:sz w:val="28"/>
          <w:szCs w:val="28"/>
        </w:rPr>
        <w:t>a number of</w:t>
      </w:r>
      <w:proofErr w:type="gramEnd"/>
      <w:r w:rsidRPr="00F47CFE">
        <w:rPr>
          <w:sz w:val="28"/>
          <w:szCs w:val="28"/>
        </w:rPr>
        <w:t xml:space="preserve"> questions facing us today, which allows us to consider the research of thirty years ago relevant and worthy of mention.</w:t>
      </w:r>
    </w:p>
    <w:p w:rsidR="00E13214" w:rsidRPr="007C3D09" w:rsidRDefault="00E13214" w:rsidP="00E13214">
      <w:pPr>
        <w:widowControl w:val="0"/>
        <w:autoSpaceDE w:val="0"/>
        <w:autoSpaceDN w:val="0"/>
        <w:adjustRightInd w:val="0"/>
        <w:spacing w:after="200" w:line="276" w:lineRule="auto"/>
        <w:rPr>
          <w:rFonts w:ascii="Calibri" w:hAnsi="Calibri" w:cs="Calibri"/>
          <w:b/>
          <w:bCs/>
          <w:sz w:val="32"/>
          <w:szCs w:val="32"/>
        </w:rPr>
      </w:pPr>
    </w:p>
    <w:p w:rsidR="00E13214" w:rsidRDefault="00E13214"/>
    <w:sectPr w:rsidR="00E132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g-1ff4d">
    <w:altName w:val="Cambria"/>
    <w:panose1 w:val="00000000000000000000"/>
    <w:charset w:val="00"/>
    <w:family w:val="roman"/>
    <w:notTrueType/>
    <w:pitch w:val="default"/>
    <w:sig w:usb0="00000003" w:usb1="00000000" w:usb2="00000000" w:usb3="00000000" w:csb0="00000001" w:csb1="00000000"/>
  </w:font>
  <w:font w:name="pg-1ff4e">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214"/>
    <w:rsid w:val="0004153F"/>
    <w:rsid w:val="00131E1C"/>
    <w:rsid w:val="00133AF9"/>
    <w:rsid w:val="002B7ADC"/>
    <w:rsid w:val="0033055E"/>
    <w:rsid w:val="003961F4"/>
    <w:rsid w:val="003F6C31"/>
    <w:rsid w:val="004854C3"/>
    <w:rsid w:val="005575CE"/>
    <w:rsid w:val="0057294E"/>
    <w:rsid w:val="005B4832"/>
    <w:rsid w:val="007669A1"/>
    <w:rsid w:val="007C3D09"/>
    <w:rsid w:val="007F5D7E"/>
    <w:rsid w:val="0080661B"/>
    <w:rsid w:val="00823B0E"/>
    <w:rsid w:val="00860D19"/>
    <w:rsid w:val="00872705"/>
    <w:rsid w:val="008821F0"/>
    <w:rsid w:val="00904E61"/>
    <w:rsid w:val="009B39E2"/>
    <w:rsid w:val="00A15B16"/>
    <w:rsid w:val="00B00AD6"/>
    <w:rsid w:val="00BE6F1F"/>
    <w:rsid w:val="00C30E2B"/>
    <w:rsid w:val="00C622BF"/>
    <w:rsid w:val="00CD33DC"/>
    <w:rsid w:val="00DA5EC1"/>
    <w:rsid w:val="00E13214"/>
    <w:rsid w:val="00EE57D9"/>
    <w:rsid w:val="00F27B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DDF78"/>
  <w15:chartTrackingRefBased/>
  <w15:docId w15:val="{19318C35-2AC1-4742-B53D-0A46070AC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3214"/>
    <w:rPr>
      <w:rFonts w:eastAsiaTheme="minorEastAsia"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3AF9"/>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4</Pages>
  <Words>816</Words>
  <Characters>4655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Miller</dc:creator>
  <cp:keywords/>
  <dc:description/>
  <cp:lastModifiedBy>igor klepikov</cp:lastModifiedBy>
  <cp:revision>26</cp:revision>
  <dcterms:created xsi:type="dcterms:W3CDTF">2019-02-13T20:56:00Z</dcterms:created>
  <dcterms:modified xsi:type="dcterms:W3CDTF">2019-11-26T02:19:00Z</dcterms:modified>
</cp:coreProperties>
</file>