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DA2" w:rsidRPr="00622C05" w:rsidRDefault="006F7DA2" w:rsidP="009931F8">
      <w:pPr>
        <w:spacing w:after="0" w:line="240" w:lineRule="auto"/>
        <w:rPr>
          <w:rFonts w:asciiTheme="majorHAnsi" w:hAnsiTheme="majorHAnsi"/>
          <w:b/>
          <w:color w:val="4F81BD" w:themeColor="accent1"/>
          <w:sz w:val="32"/>
          <w:szCs w:val="32"/>
        </w:rPr>
      </w:pPr>
      <w:r w:rsidRPr="00622C05">
        <w:rPr>
          <w:rFonts w:asciiTheme="majorHAnsi" w:hAnsiTheme="majorHAnsi"/>
          <w:b/>
          <w:color w:val="4F81BD" w:themeColor="accent1"/>
          <w:sz w:val="32"/>
          <w:szCs w:val="32"/>
        </w:rPr>
        <w:t xml:space="preserve">Clustering of health </w:t>
      </w:r>
      <w:proofErr w:type="spellStart"/>
      <w:r w:rsidRPr="00622C05">
        <w:rPr>
          <w:rFonts w:asciiTheme="majorHAnsi" w:hAnsiTheme="majorHAnsi"/>
          <w:b/>
          <w:color w:val="4F81BD" w:themeColor="accent1"/>
          <w:sz w:val="32"/>
          <w:szCs w:val="32"/>
        </w:rPr>
        <w:t>behavio</w:t>
      </w:r>
      <w:r w:rsidR="00E76F30" w:rsidRPr="00622C05">
        <w:rPr>
          <w:rFonts w:asciiTheme="majorHAnsi" w:hAnsiTheme="majorHAnsi"/>
          <w:b/>
          <w:color w:val="4F81BD" w:themeColor="accent1"/>
          <w:sz w:val="32"/>
          <w:szCs w:val="32"/>
        </w:rPr>
        <w:t>u</w:t>
      </w:r>
      <w:r w:rsidRPr="00622C05">
        <w:rPr>
          <w:rFonts w:asciiTheme="majorHAnsi" w:hAnsiTheme="majorHAnsi"/>
          <w:b/>
          <w:color w:val="4F81BD" w:themeColor="accent1"/>
          <w:sz w:val="32"/>
          <w:szCs w:val="32"/>
        </w:rPr>
        <w:t>r</w:t>
      </w:r>
      <w:proofErr w:type="spellEnd"/>
      <w:r w:rsidRPr="00622C05">
        <w:rPr>
          <w:rFonts w:asciiTheme="majorHAnsi" w:hAnsiTheme="majorHAnsi"/>
          <w:b/>
          <w:color w:val="4F81BD" w:themeColor="accent1"/>
          <w:sz w:val="32"/>
          <w:szCs w:val="32"/>
        </w:rPr>
        <w:t xml:space="preserve"> patterns among </w:t>
      </w:r>
      <w:r w:rsidR="00E76F30" w:rsidRPr="00622C05">
        <w:rPr>
          <w:rFonts w:asciiTheme="majorHAnsi" w:hAnsiTheme="majorHAnsi"/>
          <w:b/>
          <w:color w:val="4F81BD" w:themeColor="accent1"/>
          <w:sz w:val="32"/>
          <w:szCs w:val="32"/>
        </w:rPr>
        <w:t xml:space="preserve">adult </w:t>
      </w:r>
      <w:r w:rsidRPr="00622C05">
        <w:rPr>
          <w:rFonts w:asciiTheme="majorHAnsi" w:hAnsiTheme="majorHAnsi"/>
          <w:b/>
          <w:color w:val="4F81BD" w:themeColor="accent1"/>
          <w:sz w:val="32"/>
          <w:szCs w:val="32"/>
        </w:rPr>
        <w:t>men and women in India: a population based study</w:t>
      </w:r>
    </w:p>
    <w:p w:rsidR="006A783A" w:rsidRPr="00622C05" w:rsidRDefault="006A783A" w:rsidP="002514C5">
      <w:pPr>
        <w:spacing w:after="0" w:line="240" w:lineRule="auto"/>
        <w:rPr>
          <w:rFonts w:ascii="Tw Cen MT" w:hAnsi="Tw Cen MT"/>
          <w:b/>
          <w:color w:val="4F81BD" w:themeColor="accent1"/>
          <w:sz w:val="20"/>
          <w:szCs w:val="20"/>
        </w:rPr>
        <w:sectPr w:rsidR="006A783A" w:rsidRPr="00622C05" w:rsidSect="009931F8">
          <w:pgSz w:w="12240" w:h="15840"/>
          <w:pgMar w:top="1440" w:right="1440" w:bottom="1440" w:left="618" w:header="720" w:footer="720" w:gutter="0"/>
          <w:cols w:space="720"/>
          <w:docGrid w:linePitch="360"/>
        </w:sectPr>
      </w:pPr>
    </w:p>
    <w:p w:rsidR="006A783A" w:rsidRDefault="006A783A" w:rsidP="002514C5">
      <w:pPr>
        <w:spacing w:after="0" w:line="240" w:lineRule="auto"/>
        <w:rPr>
          <w:rFonts w:ascii="Tw Cen MT" w:hAnsi="Tw Cen MT"/>
          <w:b/>
          <w:sz w:val="20"/>
          <w:szCs w:val="20"/>
        </w:rPr>
      </w:pPr>
    </w:p>
    <w:p w:rsidR="005E47BB" w:rsidRPr="00B624D9" w:rsidRDefault="006A783A" w:rsidP="009931F8">
      <w:pPr>
        <w:spacing w:after="0" w:line="240" w:lineRule="auto"/>
        <w:jc w:val="both"/>
        <w:rPr>
          <w:rFonts w:ascii="Arial" w:hAnsi="Arial" w:cs="Arial"/>
          <w:sz w:val="18"/>
          <w:szCs w:val="18"/>
        </w:rPr>
      </w:pPr>
      <w:r w:rsidRPr="00B624D9">
        <w:rPr>
          <w:rFonts w:ascii="Arial" w:hAnsi="Arial" w:cs="Arial"/>
          <w:sz w:val="18"/>
          <w:szCs w:val="18"/>
        </w:rPr>
        <w:t>Sutapa Agrawal, MPS, PhD, Public Health Foundation of India, New Delhi, INDIA</w:t>
      </w:r>
    </w:p>
    <w:p w:rsidR="006A783A" w:rsidRPr="00B624D9" w:rsidRDefault="006A783A" w:rsidP="002514C5">
      <w:pPr>
        <w:spacing w:after="0" w:line="240" w:lineRule="auto"/>
        <w:rPr>
          <w:rFonts w:ascii="Arial" w:hAnsi="Arial" w:cs="Arial"/>
          <w:sz w:val="18"/>
          <w:szCs w:val="18"/>
        </w:rPr>
        <w:sectPr w:rsidR="006A783A" w:rsidRPr="00B624D9" w:rsidSect="009931F8">
          <w:type w:val="continuous"/>
          <w:pgSz w:w="12240" w:h="15840"/>
          <w:pgMar w:top="1440" w:right="1440" w:bottom="1440" w:left="618" w:header="720" w:footer="720" w:gutter="0"/>
          <w:cols w:space="720"/>
          <w:docGrid w:linePitch="360"/>
        </w:sectPr>
      </w:pPr>
    </w:p>
    <w:p w:rsidR="00B624D9" w:rsidRDefault="00B624D9" w:rsidP="002514C5">
      <w:pPr>
        <w:spacing w:after="0" w:line="240" w:lineRule="auto"/>
        <w:rPr>
          <w:rFonts w:ascii="Arial" w:hAnsi="Arial" w:cs="Arial"/>
          <w:b/>
          <w:sz w:val="20"/>
          <w:szCs w:val="20"/>
        </w:rPr>
      </w:pPr>
    </w:p>
    <w:p w:rsidR="00833910" w:rsidRPr="00622C05" w:rsidRDefault="005E47BB" w:rsidP="002514C5">
      <w:pPr>
        <w:spacing w:after="0" w:line="240" w:lineRule="auto"/>
        <w:rPr>
          <w:rFonts w:ascii="Arial" w:hAnsi="Arial" w:cs="Arial"/>
          <w:b/>
          <w:color w:val="984806" w:themeColor="accent6" w:themeShade="80"/>
          <w:sz w:val="20"/>
          <w:szCs w:val="20"/>
        </w:rPr>
      </w:pPr>
      <w:r w:rsidRPr="00622C05">
        <w:rPr>
          <w:rFonts w:ascii="Arial" w:hAnsi="Arial" w:cs="Arial"/>
          <w:b/>
          <w:color w:val="984806" w:themeColor="accent6" w:themeShade="80"/>
          <w:sz w:val="20"/>
          <w:szCs w:val="20"/>
        </w:rPr>
        <w:t>Abstract</w:t>
      </w:r>
      <w:r w:rsidR="00B624D9" w:rsidRPr="00622C05">
        <w:rPr>
          <w:rFonts w:ascii="Arial" w:hAnsi="Arial" w:cs="Arial"/>
          <w:b/>
          <w:color w:val="984806" w:themeColor="accent6" w:themeShade="80"/>
          <w:sz w:val="20"/>
          <w:szCs w:val="20"/>
        </w:rPr>
        <w:t xml:space="preserve"> </w:t>
      </w:r>
    </w:p>
    <w:p w:rsidR="005E47BB" w:rsidRPr="00571890" w:rsidRDefault="005E47BB" w:rsidP="002514C5">
      <w:pPr>
        <w:spacing w:after="0" w:line="240" w:lineRule="auto"/>
        <w:rPr>
          <w:rFonts w:ascii="Tw Cen MT" w:hAnsi="Tw Cen MT"/>
          <w:b/>
          <w:sz w:val="20"/>
          <w:szCs w:val="20"/>
        </w:rPr>
      </w:pPr>
    </w:p>
    <w:p w:rsidR="00A87C13" w:rsidRPr="00B624D9" w:rsidRDefault="005E47BB" w:rsidP="00B624D9">
      <w:pPr>
        <w:spacing w:after="0" w:line="240" w:lineRule="auto"/>
        <w:jc w:val="both"/>
        <w:rPr>
          <w:rFonts w:ascii="Tw Cen MT" w:hAnsi="Tw Cen MT"/>
          <w:sz w:val="18"/>
          <w:szCs w:val="18"/>
        </w:rPr>
      </w:pPr>
      <w:r w:rsidRPr="00B624D9">
        <w:rPr>
          <w:rFonts w:ascii="Tw Cen MT" w:hAnsi="Tw Cen MT"/>
          <w:b/>
          <w:sz w:val="18"/>
          <w:szCs w:val="18"/>
        </w:rPr>
        <w:t>Statement of the problem</w:t>
      </w:r>
      <w:r w:rsidR="00A87C13" w:rsidRPr="00B624D9">
        <w:rPr>
          <w:rFonts w:ascii="Tw Cen MT" w:hAnsi="Tw Cen MT"/>
          <w:b/>
          <w:sz w:val="18"/>
          <w:szCs w:val="18"/>
        </w:rPr>
        <w:t>:</w:t>
      </w:r>
      <w:r w:rsidR="00A87C13" w:rsidRPr="00B624D9">
        <w:rPr>
          <w:rFonts w:ascii="Tw Cen MT" w:hAnsi="Tw Cen MT"/>
          <w:sz w:val="18"/>
          <w:szCs w:val="18"/>
        </w:rPr>
        <w:t xml:space="preserve"> </w:t>
      </w:r>
      <w:r w:rsidR="001D683C" w:rsidRPr="00B624D9">
        <w:rPr>
          <w:rFonts w:ascii="Tw Cen MT" w:hAnsi="Tw Cen MT"/>
          <w:sz w:val="18"/>
          <w:szCs w:val="18"/>
        </w:rPr>
        <w:t xml:space="preserve">Few/no studies among adult </w:t>
      </w:r>
      <w:r w:rsidR="009C68DD" w:rsidRPr="00B624D9">
        <w:rPr>
          <w:rFonts w:ascii="Tw Cen MT" w:hAnsi="Tw Cen MT"/>
          <w:sz w:val="18"/>
          <w:szCs w:val="18"/>
        </w:rPr>
        <w:t xml:space="preserve">men and women in </w:t>
      </w:r>
      <w:r w:rsidR="001D683C" w:rsidRPr="00B624D9">
        <w:rPr>
          <w:rFonts w:ascii="Tw Cen MT" w:hAnsi="Tw Cen MT"/>
          <w:sz w:val="18"/>
          <w:szCs w:val="18"/>
        </w:rPr>
        <w:t>India have examined clustering of health behaviors affecting risk for lifestyle diseases. M</w:t>
      </w:r>
      <w:r w:rsidR="00A87C13" w:rsidRPr="00B624D9">
        <w:rPr>
          <w:rFonts w:ascii="Tw Cen MT" w:hAnsi="Tw Cen MT"/>
          <w:sz w:val="18"/>
          <w:szCs w:val="18"/>
        </w:rPr>
        <w:t xml:space="preserve">any prevention and intervention measures </w:t>
      </w:r>
      <w:r w:rsidR="0077632F" w:rsidRPr="00B624D9">
        <w:rPr>
          <w:rFonts w:ascii="Tw Cen MT" w:hAnsi="Tw Cen MT"/>
          <w:sz w:val="18"/>
          <w:szCs w:val="18"/>
        </w:rPr>
        <w:t xml:space="preserve">in India </w:t>
      </w:r>
      <w:r w:rsidR="00A87C13" w:rsidRPr="00B624D9">
        <w:rPr>
          <w:rFonts w:ascii="Tw Cen MT" w:hAnsi="Tw Cen MT"/>
          <w:sz w:val="18"/>
          <w:szCs w:val="18"/>
        </w:rPr>
        <w:t xml:space="preserve">are targeting isolated </w:t>
      </w:r>
      <w:proofErr w:type="spellStart"/>
      <w:r w:rsidR="00A87C13" w:rsidRPr="00B624D9">
        <w:rPr>
          <w:rFonts w:ascii="Tw Cen MT" w:hAnsi="Tw Cen MT"/>
          <w:sz w:val="18"/>
          <w:szCs w:val="18"/>
        </w:rPr>
        <w:t>behaviours</w:t>
      </w:r>
      <w:proofErr w:type="spellEnd"/>
      <w:r w:rsidR="00A87C13" w:rsidRPr="00B624D9">
        <w:rPr>
          <w:rFonts w:ascii="Tw Cen MT" w:hAnsi="Tw Cen MT"/>
          <w:sz w:val="18"/>
          <w:szCs w:val="18"/>
        </w:rPr>
        <w:t xml:space="preserve"> such as tobacco use or </w:t>
      </w:r>
      <w:r w:rsidR="008C0FD8" w:rsidRPr="00B624D9">
        <w:rPr>
          <w:rFonts w:ascii="Tw Cen MT" w:hAnsi="Tw Cen MT"/>
          <w:sz w:val="18"/>
          <w:szCs w:val="18"/>
        </w:rPr>
        <w:t>high health risk gro</w:t>
      </w:r>
      <w:r w:rsidR="0066743C" w:rsidRPr="00B624D9">
        <w:rPr>
          <w:rFonts w:ascii="Tw Cen MT" w:hAnsi="Tw Cen MT"/>
          <w:sz w:val="18"/>
          <w:szCs w:val="18"/>
        </w:rPr>
        <w:t>u</w:t>
      </w:r>
      <w:r w:rsidR="008C0FD8" w:rsidRPr="00B624D9">
        <w:rPr>
          <w:rFonts w:ascii="Tw Cen MT" w:hAnsi="Tw Cen MT"/>
          <w:sz w:val="18"/>
          <w:szCs w:val="18"/>
        </w:rPr>
        <w:t>p</w:t>
      </w:r>
      <w:r w:rsidR="0066743C" w:rsidRPr="00B624D9">
        <w:rPr>
          <w:rFonts w:ascii="Tw Cen MT" w:hAnsi="Tw Cen MT"/>
          <w:sz w:val="18"/>
          <w:szCs w:val="18"/>
        </w:rPr>
        <w:t>s</w:t>
      </w:r>
      <w:r w:rsidR="00A87C13" w:rsidRPr="00B624D9">
        <w:rPr>
          <w:rFonts w:ascii="Tw Cen MT" w:hAnsi="Tw Cen MT"/>
          <w:sz w:val="18"/>
          <w:szCs w:val="18"/>
        </w:rPr>
        <w:t xml:space="preserve">. Cluster analysis enables the aggregation of single health </w:t>
      </w:r>
      <w:proofErr w:type="spellStart"/>
      <w:r w:rsidR="00A87C13" w:rsidRPr="00B624D9">
        <w:rPr>
          <w:rFonts w:ascii="Tw Cen MT" w:hAnsi="Tw Cen MT"/>
          <w:sz w:val="18"/>
          <w:szCs w:val="18"/>
        </w:rPr>
        <w:t>behaviour</w:t>
      </w:r>
      <w:proofErr w:type="spellEnd"/>
      <w:r w:rsidR="00A87C13" w:rsidRPr="00B624D9">
        <w:rPr>
          <w:rFonts w:ascii="Tw Cen MT" w:hAnsi="Tw Cen MT"/>
          <w:sz w:val="18"/>
          <w:szCs w:val="18"/>
        </w:rPr>
        <w:t xml:space="preserve"> in order to identify distinctive </w:t>
      </w:r>
      <w:proofErr w:type="spellStart"/>
      <w:r w:rsidR="00A87C13" w:rsidRPr="00B624D9">
        <w:rPr>
          <w:rFonts w:ascii="Tw Cen MT" w:hAnsi="Tw Cen MT"/>
          <w:sz w:val="18"/>
          <w:szCs w:val="18"/>
        </w:rPr>
        <w:t>behaviour</w:t>
      </w:r>
      <w:proofErr w:type="spellEnd"/>
      <w:r w:rsidR="00A87C13" w:rsidRPr="00B624D9">
        <w:rPr>
          <w:rFonts w:ascii="Tw Cen MT" w:hAnsi="Tw Cen MT"/>
          <w:sz w:val="18"/>
          <w:szCs w:val="18"/>
        </w:rPr>
        <w:t xml:space="preserve"> patterns. </w:t>
      </w:r>
      <w:r w:rsidR="000150E7" w:rsidRPr="00B624D9">
        <w:rPr>
          <w:rFonts w:ascii="Tw Cen MT" w:hAnsi="Tw Cen MT"/>
          <w:sz w:val="18"/>
          <w:szCs w:val="18"/>
        </w:rPr>
        <w:t>T</w:t>
      </w:r>
      <w:r w:rsidR="00A87C13" w:rsidRPr="00B624D9">
        <w:rPr>
          <w:rFonts w:ascii="Tw Cen MT" w:hAnsi="Tw Cen MT"/>
          <w:sz w:val="18"/>
          <w:szCs w:val="18"/>
        </w:rPr>
        <w:t xml:space="preserve">his study </w:t>
      </w:r>
      <w:r w:rsidR="000150E7" w:rsidRPr="00B624D9">
        <w:rPr>
          <w:rFonts w:ascii="Tw Cen MT" w:hAnsi="Tw Cen MT"/>
          <w:sz w:val="18"/>
          <w:szCs w:val="18"/>
        </w:rPr>
        <w:t>aims</w:t>
      </w:r>
      <w:r w:rsidR="00A87C13" w:rsidRPr="00B624D9">
        <w:rPr>
          <w:rFonts w:ascii="Tw Cen MT" w:hAnsi="Tw Cen MT"/>
          <w:sz w:val="18"/>
          <w:szCs w:val="18"/>
        </w:rPr>
        <w:t xml:space="preserve"> to group </w:t>
      </w:r>
      <w:r w:rsidR="009C68DD" w:rsidRPr="00B624D9">
        <w:rPr>
          <w:rFonts w:ascii="Tw Cen MT" w:hAnsi="Tw Cen MT"/>
          <w:sz w:val="18"/>
          <w:szCs w:val="18"/>
        </w:rPr>
        <w:t xml:space="preserve">adult </w:t>
      </w:r>
      <w:r w:rsidR="000150E7" w:rsidRPr="00B624D9">
        <w:rPr>
          <w:rFonts w:ascii="Tw Cen MT" w:hAnsi="Tw Cen MT"/>
          <w:sz w:val="18"/>
          <w:szCs w:val="18"/>
        </w:rPr>
        <w:t>men and women in India</w:t>
      </w:r>
      <w:r w:rsidR="00A87C13" w:rsidRPr="00B624D9">
        <w:rPr>
          <w:rFonts w:ascii="Tw Cen MT" w:hAnsi="Tw Cen MT"/>
          <w:sz w:val="18"/>
          <w:szCs w:val="18"/>
        </w:rPr>
        <w:t xml:space="preserve"> into clusters that exhibit specific health </w:t>
      </w:r>
      <w:proofErr w:type="spellStart"/>
      <w:r w:rsidR="00A87C13" w:rsidRPr="00B624D9">
        <w:rPr>
          <w:rFonts w:ascii="Tw Cen MT" w:hAnsi="Tw Cen MT"/>
          <w:sz w:val="18"/>
          <w:szCs w:val="18"/>
        </w:rPr>
        <w:t>behaviour</w:t>
      </w:r>
      <w:proofErr w:type="spellEnd"/>
      <w:r w:rsidR="00A87C13" w:rsidRPr="00B624D9">
        <w:rPr>
          <w:rFonts w:ascii="Tw Cen MT" w:hAnsi="Tw Cen MT"/>
          <w:sz w:val="18"/>
          <w:szCs w:val="18"/>
        </w:rPr>
        <w:t xml:space="preserve"> patterns regarding </w:t>
      </w:r>
      <w:r w:rsidR="0077632F" w:rsidRPr="00B624D9">
        <w:rPr>
          <w:rFonts w:ascii="Tw Cen MT" w:hAnsi="Tw Cen MT"/>
          <w:sz w:val="18"/>
          <w:szCs w:val="18"/>
        </w:rPr>
        <w:t xml:space="preserve">regular </w:t>
      </w:r>
      <w:r w:rsidR="00A87C13" w:rsidRPr="00B624D9">
        <w:rPr>
          <w:rFonts w:ascii="Tw Cen MT" w:hAnsi="Tw Cen MT"/>
          <w:sz w:val="18"/>
          <w:szCs w:val="18"/>
        </w:rPr>
        <w:t xml:space="preserve">tobacco use, excessive alcohol consumption, unhealthy diet and </w:t>
      </w:r>
      <w:r w:rsidR="004F32F2" w:rsidRPr="00B624D9">
        <w:rPr>
          <w:rFonts w:ascii="Tw Cen MT" w:hAnsi="Tw Cen MT"/>
          <w:sz w:val="18"/>
          <w:szCs w:val="18"/>
        </w:rPr>
        <w:t xml:space="preserve">high </w:t>
      </w:r>
      <w:r w:rsidR="00C433A6" w:rsidRPr="00B624D9">
        <w:rPr>
          <w:rFonts w:ascii="Tw Cen MT" w:hAnsi="Tw Cen MT"/>
          <w:sz w:val="18"/>
          <w:szCs w:val="18"/>
        </w:rPr>
        <w:t>sexual health</w:t>
      </w:r>
      <w:r w:rsidR="004F32F2" w:rsidRPr="00B624D9">
        <w:rPr>
          <w:rFonts w:ascii="Tw Cen MT" w:hAnsi="Tw Cen MT"/>
          <w:sz w:val="18"/>
          <w:szCs w:val="18"/>
        </w:rPr>
        <w:t xml:space="preserve"> risk</w:t>
      </w:r>
      <w:r w:rsidR="001F7837" w:rsidRPr="00B624D9">
        <w:rPr>
          <w:rFonts w:ascii="Tw Cen MT" w:hAnsi="Tw Cen MT"/>
          <w:sz w:val="18"/>
          <w:szCs w:val="18"/>
        </w:rPr>
        <w:t xml:space="preserve"> (multiple sexual partners + high risk sexual intercourse-had sex with a non marital, non-cohabiting partner +had S</w:t>
      </w:r>
      <w:r w:rsidR="00332BDE" w:rsidRPr="00B624D9">
        <w:rPr>
          <w:rFonts w:ascii="Tw Cen MT" w:hAnsi="Tw Cen MT"/>
          <w:sz w:val="18"/>
          <w:szCs w:val="18"/>
        </w:rPr>
        <w:t xml:space="preserve">exually </w:t>
      </w:r>
      <w:r w:rsidR="001F7837" w:rsidRPr="00B624D9">
        <w:rPr>
          <w:rFonts w:ascii="Tw Cen MT" w:hAnsi="Tw Cen MT"/>
          <w:sz w:val="18"/>
          <w:szCs w:val="18"/>
        </w:rPr>
        <w:t>T</w:t>
      </w:r>
      <w:r w:rsidR="00332BDE" w:rsidRPr="00B624D9">
        <w:rPr>
          <w:rFonts w:ascii="Tw Cen MT" w:hAnsi="Tw Cen MT"/>
          <w:sz w:val="18"/>
          <w:szCs w:val="18"/>
        </w:rPr>
        <w:t xml:space="preserve">ransmitted </w:t>
      </w:r>
      <w:r w:rsidR="001F7837" w:rsidRPr="00B624D9">
        <w:rPr>
          <w:rFonts w:ascii="Tw Cen MT" w:hAnsi="Tw Cen MT"/>
          <w:sz w:val="18"/>
          <w:szCs w:val="18"/>
        </w:rPr>
        <w:t>I</w:t>
      </w:r>
      <w:r w:rsidR="00332BDE" w:rsidRPr="00B624D9">
        <w:rPr>
          <w:rFonts w:ascii="Tw Cen MT" w:hAnsi="Tw Cen MT"/>
          <w:sz w:val="18"/>
          <w:szCs w:val="18"/>
        </w:rPr>
        <w:t>nfection</w:t>
      </w:r>
      <w:r w:rsidR="001F7837" w:rsidRPr="00B624D9">
        <w:rPr>
          <w:rFonts w:ascii="Tw Cen MT" w:hAnsi="Tw Cen MT"/>
          <w:sz w:val="18"/>
          <w:szCs w:val="18"/>
        </w:rPr>
        <w:t>)</w:t>
      </w:r>
      <w:r w:rsidR="00A87C13" w:rsidRPr="00B624D9">
        <w:rPr>
          <w:rFonts w:ascii="Tw Cen MT" w:hAnsi="Tw Cen MT"/>
          <w:sz w:val="18"/>
          <w:szCs w:val="18"/>
        </w:rPr>
        <w:t xml:space="preserve">. </w:t>
      </w:r>
      <w:r w:rsidR="00F23024" w:rsidRPr="00B624D9">
        <w:rPr>
          <w:rFonts w:ascii="Tw Cen MT" w:hAnsi="Tw Cen MT"/>
          <w:b/>
          <w:sz w:val="18"/>
          <w:szCs w:val="18"/>
        </w:rPr>
        <w:t>Methodology &amp; Theoretical Orientation:</w:t>
      </w:r>
      <w:r w:rsidR="00A87C13" w:rsidRPr="00B624D9">
        <w:rPr>
          <w:rFonts w:ascii="Tw Cen MT" w:hAnsi="Tw Cen MT"/>
          <w:sz w:val="18"/>
          <w:szCs w:val="18"/>
        </w:rPr>
        <w:t xml:space="preserve"> </w:t>
      </w:r>
      <w:r w:rsidR="00EB722A" w:rsidRPr="00B624D9">
        <w:rPr>
          <w:rFonts w:ascii="Tw Cen MT" w:hAnsi="Tw Cen MT" w:cs="Arial"/>
          <w:sz w:val="18"/>
          <w:szCs w:val="18"/>
        </w:rPr>
        <w:t>Analysis is based on a population based cross</w:t>
      </w:r>
      <w:r w:rsidR="00332BDE" w:rsidRPr="00B624D9">
        <w:rPr>
          <w:rFonts w:ascii="Tw Cen MT" w:hAnsi="Tw Cen MT" w:cs="Arial"/>
          <w:sz w:val="18"/>
          <w:szCs w:val="18"/>
        </w:rPr>
        <w:t>-</w:t>
      </w:r>
      <w:r w:rsidR="00EB722A" w:rsidRPr="00B624D9">
        <w:rPr>
          <w:rFonts w:ascii="Tw Cen MT" w:hAnsi="Tw Cen MT" w:cs="Arial"/>
          <w:sz w:val="18"/>
          <w:szCs w:val="18"/>
        </w:rPr>
        <w:t xml:space="preserve">sectional study of </w:t>
      </w:r>
      <w:r w:rsidR="00616DE8" w:rsidRPr="00B624D9">
        <w:rPr>
          <w:rFonts w:ascii="Tw Cen MT" w:hAnsi="Tw Cen MT" w:cs="Arial"/>
          <w:sz w:val="18"/>
          <w:szCs w:val="18"/>
        </w:rPr>
        <w:t>124,385</w:t>
      </w:r>
      <w:r w:rsidR="00EB722A" w:rsidRPr="00B624D9">
        <w:rPr>
          <w:rFonts w:ascii="Tw Cen MT" w:hAnsi="Tw Cen MT" w:cs="Arial"/>
          <w:sz w:val="18"/>
          <w:szCs w:val="18"/>
        </w:rPr>
        <w:t xml:space="preserve"> women and </w:t>
      </w:r>
      <w:r w:rsidR="00616DE8" w:rsidRPr="00B624D9">
        <w:rPr>
          <w:rFonts w:ascii="Tw Cen MT" w:hAnsi="Tw Cen MT" w:cs="Arial"/>
          <w:sz w:val="18"/>
          <w:szCs w:val="18"/>
        </w:rPr>
        <w:t>74,369</w:t>
      </w:r>
      <w:r w:rsidR="00EB722A" w:rsidRPr="00B624D9">
        <w:rPr>
          <w:rFonts w:ascii="Tw Cen MT" w:hAnsi="Tw Cen MT" w:cs="Arial"/>
          <w:sz w:val="18"/>
          <w:szCs w:val="18"/>
        </w:rPr>
        <w:t xml:space="preserve"> men aged </w:t>
      </w:r>
      <w:r w:rsidR="00616DE8" w:rsidRPr="00B624D9">
        <w:rPr>
          <w:rFonts w:ascii="Tw Cen MT" w:hAnsi="Tw Cen MT" w:cs="Arial"/>
          <w:sz w:val="18"/>
          <w:szCs w:val="18"/>
        </w:rPr>
        <w:t>15</w:t>
      </w:r>
      <w:r w:rsidR="00EB722A" w:rsidRPr="00B624D9">
        <w:rPr>
          <w:rFonts w:ascii="Tw Cen MT" w:hAnsi="Tw Cen MT" w:cs="Arial"/>
          <w:sz w:val="18"/>
          <w:szCs w:val="18"/>
        </w:rPr>
        <w:t xml:space="preserve">-49 years included in India’s third National Family Health Survey, 2005-06.  </w:t>
      </w:r>
      <w:r w:rsidR="00851691" w:rsidRPr="00B624D9">
        <w:rPr>
          <w:rFonts w:ascii="Tw Cen MT" w:hAnsi="Tw Cen MT" w:cs="Arial"/>
          <w:sz w:val="18"/>
          <w:szCs w:val="18"/>
        </w:rPr>
        <w:t xml:space="preserve">Smoking, alcohol consumption, </w:t>
      </w:r>
      <w:r w:rsidR="009A7E85" w:rsidRPr="00B624D9">
        <w:rPr>
          <w:rFonts w:ascii="Tw Cen MT" w:hAnsi="Tw Cen MT" w:cs="Arial"/>
          <w:sz w:val="18"/>
          <w:szCs w:val="18"/>
        </w:rPr>
        <w:t xml:space="preserve">high </w:t>
      </w:r>
      <w:r w:rsidR="00061DAD" w:rsidRPr="00B624D9">
        <w:rPr>
          <w:rFonts w:ascii="Tw Cen MT" w:hAnsi="Tw Cen MT" w:cs="Arial"/>
          <w:sz w:val="18"/>
          <w:szCs w:val="18"/>
        </w:rPr>
        <w:t xml:space="preserve">sexual </w:t>
      </w:r>
      <w:r w:rsidR="009A7E85" w:rsidRPr="00B624D9">
        <w:rPr>
          <w:rFonts w:ascii="Tw Cen MT" w:hAnsi="Tw Cen MT" w:cs="Arial"/>
          <w:sz w:val="18"/>
          <w:szCs w:val="18"/>
        </w:rPr>
        <w:t>health risk</w:t>
      </w:r>
      <w:r w:rsidR="00851691" w:rsidRPr="00B624D9">
        <w:rPr>
          <w:rFonts w:ascii="Tw Cen MT" w:hAnsi="Tw Cen MT" w:cs="Arial"/>
          <w:sz w:val="18"/>
          <w:szCs w:val="18"/>
        </w:rPr>
        <w:t xml:space="preserve"> and diet </w:t>
      </w:r>
      <w:r w:rsidR="00616DE8" w:rsidRPr="00B624D9">
        <w:rPr>
          <w:rFonts w:ascii="Tw Cen MT" w:hAnsi="Tw Cen MT" w:cs="Arial"/>
          <w:sz w:val="18"/>
          <w:szCs w:val="18"/>
        </w:rPr>
        <w:t xml:space="preserve">has </w:t>
      </w:r>
      <w:r w:rsidR="00446329" w:rsidRPr="00B624D9">
        <w:rPr>
          <w:rFonts w:ascii="Tw Cen MT" w:hAnsi="Tw Cen MT" w:cs="Arial"/>
          <w:sz w:val="18"/>
          <w:szCs w:val="18"/>
        </w:rPr>
        <w:t>be</w:t>
      </w:r>
      <w:r w:rsidR="00616DE8" w:rsidRPr="00B624D9">
        <w:rPr>
          <w:rFonts w:ascii="Tw Cen MT" w:hAnsi="Tw Cen MT" w:cs="Arial"/>
          <w:sz w:val="18"/>
          <w:szCs w:val="18"/>
        </w:rPr>
        <w:t>en</w:t>
      </w:r>
      <w:r w:rsidR="00851691" w:rsidRPr="00B624D9">
        <w:rPr>
          <w:rFonts w:ascii="Tw Cen MT" w:hAnsi="Tw Cen MT" w:cs="Arial"/>
          <w:sz w:val="18"/>
          <w:szCs w:val="18"/>
        </w:rPr>
        <w:t xml:space="preserve"> examined</w:t>
      </w:r>
      <w:r w:rsidR="00A5657A" w:rsidRPr="00B624D9">
        <w:rPr>
          <w:rFonts w:ascii="Tw Cen MT" w:hAnsi="Tw Cen MT" w:cs="Arial"/>
          <w:sz w:val="18"/>
          <w:szCs w:val="18"/>
        </w:rPr>
        <w:t xml:space="preserve">. </w:t>
      </w:r>
      <w:r w:rsidR="00A87C13" w:rsidRPr="00B624D9">
        <w:rPr>
          <w:rFonts w:ascii="Tw Cen MT" w:hAnsi="Tw Cen MT"/>
          <w:sz w:val="18"/>
          <w:szCs w:val="18"/>
        </w:rPr>
        <w:t>Cluster</w:t>
      </w:r>
      <w:r w:rsidR="006D4F57" w:rsidRPr="00B624D9">
        <w:rPr>
          <w:rFonts w:ascii="Tw Cen MT" w:hAnsi="Tw Cen MT"/>
          <w:sz w:val="18"/>
          <w:szCs w:val="18"/>
        </w:rPr>
        <w:t xml:space="preserve"> </w:t>
      </w:r>
      <w:r w:rsidR="00A87C13" w:rsidRPr="00B624D9">
        <w:rPr>
          <w:rFonts w:ascii="Tw Cen MT" w:hAnsi="Tw Cen MT"/>
          <w:sz w:val="18"/>
          <w:szCs w:val="18"/>
        </w:rPr>
        <w:t xml:space="preserve">analysis </w:t>
      </w:r>
      <w:r w:rsidR="00616DE8" w:rsidRPr="00B624D9">
        <w:rPr>
          <w:rFonts w:ascii="Tw Cen MT" w:hAnsi="Tw Cen MT"/>
          <w:sz w:val="18"/>
          <w:szCs w:val="18"/>
        </w:rPr>
        <w:t>has been</w:t>
      </w:r>
      <w:r w:rsidR="00A87C13" w:rsidRPr="00B624D9">
        <w:rPr>
          <w:rFonts w:ascii="Tw Cen MT" w:hAnsi="Tw Cen MT"/>
          <w:sz w:val="18"/>
          <w:szCs w:val="18"/>
        </w:rPr>
        <w:t xml:space="preserve"> conducted to identify distinct health </w:t>
      </w:r>
      <w:proofErr w:type="spellStart"/>
      <w:r w:rsidR="00A87C13" w:rsidRPr="00B624D9">
        <w:rPr>
          <w:rFonts w:ascii="Tw Cen MT" w:hAnsi="Tw Cen MT"/>
          <w:sz w:val="18"/>
          <w:szCs w:val="18"/>
        </w:rPr>
        <w:t>behaviour</w:t>
      </w:r>
      <w:proofErr w:type="spellEnd"/>
      <w:r w:rsidR="00A87C13" w:rsidRPr="00B624D9">
        <w:rPr>
          <w:rFonts w:ascii="Tw Cen MT" w:hAnsi="Tw Cen MT"/>
          <w:sz w:val="18"/>
          <w:szCs w:val="18"/>
        </w:rPr>
        <w:t xml:space="preserve"> patterns</w:t>
      </w:r>
      <w:r w:rsidR="00836839" w:rsidRPr="00B624D9">
        <w:rPr>
          <w:rFonts w:ascii="Tw Cen MT" w:hAnsi="Tw Cen MT"/>
          <w:sz w:val="18"/>
          <w:szCs w:val="18"/>
        </w:rPr>
        <w:t>. Further, m</w:t>
      </w:r>
      <w:r w:rsidR="00A87C13" w:rsidRPr="00B624D9">
        <w:rPr>
          <w:rFonts w:ascii="Tw Cen MT" w:hAnsi="Tw Cen MT"/>
          <w:sz w:val="18"/>
          <w:szCs w:val="18"/>
        </w:rPr>
        <w:t>ultinomial logistic regression</w:t>
      </w:r>
      <w:r w:rsidR="006D4F57" w:rsidRPr="00B624D9">
        <w:rPr>
          <w:rFonts w:ascii="Tw Cen MT" w:hAnsi="Tw Cen MT"/>
          <w:sz w:val="18"/>
          <w:szCs w:val="18"/>
        </w:rPr>
        <w:t xml:space="preserve"> </w:t>
      </w:r>
      <w:r w:rsidR="00836839" w:rsidRPr="00B624D9">
        <w:rPr>
          <w:rFonts w:ascii="Tw Cen MT" w:hAnsi="Tw Cen MT"/>
          <w:sz w:val="18"/>
          <w:szCs w:val="18"/>
        </w:rPr>
        <w:t xml:space="preserve">has been conducted </w:t>
      </w:r>
      <w:r w:rsidR="00A87C13" w:rsidRPr="00B624D9">
        <w:rPr>
          <w:rFonts w:ascii="Tw Cen MT" w:hAnsi="Tw Cen MT"/>
          <w:sz w:val="18"/>
          <w:szCs w:val="18"/>
        </w:rPr>
        <w:t>to characterize clusters by specific social attributes</w:t>
      </w:r>
      <w:r w:rsidR="00F87C43" w:rsidRPr="00B624D9">
        <w:rPr>
          <w:rFonts w:ascii="Tw Cen MT" w:hAnsi="Tw Cen MT"/>
          <w:sz w:val="18"/>
          <w:szCs w:val="18"/>
        </w:rPr>
        <w:t xml:space="preserve"> such as </w:t>
      </w:r>
      <w:r w:rsidR="00F87C43" w:rsidRPr="00B624D9">
        <w:rPr>
          <w:rFonts w:ascii="Tw Cen MT" w:hAnsi="Tw Cen MT" w:cs="Arial"/>
          <w:sz w:val="18"/>
          <w:szCs w:val="18"/>
        </w:rPr>
        <w:t xml:space="preserve">age, </w:t>
      </w:r>
      <w:r w:rsidR="00B40A2C" w:rsidRPr="00B624D9">
        <w:rPr>
          <w:rFonts w:ascii="Tw Cen MT" w:hAnsi="Tw Cen MT" w:cs="Arial"/>
          <w:sz w:val="18"/>
          <w:szCs w:val="18"/>
        </w:rPr>
        <w:t xml:space="preserve">marital status, religion, caste/tribe status, </w:t>
      </w:r>
      <w:r w:rsidR="00F87C43" w:rsidRPr="00B624D9">
        <w:rPr>
          <w:rFonts w:ascii="Tw Cen MT" w:hAnsi="Tw Cen MT" w:cs="Arial"/>
          <w:sz w:val="18"/>
          <w:szCs w:val="18"/>
        </w:rPr>
        <w:t>education, living standard of the household, residence and geographic regions.</w:t>
      </w:r>
      <w:r w:rsidR="00A87C13" w:rsidRPr="00B624D9">
        <w:rPr>
          <w:rFonts w:ascii="Tw Cen MT" w:hAnsi="Tw Cen MT"/>
          <w:sz w:val="18"/>
          <w:szCs w:val="18"/>
        </w:rPr>
        <w:t xml:space="preserve"> </w:t>
      </w:r>
      <w:r w:rsidR="00F23024" w:rsidRPr="00B624D9">
        <w:rPr>
          <w:rFonts w:ascii="Tw Cen MT" w:hAnsi="Tw Cen MT"/>
          <w:b/>
          <w:sz w:val="18"/>
          <w:szCs w:val="18"/>
        </w:rPr>
        <w:t>Findings</w:t>
      </w:r>
      <w:r w:rsidR="00A87C13" w:rsidRPr="00B624D9">
        <w:rPr>
          <w:rFonts w:ascii="Tw Cen MT" w:hAnsi="Tw Cen MT"/>
          <w:b/>
          <w:sz w:val="18"/>
          <w:szCs w:val="18"/>
        </w:rPr>
        <w:t>:</w:t>
      </w:r>
      <w:r w:rsidR="00A87C13" w:rsidRPr="00B624D9">
        <w:rPr>
          <w:rFonts w:ascii="Tw Cen MT" w:hAnsi="Tw Cen MT"/>
          <w:sz w:val="18"/>
          <w:szCs w:val="18"/>
        </w:rPr>
        <w:t xml:space="preserve"> </w:t>
      </w:r>
      <w:r w:rsidR="00EB722A" w:rsidRPr="00B624D9">
        <w:rPr>
          <w:rFonts w:ascii="Tw Cen MT" w:hAnsi="Tw Cen MT"/>
          <w:sz w:val="18"/>
          <w:szCs w:val="18"/>
        </w:rPr>
        <w:t>F</w:t>
      </w:r>
      <w:r w:rsidR="00086B69" w:rsidRPr="00B624D9">
        <w:rPr>
          <w:rFonts w:ascii="Tw Cen MT" w:hAnsi="Tw Cen MT"/>
          <w:sz w:val="18"/>
          <w:szCs w:val="18"/>
        </w:rPr>
        <w:t xml:space="preserve">ive </w:t>
      </w:r>
      <w:r w:rsidR="00A87C13" w:rsidRPr="00B624D9">
        <w:rPr>
          <w:rFonts w:ascii="Tw Cen MT" w:hAnsi="Tw Cen MT"/>
          <w:sz w:val="18"/>
          <w:szCs w:val="18"/>
        </w:rPr>
        <w:t xml:space="preserve">homogeneous health </w:t>
      </w:r>
      <w:proofErr w:type="spellStart"/>
      <w:r w:rsidR="00A87C13" w:rsidRPr="00B624D9">
        <w:rPr>
          <w:rFonts w:ascii="Tw Cen MT" w:hAnsi="Tw Cen MT"/>
          <w:sz w:val="18"/>
          <w:szCs w:val="18"/>
        </w:rPr>
        <w:t>behaviour</w:t>
      </w:r>
      <w:proofErr w:type="spellEnd"/>
      <w:r w:rsidR="00A87C13" w:rsidRPr="00B624D9">
        <w:rPr>
          <w:rFonts w:ascii="Tw Cen MT" w:hAnsi="Tw Cen MT"/>
          <w:sz w:val="18"/>
          <w:szCs w:val="18"/>
        </w:rPr>
        <w:t xml:space="preserve"> clusters were identified: ‘No Risk </w:t>
      </w:r>
      <w:proofErr w:type="spellStart"/>
      <w:r w:rsidR="00A87C13" w:rsidRPr="00B624D9">
        <w:rPr>
          <w:rFonts w:ascii="Tw Cen MT" w:hAnsi="Tw Cen MT"/>
          <w:sz w:val="18"/>
          <w:szCs w:val="18"/>
        </w:rPr>
        <w:t>Behaviours</w:t>
      </w:r>
      <w:proofErr w:type="spellEnd"/>
      <w:r w:rsidR="00A87C13" w:rsidRPr="00B624D9">
        <w:rPr>
          <w:rFonts w:ascii="Tw Cen MT" w:hAnsi="Tw Cen MT"/>
          <w:sz w:val="18"/>
          <w:szCs w:val="18"/>
        </w:rPr>
        <w:t xml:space="preserve">’, </w:t>
      </w:r>
      <w:r w:rsidR="007B3E8C" w:rsidRPr="00B624D9">
        <w:rPr>
          <w:rFonts w:ascii="Tw Cen MT" w:hAnsi="Tw Cen MT"/>
          <w:sz w:val="18"/>
          <w:szCs w:val="18"/>
        </w:rPr>
        <w:t xml:space="preserve">‘high </w:t>
      </w:r>
      <w:r w:rsidR="005847BA" w:rsidRPr="00B624D9">
        <w:rPr>
          <w:rFonts w:ascii="Tw Cen MT" w:hAnsi="Tw Cen MT"/>
          <w:sz w:val="18"/>
          <w:szCs w:val="18"/>
        </w:rPr>
        <w:t xml:space="preserve">sexual </w:t>
      </w:r>
      <w:r w:rsidR="007B3E8C" w:rsidRPr="00B624D9">
        <w:rPr>
          <w:rFonts w:ascii="Tw Cen MT" w:hAnsi="Tw Cen MT"/>
          <w:sz w:val="18"/>
          <w:szCs w:val="18"/>
        </w:rPr>
        <w:t>health risk (</w:t>
      </w:r>
      <w:proofErr w:type="spellStart"/>
      <w:r w:rsidR="007B3E8C" w:rsidRPr="00B624D9">
        <w:rPr>
          <w:rFonts w:ascii="Tw Cen MT" w:hAnsi="Tw Cen MT"/>
          <w:sz w:val="18"/>
          <w:szCs w:val="18"/>
        </w:rPr>
        <w:t>obese+anemic</w:t>
      </w:r>
      <w:proofErr w:type="spellEnd"/>
      <w:r w:rsidR="007B3E8C" w:rsidRPr="00B624D9">
        <w:rPr>
          <w:rFonts w:ascii="Tw Cen MT" w:hAnsi="Tw Cen MT"/>
          <w:sz w:val="18"/>
          <w:szCs w:val="18"/>
        </w:rPr>
        <w:t>)’</w:t>
      </w:r>
      <w:r w:rsidR="0002291E" w:rsidRPr="00B624D9">
        <w:rPr>
          <w:rFonts w:ascii="Tw Cen MT" w:hAnsi="Tw Cen MT"/>
          <w:sz w:val="18"/>
          <w:szCs w:val="18"/>
        </w:rPr>
        <w:t xml:space="preserve">, </w:t>
      </w:r>
      <w:r w:rsidR="00A87C13" w:rsidRPr="00B624D9">
        <w:rPr>
          <w:rFonts w:ascii="Tw Cen MT" w:hAnsi="Tw Cen MT"/>
          <w:sz w:val="18"/>
          <w:szCs w:val="18"/>
        </w:rPr>
        <w:t xml:space="preserve">‘Fruit </w:t>
      </w:r>
      <w:r w:rsidR="0002291E" w:rsidRPr="00B624D9">
        <w:rPr>
          <w:rFonts w:ascii="Tw Cen MT" w:hAnsi="Tw Cen MT"/>
          <w:sz w:val="18"/>
          <w:szCs w:val="18"/>
        </w:rPr>
        <w:t>avoiders’</w:t>
      </w:r>
      <w:r w:rsidR="00B40A2C" w:rsidRPr="00B624D9">
        <w:rPr>
          <w:rFonts w:ascii="Tw Cen MT" w:hAnsi="Tw Cen MT"/>
          <w:sz w:val="18"/>
          <w:szCs w:val="18"/>
        </w:rPr>
        <w:t xml:space="preserve">, </w:t>
      </w:r>
      <w:r w:rsidR="00A87C13" w:rsidRPr="00B624D9">
        <w:rPr>
          <w:rFonts w:ascii="Tw Cen MT" w:hAnsi="Tw Cen MT"/>
          <w:sz w:val="18"/>
          <w:szCs w:val="18"/>
        </w:rPr>
        <w:t xml:space="preserve"> </w:t>
      </w:r>
      <w:r w:rsidR="00B40A2C" w:rsidRPr="00B624D9">
        <w:rPr>
          <w:rFonts w:ascii="Tw Cen MT" w:hAnsi="Tw Cen MT"/>
          <w:sz w:val="18"/>
          <w:szCs w:val="18"/>
        </w:rPr>
        <w:t>‘</w:t>
      </w:r>
      <w:r w:rsidR="00A87C13" w:rsidRPr="00B624D9">
        <w:rPr>
          <w:rFonts w:ascii="Tw Cen MT" w:hAnsi="Tw Cen MT"/>
          <w:sz w:val="18"/>
          <w:szCs w:val="18"/>
        </w:rPr>
        <w:t xml:space="preserve">Vegetable Avoiders’, </w:t>
      </w:r>
      <w:r w:rsidR="0002291E" w:rsidRPr="00B624D9">
        <w:rPr>
          <w:rFonts w:ascii="Tw Cen MT" w:hAnsi="Tw Cen MT"/>
          <w:sz w:val="18"/>
          <w:szCs w:val="18"/>
        </w:rPr>
        <w:t xml:space="preserve">‘Smokers with Risk </w:t>
      </w:r>
      <w:proofErr w:type="spellStart"/>
      <w:r w:rsidR="0002291E" w:rsidRPr="00B624D9">
        <w:rPr>
          <w:rFonts w:ascii="Tw Cen MT" w:hAnsi="Tw Cen MT"/>
          <w:sz w:val="18"/>
          <w:szCs w:val="18"/>
        </w:rPr>
        <w:t>Behaviours’</w:t>
      </w:r>
      <w:proofErr w:type="spellEnd"/>
      <w:r w:rsidR="0002291E" w:rsidRPr="00B624D9">
        <w:rPr>
          <w:rFonts w:ascii="Tw Cen MT" w:hAnsi="Tw Cen MT"/>
          <w:sz w:val="18"/>
          <w:szCs w:val="18"/>
        </w:rPr>
        <w:t xml:space="preserve"> </w:t>
      </w:r>
      <w:r w:rsidR="00A87C13" w:rsidRPr="00B624D9">
        <w:rPr>
          <w:rFonts w:ascii="Tw Cen MT" w:hAnsi="Tw Cen MT"/>
          <w:sz w:val="18"/>
          <w:szCs w:val="18"/>
        </w:rPr>
        <w:t xml:space="preserve">and ‘Drinkers with Risk </w:t>
      </w:r>
      <w:proofErr w:type="spellStart"/>
      <w:r w:rsidR="00A87C13" w:rsidRPr="00B624D9">
        <w:rPr>
          <w:rFonts w:ascii="Tw Cen MT" w:hAnsi="Tw Cen MT"/>
          <w:sz w:val="18"/>
          <w:szCs w:val="18"/>
        </w:rPr>
        <w:t>Behaviours</w:t>
      </w:r>
      <w:proofErr w:type="spellEnd"/>
      <w:r w:rsidR="00A87C13" w:rsidRPr="00B624D9">
        <w:rPr>
          <w:rFonts w:ascii="Tw Cen MT" w:hAnsi="Tw Cen MT"/>
          <w:sz w:val="18"/>
          <w:szCs w:val="18"/>
        </w:rPr>
        <w:t xml:space="preserve">’. Whereas the first cluster is the ideal in terms of risk and prevention, the latter two groups include regular users of tobacco and excessive consumers of alcohol, who </w:t>
      </w:r>
      <w:r w:rsidR="007B3E8C" w:rsidRPr="00B624D9">
        <w:rPr>
          <w:rFonts w:ascii="Tw Cen MT" w:hAnsi="Tw Cen MT"/>
          <w:sz w:val="18"/>
          <w:szCs w:val="18"/>
        </w:rPr>
        <w:t xml:space="preserve">are </w:t>
      </w:r>
      <w:r w:rsidR="00A87C13" w:rsidRPr="00B624D9">
        <w:rPr>
          <w:rFonts w:ascii="Tw Cen MT" w:hAnsi="Tw Cen MT"/>
          <w:sz w:val="18"/>
          <w:szCs w:val="18"/>
        </w:rPr>
        <w:t xml:space="preserve">also </w:t>
      </w:r>
      <w:r w:rsidR="007B3E8C" w:rsidRPr="00B624D9">
        <w:rPr>
          <w:rFonts w:ascii="Tw Cen MT" w:hAnsi="Tw Cen MT"/>
          <w:sz w:val="18"/>
          <w:szCs w:val="18"/>
        </w:rPr>
        <w:t>at a high in health</w:t>
      </w:r>
      <w:r w:rsidR="00A87C13" w:rsidRPr="00B624D9">
        <w:rPr>
          <w:rFonts w:ascii="Tw Cen MT" w:hAnsi="Tw Cen MT"/>
          <w:sz w:val="18"/>
          <w:szCs w:val="18"/>
        </w:rPr>
        <w:t xml:space="preserve"> risk </w:t>
      </w:r>
      <w:proofErr w:type="spellStart"/>
      <w:r w:rsidR="00A87C13" w:rsidRPr="00B624D9">
        <w:rPr>
          <w:rFonts w:ascii="Tw Cen MT" w:hAnsi="Tw Cen MT"/>
          <w:sz w:val="18"/>
          <w:szCs w:val="18"/>
        </w:rPr>
        <w:t>behaviours</w:t>
      </w:r>
      <w:proofErr w:type="spellEnd"/>
      <w:r w:rsidR="00A87C13" w:rsidRPr="00B624D9">
        <w:rPr>
          <w:rFonts w:ascii="Tw Cen MT" w:hAnsi="Tw Cen MT"/>
          <w:sz w:val="18"/>
          <w:szCs w:val="18"/>
        </w:rPr>
        <w:t xml:space="preserve"> </w:t>
      </w:r>
      <w:r w:rsidR="0002291E" w:rsidRPr="00B624D9">
        <w:rPr>
          <w:rFonts w:ascii="Tw Cen MT" w:hAnsi="Tw Cen MT"/>
          <w:sz w:val="18"/>
          <w:szCs w:val="18"/>
        </w:rPr>
        <w:t xml:space="preserve">such as </w:t>
      </w:r>
      <w:proofErr w:type="spellStart"/>
      <w:r w:rsidR="007B3E8C" w:rsidRPr="00B624D9">
        <w:rPr>
          <w:rFonts w:ascii="Tw Cen MT" w:hAnsi="Tw Cen MT"/>
          <w:sz w:val="18"/>
          <w:szCs w:val="18"/>
        </w:rPr>
        <w:t>obese+anemic</w:t>
      </w:r>
      <w:proofErr w:type="spellEnd"/>
      <w:r w:rsidR="00A87C13" w:rsidRPr="00B624D9">
        <w:rPr>
          <w:rFonts w:ascii="Tw Cen MT" w:hAnsi="Tw Cen MT"/>
          <w:sz w:val="18"/>
          <w:szCs w:val="18"/>
        </w:rPr>
        <w:t xml:space="preserve"> and maintaining an unhealthy diet. These two risk groups also </w:t>
      </w:r>
      <w:r w:rsidR="00E7388E" w:rsidRPr="00B624D9">
        <w:rPr>
          <w:rFonts w:ascii="Tw Cen MT" w:hAnsi="Tw Cen MT"/>
          <w:sz w:val="18"/>
          <w:szCs w:val="18"/>
        </w:rPr>
        <w:t>reveal</w:t>
      </w:r>
      <w:r w:rsidR="00A87C13" w:rsidRPr="00B624D9">
        <w:rPr>
          <w:rFonts w:ascii="Tw Cen MT" w:hAnsi="Tw Cen MT"/>
          <w:sz w:val="18"/>
          <w:szCs w:val="18"/>
        </w:rPr>
        <w:t xml:space="preserve"> specific socio</w:t>
      </w:r>
      <w:r w:rsidR="009F160A" w:rsidRPr="00B624D9">
        <w:rPr>
          <w:rFonts w:ascii="Tw Cen MT" w:hAnsi="Tw Cen MT"/>
          <w:sz w:val="18"/>
          <w:szCs w:val="18"/>
        </w:rPr>
        <w:t>-</w:t>
      </w:r>
      <w:r w:rsidR="00A87C13" w:rsidRPr="00B624D9">
        <w:rPr>
          <w:rFonts w:ascii="Tw Cen MT" w:hAnsi="Tw Cen MT"/>
          <w:sz w:val="18"/>
          <w:szCs w:val="18"/>
        </w:rPr>
        <w:t xml:space="preserve">demographic </w:t>
      </w:r>
      <w:r w:rsidR="00E7388E" w:rsidRPr="00B624D9">
        <w:rPr>
          <w:rFonts w:ascii="Tw Cen MT" w:hAnsi="Tw Cen MT"/>
          <w:sz w:val="18"/>
          <w:szCs w:val="18"/>
        </w:rPr>
        <w:t xml:space="preserve">characteristics such as </w:t>
      </w:r>
      <w:r w:rsidR="00A87C13" w:rsidRPr="00B624D9">
        <w:rPr>
          <w:rFonts w:ascii="Tw Cen MT" w:hAnsi="Tw Cen MT"/>
          <w:sz w:val="18"/>
          <w:szCs w:val="18"/>
        </w:rPr>
        <w:t xml:space="preserve">male, </w:t>
      </w:r>
      <w:r w:rsidR="00D507AF" w:rsidRPr="00B624D9">
        <w:rPr>
          <w:rFonts w:ascii="Tw Cen MT" w:hAnsi="Tw Cen MT"/>
          <w:sz w:val="18"/>
          <w:szCs w:val="18"/>
        </w:rPr>
        <w:t>other marital status</w:t>
      </w:r>
      <w:r w:rsidR="00A87C13" w:rsidRPr="00B624D9">
        <w:rPr>
          <w:rFonts w:ascii="Tw Cen MT" w:hAnsi="Tw Cen MT"/>
          <w:sz w:val="18"/>
          <w:szCs w:val="18"/>
        </w:rPr>
        <w:t xml:space="preserve">, </w:t>
      </w:r>
      <w:r w:rsidR="0002291E" w:rsidRPr="00B624D9">
        <w:rPr>
          <w:rFonts w:ascii="Tw Cen MT" w:hAnsi="Tw Cen MT"/>
          <w:sz w:val="18"/>
          <w:szCs w:val="18"/>
        </w:rPr>
        <w:t xml:space="preserve">and distinctive </w:t>
      </w:r>
      <w:r w:rsidR="00A87C13" w:rsidRPr="00B624D9">
        <w:rPr>
          <w:rFonts w:ascii="Tw Cen MT" w:hAnsi="Tw Cen MT"/>
          <w:sz w:val="18"/>
          <w:szCs w:val="18"/>
        </w:rPr>
        <w:t>social class affiliation.</w:t>
      </w:r>
      <w:r w:rsidR="00172151" w:rsidRPr="00B624D9">
        <w:rPr>
          <w:rFonts w:ascii="Tw Cen MT" w:hAnsi="Tw Cen MT"/>
          <w:sz w:val="18"/>
          <w:szCs w:val="18"/>
        </w:rPr>
        <w:t xml:space="preserve"> </w:t>
      </w:r>
      <w:r w:rsidR="00A87C13" w:rsidRPr="00B624D9">
        <w:rPr>
          <w:rFonts w:ascii="Tw Cen MT" w:hAnsi="Tw Cen MT"/>
          <w:b/>
          <w:sz w:val="18"/>
          <w:szCs w:val="18"/>
        </w:rPr>
        <w:t>Conclusion</w:t>
      </w:r>
      <w:r w:rsidR="0002291E" w:rsidRPr="00B624D9">
        <w:rPr>
          <w:rFonts w:ascii="Tw Cen MT" w:hAnsi="Tw Cen MT"/>
          <w:b/>
          <w:sz w:val="18"/>
          <w:szCs w:val="18"/>
        </w:rPr>
        <w:t xml:space="preserve"> and significance</w:t>
      </w:r>
      <w:r w:rsidR="00A87C13" w:rsidRPr="00B624D9">
        <w:rPr>
          <w:rFonts w:ascii="Tw Cen MT" w:hAnsi="Tw Cen MT"/>
          <w:b/>
          <w:sz w:val="18"/>
          <w:szCs w:val="18"/>
        </w:rPr>
        <w:t>:</w:t>
      </w:r>
      <w:r w:rsidR="00A87C13" w:rsidRPr="00B624D9">
        <w:rPr>
          <w:rFonts w:ascii="Tw Cen MT" w:hAnsi="Tw Cen MT"/>
          <w:sz w:val="18"/>
          <w:szCs w:val="18"/>
        </w:rPr>
        <w:t xml:space="preserve"> Unhealthy </w:t>
      </w:r>
      <w:proofErr w:type="spellStart"/>
      <w:r w:rsidR="00A87C13" w:rsidRPr="00B624D9">
        <w:rPr>
          <w:rFonts w:ascii="Tw Cen MT" w:hAnsi="Tw Cen MT"/>
          <w:sz w:val="18"/>
          <w:szCs w:val="18"/>
        </w:rPr>
        <w:t>behaviours</w:t>
      </w:r>
      <w:proofErr w:type="spellEnd"/>
      <w:r w:rsidR="00A87C13" w:rsidRPr="00B624D9">
        <w:rPr>
          <w:rFonts w:ascii="Tw Cen MT" w:hAnsi="Tw Cen MT"/>
          <w:sz w:val="18"/>
          <w:szCs w:val="18"/>
        </w:rPr>
        <w:t xml:space="preserve"> evidently occur in typical combinations</w:t>
      </w:r>
      <w:r w:rsidR="0002291E" w:rsidRPr="00B624D9">
        <w:rPr>
          <w:rFonts w:ascii="Tw Cen MT" w:hAnsi="Tw Cen MT"/>
          <w:sz w:val="18"/>
          <w:szCs w:val="18"/>
        </w:rPr>
        <w:t xml:space="preserve"> among </w:t>
      </w:r>
      <w:r w:rsidR="001B3E8D">
        <w:rPr>
          <w:rFonts w:ascii="Tw Cen MT" w:hAnsi="Tw Cen MT"/>
          <w:sz w:val="18"/>
          <w:szCs w:val="18"/>
        </w:rPr>
        <w:t xml:space="preserve">adult </w:t>
      </w:r>
      <w:bookmarkStart w:id="0" w:name="_GoBack"/>
      <w:bookmarkEnd w:id="0"/>
      <w:r w:rsidR="0002291E" w:rsidRPr="00B624D9">
        <w:rPr>
          <w:rFonts w:ascii="Tw Cen MT" w:hAnsi="Tw Cen MT"/>
          <w:sz w:val="18"/>
          <w:szCs w:val="18"/>
        </w:rPr>
        <w:t>Indians</w:t>
      </w:r>
      <w:r w:rsidR="00A87C13" w:rsidRPr="00B624D9">
        <w:rPr>
          <w:rFonts w:ascii="Tw Cen MT" w:hAnsi="Tw Cen MT"/>
          <w:sz w:val="18"/>
          <w:szCs w:val="18"/>
        </w:rPr>
        <w:t xml:space="preserve">. An awareness of this clustering enables prevention and intervention measures to be planned so that multiple </w:t>
      </w:r>
      <w:proofErr w:type="spellStart"/>
      <w:r w:rsidR="00A87C13" w:rsidRPr="00B624D9">
        <w:rPr>
          <w:rFonts w:ascii="Tw Cen MT" w:hAnsi="Tw Cen MT"/>
          <w:sz w:val="18"/>
          <w:szCs w:val="18"/>
        </w:rPr>
        <w:t>behaviours</w:t>
      </w:r>
      <w:proofErr w:type="spellEnd"/>
      <w:r w:rsidR="00A87C13" w:rsidRPr="00B624D9">
        <w:rPr>
          <w:rFonts w:ascii="Tw Cen MT" w:hAnsi="Tw Cen MT"/>
          <w:sz w:val="18"/>
          <w:szCs w:val="18"/>
        </w:rPr>
        <w:t xml:space="preserve"> can be modified simultaneously.</w:t>
      </w:r>
    </w:p>
    <w:p w:rsidR="00086B69" w:rsidRPr="00B624D9" w:rsidRDefault="00086B69" w:rsidP="00B624D9">
      <w:pPr>
        <w:spacing w:after="0" w:line="240" w:lineRule="auto"/>
        <w:jc w:val="both"/>
        <w:rPr>
          <w:rFonts w:ascii="Tw Cen MT" w:hAnsi="Tw Cen MT"/>
          <w:sz w:val="18"/>
          <w:szCs w:val="18"/>
        </w:rPr>
      </w:pPr>
    </w:p>
    <w:p w:rsidR="00A87C13" w:rsidRPr="00B624D9" w:rsidRDefault="00A87C13" w:rsidP="00B624D9">
      <w:pPr>
        <w:spacing w:after="0" w:line="240" w:lineRule="auto"/>
        <w:jc w:val="both"/>
        <w:rPr>
          <w:rFonts w:ascii="Tw Cen MT" w:hAnsi="Tw Cen MT"/>
          <w:sz w:val="18"/>
          <w:szCs w:val="18"/>
        </w:rPr>
      </w:pPr>
      <w:r w:rsidRPr="00B624D9">
        <w:rPr>
          <w:rFonts w:ascii="Tw Cen MT" w:hAnsi="Tw Cen MT"/>
          <w:b/>
          <w:sz w:val="18"/>
          <w:szCs w:val="18"/>
        </w:rPr>
        <w:t>Keywords:</w:t>
      </w:r>
      <w:r w:rsidRPr="00B624D9">
        <w:rPr>
          <w:rFonts w:ascii="Tw Cen MT" w:hAnsi="Tw Cen MT"/>
          <w:sz w:val="18"/>
          <w:szCs w:val="18"/>
        </w:rPr>
        <w:t xml:space="preserve"> cluster analysis, health </w:t>
      </w:r>
      <w:proofErr w:type="spellStart"/>
      <w:r w:rsidRPr="00B624D9">
        <w:rPr>
          <w:rFonts w:ascii="Tw Cen MT" w:hAnsi="Tw Cen MT"/>
          <w:sz w:val="18"/>
          <w:szCs w:val="18"/>
        </w:rPr>
        <w:t>behaviour</w:t>
      </w:r>
      <w:proofErr w:type="spellEnd"/>
      <w:r w:rsidRPr="00B624D9">
        <w:rPr>
          <w:rFonts w:ascii="Tw Cen MT" w:hAnsi="Tw Cen MT"/>
          <w:sz w:val="18"/>
          <w:szCs w:val="18"/>
        </w:rPr>
        <w:t>, lifestyle, prevention, risk factors</w:t>
      </w:r>
    </w:p>
    <w:p w:rsidR="00630970" w:rsidRPr="00B624D9" w:rsidRDefault="00630970" w:rsidP="00B624D9">
      <w:pPr>
        <w:spacing w:after="0" w:line="240" w:lineRule="auto"/>
        <w:jc w:val="both"/>
        <w:rPr>
          <w:rFonts w:ascii="Tw Cen MT" w:hAnsi="Tw Cen MT"/>
          <w:sz w:val="18"/>
          <w:szCs w:val="18"/>
        </w:rPr>
      </w:pPr>
    </w:p>
    <w:p w:rsidR="00630970" w:rsidRPr="00B624D9" w:rsidRDefault="00630970" w:rsidP="00B624D9">
      <w:pPr>
        <w:spacing w:after="0" w:line="240" w:lineRule="auto"/>
        <w:jc w:val="both"/>
        <w:rPr>
          <w:rFonts w:ascii="Tw Cen MT" w:hAnsi="Tw Cen MT"/>
          <w:sz w:val="18"/>
          <w:szCs w:val="18"/>
        </w:rPr>
      </w:pPr>
    </w:p>
    <w:p w:rsidR="00630970" w:rsidRDefault="00630970" w:rsidP="002514C5">
      <w:pPr>
        <w:spacing w:after="0" w:line="240" w:lineRule="auto"/>
        <w:rPr>
          <w:rFonts w:ascii="Tw Cen MT" w:hAnsi="Tw Cen MT"/>
          <w:sz w:val="20"/>
          <w:szCs w:val="20"/>
        </w:rPr>
      </w:pPr>
    </w:p>
    <w:p w:rsidR="00715CC2" w:rsidRDefault="00715CC2" w:rsidP="00715CC2">
      <w:pPr>
        <w:spacing w:after="0" w:line="240" w:lineRule="auto"/>
        <w:rPr>
          <w:rFonts w:ascii="Arial" w:hAnsi="Arial" w:cs="Arial"/>
          <w:b/>
          <w:sz w:val="14"/>
          <w:szCs w:val="14"/>
        </w:rPr>
      </w:pPr>
    </w:p>
    <w:p w:rsidR="00404BC7" w:rsidRDefault="00404BC7" w:rsidP="00715CC2">
      <w:pPr>
        <w:spacing w:after="0" w:line="240" w:lineRule="auto"/>
        <w:rPr>
          <w:rFonts w:ascii="Arial" w:hAnsi="Arial" w:cs="Arial"/>
          <w:b/>
          <w:sz w:val="14"/>
          <w:szCs w:val="14"/>
        </w:rPr>
      </w:pPr>
    </w:p>
    <w:p w:rsidR="00715CC2" w:rsidRDefault="00715CC2" w:rsidP="00715CC2">
      <w:pPr>
        <w:spacing w:after="0" w:line="240" w:lineRule="auto"/>
        <w:rPr>
          <w:rFonts w:ascii="Arial" w:hAnsi="Arial" w:cs="Arial"/>
          <w:b/>
          <w:sz w:val="14"/>
          <w:szCs w:val="14"/>
        </w:rPr>
      </w:pPr>
    </w:p>
    <w:p w:rsidR="00715CC2" w:rsidRDefault="00715CC2" w:rsidP="00715CC2">
      <w:pPr>
        <w:spacing w:after="0" w:line="240" w:lineRule="auto"/>
        <w:rPr>
          <w:rFonts w:ascii="Arial" w:hAnsi="Arial" w:cs="Arial"/>
          <w:b/>
          <w:sz w:val="14"/>
          <w:szCs w:val="14"/>
        </w:rPr>
      </w:pPr>
    </w:p>
    <w:p w:rsidR="00630970" w:rsidRPr="00622C05" w:rsidRDefault="00630970" w:rsidP="002514C5">
      <w:pPr>
        <w:spacing w:after="0" w:line="240" w:lineRule="auto"/>
        <w:rPr>
          <w:rFonts w:ascii="Arial" w:hAnsi="Arial" w:cs="Arial"/>
          <w:b/>
          <w:color w:val="984806" w:themeColor="accent6" w:themeShade="80"/>
          <w:sz w:val="20"/>
          <w:szCs w:val="20"/>
        </w:rPr>
      </w:pPr>
      <w:r w:rsidRPr="00622C05">
        <w:rPr>
          <w:rFonts w:ascii="Arial" w:hAnsi="Arial" w:cs="Arial"/>
          <w:b/>
          <w:color w:val="984806" w:themeColor="accent6" w:themeShade="80"/>
          <w:sz w:val="20"/>
          <w:szCs w:val="20"/>
        </w:rPr>
        <w:t>Recent Publications</w:t>
      </w:r>
    </w:p>
    <w:p w:rsidR="006A783A" w:rsidRPr="006A783A" w:rsidRDefault="006A783A" w:rsidP="002514C5">
      <w:pPr>
        <w:spacing w:after="0" w:line="240" w:lineRule="auto"/>
        <w:rPr>
          <w:rFonts w:ascii="Tw Cen MT" w:hAnsi="Tw Cen MT"/>
          <w:b/>
          <w:sz w:val="24"/>
          <w:szCs w:val="24"/>
        </w:rPr>
      </w:pPr>
    </w:p>
    <w:p w:rsidR="00630970" w:rsidRPr="00A7569B" w:rsidRDefault="00630970" w:rsidP="00630970">
      <w:pPr>
        <w:spacing w:after="0" w:line="240" w:lineRule="auto"/>
        <w:rPr>
          <w:sz w:val="18"/>
          <w:szCs w:val="18"/>
        </w:rPr>
      </w:pPr>
      <w:r w:rsidRPr="00A7569B">
        <w:rPr>
          <w:sz w:val="18"/>
          <w:szCs w:val="18"/>
        </w:rPr>
        <w:t>1.</w:t>
      </w:r>
      <w:r w:rsidRPr="00A7569B">
        <w:rPr>
          <w:sz w:val="18"/>
          <w:szCs w:val="18"/>
        </w:rPr>
        <w:t xml:space="preserve">Shankar B*, Agrawal S, </w:t>
      </w:r>
      <w:proofErr w:type="spellStart"/>
      <w:r w:rsidRPr="00A7569B">
        <w:rPr>
          <w:sz w:val="18"/>
          <w:szCs w:val="18"/>
        </w:rPr>
        <w:t>Beaudreault</w:t>
      </w:r>
      <w:proofErr w:type="spellEnd"/>
      <w:r w:rsidRPr="00A7569B">
        <w:rPr>
          <w:sz w:val="18"/>
          <w:szCs w:val="18"/>
        </w:rPr>
        <w:t xml:space="preserve"> AR, </w:t>
      </w:r>
      <w:proofErr w:type="spellStart"/>
      <w:r w:rsidRPr="00A7569B">
        <w:rPr>
          <w:sz w:val="18"/>
          <w:szCs w:val="18"/>
        </w:rPr>
        <w:t>Laxmaiah</w:t>
      </w:r>
      <w:proofErr w:type="spellEnd"/>
      <w:r w:rsidRPr="00A7569B">
        <w:rPr>
          <w:sz w:val="18"/>
          <w:szCs w:val="18"/>
        </w:rPr>
        <w:t xml:space="preserve"> A, </w:t>
      </w:r>
      <w:proofErr w:type="spellStart"/>
      <w:r w:rsidRPr="00A7569B">
        <w:rPr>
          <w:sz w:val="18"/>
          <w:szCs w:val="18"/>
        </w:rPr>
        <w:t>Martorell</w:t>
      </w:r>
      <w:proofErr w:type="spellEnd"/>
      <w:r w:rsidRPr="00A7569B">
        <w:rPr>
          <w:sz w:val="18"/>
          <w:szCs w:val="18"/>
        </w:rPr>
        <w:t xml:space="preserve"> R, </w:t>
      </w:r>
      <w:proofErr w:type="spellStart"/>
      <w:r w:rsidRPr="00A7569B">
        <w:rPr>
          <w:sz w:val="18"/>
          <w:szCs w:val="18"/>
        </w:rPr>
        <w:t>Osendarp</w:t>
      </w:r>
      <w:proofErr w:type="spellEnd"/>
      <w:r w:rsidRPr="00A7569B">
        <w:rPr>
          <w:sz w:val="18"/>
          <w:szCs w:val="18"/>
        </w:rPr>
        <w:t xml:space="preserve"> SJM, Prabhakaran D, Mclean MS. Dietary and Nutritional Change in India: Implications for Strategies, Policies and Interventions. Ann N Y </w:t>
      </w:r>
      <w:proofErr w:type="spellStart"/>
      <w:r w:rsidRPr="00A7569B">
        <w:rPr>
          <w:sz w:val="18"/>
          <w:szCs w:val="18"/>
        </w:rPr>
        <w:t>Acad</w:t>
      </w:r>
      <w:proofErr w:type="spellEnd"/>
      <w:r w:rsidRPr="00A7569B">
        <w:rPr>
          <w:sz w:val="18"/>
          <w:szCs w:val="18"/>
        </w:rPr>
        <w:t xml:space="preserve"> Sci. 2017 May</w:t>
      </w:r>
      <w:proofErr w:type="gramStart"/>
      <w:r w:rsidRPr="00A7569B">
        <w:rPr>
          <w:sz w:val="18"/>
          <w:szCs w:val="18"/>
        </w:rPr>
        <w:t>;1395</w:t>
      </w:r>
      <w:proofErr w:type="gramEnd"/>
      <w:r w:rsidRPr="00A7569B">
        <w:rPr>
          <w:sz w:val="18"/>
          <w:szCs w:val="18"/>
        </w:rPr>
        <w:t>(1):49-59.</w:t>
      </w:r>
    </w:p>
    <w:p w:rsidR="00630970" w:rsidRPr="00A7569B" w:rsidRDefault="00630970" w:rsidP="00630970">
      <w:pPr>
        <w:spacing w:after="0" w:line="240" w:lineRule="auto"/>
        <w:rPr>
          <w:sz w:val="18"/>
          <w:szCs w:val="18"/>
        </w:rPr>
      </w:pPr>
      <w:r w:rsidRPr="00A7569B">
        <w:rPr>
          <w:sz w:val="18"/>
          <w:szCs w:val="18"/>
        </w:rPr>
        <w:t>2.</w:t>
      </w:r>
      <w:r w:rsidRPr="00A7569B">
        <w:rPr>
          <w:sz w:val="18"/>
          <w:szCs w:val="18"/>
        </w:rPr>
        <w:t xml:space="preserve">Joy EJM*, Green R, Agrawal S, </w:t>
      </w:r>
      <w:proofErr w:type="spellStart"/>
      <w:r w:rsidRPr="00A7569B">
        <w:rPr>
          <w:sz w:val="18"/>
          <w:szCs w:val="18"/>
        </w:rPr>
        <w:t>Aleksandrowicz</w:t>
      </w:r>
      <w:proofErr w:type="spellEnd"/>
      <w:r w:rsidRPr="00A7569B">
        <w:rPr>
          <w:sz w:val="18"/>
          <w:szCs w:val="18"/>
        </w:rPr>
        <w:t xml:space="preserve"> L, Bowen L, Kinra S, </w:t>
      </w:r>
      <w:proofErr w:type="spellStart"/>
      <w:r w:rsidRPr="00A7569B">
        <w:rPr>
          <w:sz w:val="18"/>
          <w:szCs w:val="18"/>
        </w:rPr>
        <w:t>Macdiarmid</w:t>
      </w:r>
      <w:proofErr w:type="spellEnd"/>
      <w:r w:rsidRPr="00A7569B">
        <w:rPr>
          <w:sz w:val="18"/>
          <w:szCs w:val="18"/>
        </w:rPr>
        <w:t xml:space="preserve"> JI, Haines A, Dangour AD. Dietary patterns and non-communicable disease risk in Indian adults: secondary analysis of Indian Migration Study data. Public Health </w:t>
      </w:r>
      <w:proofErr w:type="spellStart"/>
      <w:r w:rsidRPr="00A7569B">
        <w:rPr>
          <w:sz w:val="18"/>
          <w:szCs w:val="18"/>
        </w:rPr>
        <w:t>Nutr</w:t>
      </w:r>
      <w:proofErr w:type="spellEnd"/>
      <w:r w:rsidRPr="00A7569B">
        <w:rPr>
          <w:sz w:val="18"/>
          <w:szCs w:val="18"/>
        </w:rPr>
        <w:t xml:space="preserve">. 2017 Apr 3:1-10. </w:t>
      </w:r>
      <w:proofErr w:type="spellStart"/>
      <w:proofErr w:type="gramStart"/>
      <w:r w:rsidRPr="00A7569B">
        <w:rPr>
          <w:sz w:val="18"/>
          <w:szCs w:val="18"/>
        </w:rPr>
        <w:t>doi</w:t>
      </w:r>
      <w:proofErr w:type="spellEnd"/>
      <w:proofErr w:type="gramEnd"/>
      <w:r w:rsidRPr="00A7569B">
        <w:rPr>
          <w:sz w:val="18"/>
          <w:szCs w:val="18"/>
        </w:rPr>
        <w:t>: 10.1017/ S1368980017000416. [</w:t>
      </w:r>
      <w:proofErr w:type="spellStart"/>
      <w:r w:rsidRPr="00A7569B">
        <w:rPr>
          <w:sz w:val="18"/>
          <w:szCs w:val="18"/>
        </w:rPr>
        <w:t>Epub</w:t>
      </w:r>
      <w:proofErr w:type="spellEnd"/>
      <w:r w:rsidRPr="00A7569B">
        <w:rPr>
          <w:sz w:val="18"/>
          <w:szCs w:val="18"/>
        </w:rPr>
        <w:t xml:space="preserve"> ahead of print]</w:t>
      </w:r>
    </w:p>
    <w:p w:rsidR="00630970" w:rsidRPr="00A7569B" w:rsidRDefault="00630970" w:rsidP="00630970">
      <w:pPr>
        <w:spacing w:after="0" w:line="240" w:lineRule="auto"/>
        <w:rPr>
          <w:sz w:val="18"/>
          <w:szCs w:val="18"/>
        </w:rPr>
      </w:pPr>
      <w:r w:rsidRPr="00A7569B">
        <w:rPr>
          <w:sz w:val="18"/>
          <w:szCs w:val="18"/>
        </w:rPr>
        <w:t>3.</w:t>
      </w:r>
      <w:r w:rsidRPr="00A7569B">
        <w:rPr>
          <w:sz w:val="18"/>
          <w:szCs w:val="18"/>
        </w:rPr>
        <w:t xml:space="preserve">Milner J*, Joy EJM, Green R, Harris F, </w:t>
      </w:r>
      <w:proofErr w:type="spellStart"/>
      <w:r w:rsidRPr="00A7569B">
        <w:rPr>
          <w:sz w:val="18"/>
          <w:szCs w:val="18"/>
        </w:rPr>
        <w:t>Aleksandrowicz</w:t>
      </w:r>
      <w:proofErr w:type="spellEnd"/>
      <w:r w:rsidRPr="00A7569B">
        <w:rPr>
          <w:sz w:val="18"/>
          <w:szCs w:val="18"/>
        </w:rPr>
        <w:t xml:space="preserve"> L, Agrawal S, Smith P, Haines A, Dangour AD. Projected health effects of realistic dietary changes to address freshwater constraints in India: a modelling study. Lancet Planet Health 2017; 1(1):e26-32.</w:t>
      </w:r>
    </w:p>
    <w:p w:rsidR="00630970" w:rsidRPr="00A7569B" w:rsidRDefault="00630970" w:rsidP="00630970">
      <w:pPr>
        <w:spacing w:after="0" w:line="240" w:lineRule="auto"/>
        <w:rPr>
          <w:sz w:val="18"/>
          <w:szCs w:val="18"/>
        </w:rPr>
      </w:pPr>
      <w:proofErr w:type="gramStart"/>
      <w:r w:rsidRPr="00A7569B">
        <w:rPr>
          <w:sz w:val="18"/>
          <w:szCs w:val="18"/>
        </w:rPr>
        <w:t>4.Agrawal</w:t>
      </w:r>
      <w:proofErr w:type="gramEnd"/>
      <w:r w:rsidRPr="00A7569B">
        <w:rPr>
          <w:sz w:val="18"/>
          <w:szCs w:val="18"/>
        </w:rPr>
        <w:t xml:space="preserve"> S*, Fledderjohann J. Hypertensive Disorder in pregnancy and the risk of Diabetes in Indian women. BMJ Open. 2016 BMJ Open 2016; 6:e011000 doi</w:t>
      </w:r>
      <w:proofErr w:type="gramStart"/>
      <w:r w:rsidRPr="00A7569B">
        <w:rPr>
          <w:sz w:val="18"/>
          <w:szCs w:val="18"/>
        </w:rPr>
        <w:t>:10.1136</w:t>
      </w:r>
      <w:proofErr w:type="gramEnd"/>
      <w:r w:rsidRPr="00A7569B">
        <w:rPr>
          <w:sz w:val="18"/>
          <w:szCs w:val="18"/>
        </w:rPr>
        <w:t>/bmjopen-2015-011000</w:t>
      </w:r>
      <w:r w:rsidR="007A32AB" w:rsidRPr="00A7569B">
        <w:rPr>
          <w:sz w:val="18"/>
          <w:szCs w:val="18"/>
        </w:rPr>
        <w:t>.</w:t>
      </w:r>
    </w:p>
    <w:p w:rsidR="007A32AB" w:rsidRPr="00A7569B" w:rsidRDefault="007A32AB" w:rsidP="00630970">
      <w:pPr>
        <w:spacing w:after="0" w:line="240" w:lineRule="auto"/>
        <w:rPr>
          <w:sz w:val="18"/>
          <w:szCs w:val="18"/>
        </w:rPr>
      </w:pPr>
      <w:r w:rsidRPr="00A7569B">
        <w:rPr>
          <w:sz w:val="18"/>
          <w:szCs w:val="18"/>
        </w:rPr>
        <w:t xml:space="preserve">5.Green R*, Milner J, Joy E, Agrawal S, Dangour A. Dietary patterns in India: A systematic Review. Br J </w:t>
      </w:r>
      <w:proofErr w:type="spellStart"/>
      <w:r w:rsidRPr="00A7569B">
        <w:rPr>
          <w:sz w:val="18"/>
          <w:szCs w:val="18"/>
        </w:rPr>
        <w:t>Nutr</w:t>
      </w:r>
      <w:proofErr w:type="spellEnd"/>
      <w:r w:rsidRPr="00A7569B">
        <w:rPr>
          <w:sz w:val="18"/>
          <w:szCs w:val="18"/>
        </w:rPr>
        <w:t>. 2016 May 5:1-7. [</w:t>
      </w:r>
      <w:proofErr w:type="spellStart"/>
      <w:r w:rsidRPr="00A7569B">
        <w:rPr>
          <w:sz w:val="18"/>
          <w:szCs w:val="18"/>
        </w:rPr>
        <w:t>Epub</w:t>
      </w:r>
      <w:proofErr w:type="spellEnd"/>
      <w:r w:rsidRPr="00A7569B">
        <w:rPr>
          <w:sz w:val="18"/>
          <w:szCs w:val="18"/>
        </w:rPr>
        <w:t xml:space="preserve"> ahead of print]</w:t>
      </w:r>
    </w:p>
    <w:p w:rsidR="00546979" w:rsidRPr="00A7569B" w:rsidRDefault="00546979" w:rsidP="00630970">
      <w:pPr>
        <w:spacing w:after="0" w:line="240" w:lineRule="auto"/>
        <w:rPr>
          <w:sz w:val="18"/>
          <w:szCs w:val="18"/>
        </w:rPr>
      </w:pPr>
      <w:r w:rsidRPr="00A7569B">
        <w:rPr>
          <w:sz w:val="18"/>
          <w:szCs w:val="18"/>
        </w:rPr>
        <w:t xml:space="preserve">6. Dhillon PK*, Bowen L, Kinra S, Bharati AV, Agrawal S, Prabhakaran DP, Reddy KS and Ebrahim S for the Indian Migration Study Group. Legume consumption and its association with fasting glucose, insulin resistance and type 2 diabetes in the Indian Migration Study. Public Health </w:t>
      </w:r>
      <w:proofErr w:type="spellStart"/>
      <w:r w:rsidRPr="00A7569B">
        <w:rPr>
          <w:sz w:val="18"/>
          <w:szCs w:val="18"/>
        </w:rPr>
        <w:t>Nutr</w:t>
      </w:r>
      <w:proofErr w:type="spellEnd"/>
      <w:r w:rsidRPr="00A7569B">
        <w:rPr>
          <w:sz w:val="18"/>
          <w:szCs w:val="18"/>
        </w:rPr>
        <w:t>. 2016; 19(16): 3017-3026.</w:t>
      </w:r>
    </w:p>
    <w:p w:rsidR="00A7569B" w:rsidRPr="00A7569B" w:rsidRDefault="00A7569B" w:rsidP="00630970">
      <w:pPr>
        <w:spacing w:after="0" w:line="240" w:lineRule="auto"/>
        <w:rPr>
          <w:sz w:val="18"/>
          <w:szCs w:val="18"/>
        </w:rPr>
      </w:pPr>
      <w:r w:rsidRPr="00A7569B">
        <w:rPr>
          <w:sz w:val="18"/>
          <w:szCs w:val="18"/>
        </w:rPr>
        <w:t>*denotes corresponding author</w:t>
      </w:r>
    </w:p>
    <w:p w:rsidR="00715CC2" w:rsidRDefault="00715CC2" w:rsidP="00630970">
      <w:pPr>
        <w:spacing w:after="0" w:line="240" w:lineRule="auto"/>
        <w:rPr>
          <w:rFonts w:ascii="Tw Cen MT" w:hAnsi="Tw Cen MT"/>
          <w:sz w:val="20"/>
          <w:szCs w:val="20"/>
        </w:rPr>
      </w:pPr>
    </w:p>
    <w:p w:rsidR="00715CC2" w:rsidRDefault="00715CC2" w:rsidP="00715CC2">
      <w:pPr>
        <w:spacing w:after="0" w:line="240" w:lineRule="auto"/>
        <w:rPr>
          <w:rFonts w:ascii="Arial" w:hAnsi="Arial" w:cs="Arial"/>
          <w:b/>
          <w:sz w:val="14"/>
          <w:szCs w:val="14"/>
        </w:rPr>
        <w:sectPr w:rsidR="00715CC2" w:rsidSect="00B23D82">
          <w:type w:val="continuous"/>
          <w:pgSz w:w="12240" w:h="15840"/>
          <w:pgMar w:top="1741" w:right="601" w:bottom="839" w:left="618" w:header="720" w:footer="720" w:gutter="0"/>
          <w:cols w:num="2" w:space="720"/>
          <w:docGrid w:linePitch="360"/>
        </w:sectPr>
      </w:pPr>
    </w:p>
    <w:p w:rsidR="00715CC2" w:rsidRDefault="00715CC2" w:rsidP="00715CC2">
      <w:pPr>
        <w:spacing w:after="0" w:line="240" w:lineRule="auto"/>
        <w:rPr>
          <w:rFonts w:ascii="Arial" w:hAnsi="Arial" w:cs="Arial"/>
          <w:b/>
          <w:sz w:val="14"/>
          <w:szCs w:val="14"/>
        </w:rPr>
      </w:pPr>
    </w:p>
    <w:p w:rsidR="00386914" w:rsidRDefault="00386914" w:rsidP="00715CC2">
      <w:pPr>
        <w:spacing w:after="0" w:line="240" w:lineRule="auto"/>
        <w:rPr>
          <w:rFonts w:ascii="Arial" w:hAnsi="Arial" w:cs="Arial"/>
          <w:b/>
          <w:sz w:val="14"/>
          <w:szCs w:val="14"/>
        </w:rPr>
      </w:pPr>
      <w:r>
        <w:rPr>
          <w:rFonts w:ascii="Calibri"/>
          <w:noProof/>
          <w:sz w:val="4"/>
          <w:lang w:val="en-IN" w:eastAsia="en-IN"/>
        </w:rPr>
        <mc:AlternateContent>
          <mc:Choice Requires="wpg">
            <w:drawing>
              <wp:inline distT="0" distB="0" distL="0" distR="0" wp14:anchorId="11568882" wp14:editId="3FBFA83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38E5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15CC2" w:rsidRDefault="00715CC2" w:rsidP="00715CC2">
      <w:pPr>
        <w:spacing w:after="0" w:line="240" w:lineRule="auto"/>
        <w:rPr>
          <w:rFonts w:ascii="Arial" w:hAnsi="Arial" w:cs="Arial"/>
          <w:b/>
          <w:sz w:val="14"/>
          <w:szCs w:val="14"/>
        </w:rPr>
      </w:pPr>
    </w:p>
    <w:p w:rsidR="002A617D" w:rsidRPr="002A617D" w:rsidRDefault="00CA2805" w:rsidP="002A617D">
      <w:pPr>
        <w:spacing w:after="0" w:line="240" w:lineRule="auto"/>
        <w:ind w:left="1440" w:firstLine="720"/>
        <w:rPr>
          <w:rFonts w:ascii="Arial" w:hAnsi="Arial" w:cs="Arial"/>
          <w:b/>
          <w:sz w:val="20"/>
          <w:szCs w:val="20"/>
        </w:rPr>
      </w:pPr>
      <w:r w:rsidRPr="005E26EE">
        <w:rPr>
          <w:noProof/>
          <w:lang w:val="en-IN" w:eastAsia="en-IN"/>
        </w:rPr>
        <w:drawing>
          <wp:inline distT="0" distB="0" distL="0" distR="0" wp14:anchorId="423ADF58" wp14:editId="679705EA">
            <wp:extent cx="735364" cy="927735"/>
            <wp:effectExtent l="0" t="0" r="0" b="0"/>
            <wp:docPr id="3" name="Picture 1" descr="U:\Data_Sutapa\18.Miscellaneous\photo\TajvisitDec2013\m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ata_Sutapa\18.Miscellaneous\photo\TajvisitDec2013\me12.JPG"/>
                    <pic:cNvPicPr>
                      <a:picLocks noChangeAspect="1" noChangeArrowheads="1"/>
                    </pic:cNvPicPr>
                  </pic:nvPicPr>
                  <pic:blipFill>
                    <a:blip r:embed="rId4" cstate="print"/>
                    <a:srcRect/>
                    <a:stretch>
                      <a:fillRect/>
                    </a:stretch>
                  </pic:blipFill>
                  <pic:spPr bwMode="auto">
                    <a:xfrm>
                      <a:off x="0" y="0"/>
                      <a:ext cx="774816" cy="977507"/>
                    </a:xfrm>
                    <a:prstGeom prst="rect">
                      <a:avLst/>
                    </a:prstGeom>
                    <a:noFill/>
                    <a:ln w="9525">
                      <a:noFill/>
                      <a:miter lim="800000"/>
                      <a:headEnd/>
                      <a:tailEnd/>
                    </a:ln>
                  </pic:spPr>
                </pic:pic>
              </a:graphicData>
            </a:graphic>
          </wp:inline>
        </w:drawing>
      </w:r>
      <w:r w:rsidR="00622C05">
        <w:rPr>
          <w:rFonts w:ascii="Arial" w:hAnsi="Arial" w:cs="Arial"/>
          <w:b/>
          <w:sz w:val="20"/>
          <w:szCs w:val="20"/>
        </w:rPr>
        <w:t xml:space="preserve"> </w:t>
      </w:r>
      <w:r w:rsidR="002A617D" w:rsidRPr="00622C05">
        <w:rPr>
          <w:rFonts w:ascii="Arial" w:hAnsi="Arial" w:cs="Arial"/>
          <w:b/>
          <w:color w:val="984806" w:themeColor="accent6" w:themeShade="80"/>
          <w:sz w:val="20"/>
          <w:szCs w:val="20"/>
        </w:rPr>
        <w:t>Biography</w:t>
      </w:r>
    </w:p>
    <w:p w:rsidR="00715CC2" w:rsidRPr="00374C78" w:rsidRDefault="000C373A" w:rsidP="00715CC2">
      <w:pPr>
        <w:spacing w:after="0" w:line="240" w:lineRule="auto"/>
        <w:rPr>
          <w:rFonts w:ascii="Arial" w:hAnsi="Arial" w:cs="Arial"/>
          <w:sz w:val="14"/>
          <w:szCs w:val="14"/>
        </w:rPr>
      </w:pPr>
      <w:r w:rsidRPr="00374C78">
        <w:rPr>
          <w:rFonts w:ascii="Arial" w:hAnsi="Arial" w:cs="Arial"/>
          <w:sz w:val="14"/>
          <w:szCs w:val="14"/>
        </w:rPr>
        <w:t>Sutapa Agrawal (</w:t>
      </w:r>
      <w:proofErr w:type="spellStart"/>
      <w:r w:rsidRPr="00374C78">
        <w:rPr>
          <w:rFonts w:ascii="Arial" w:hAnsi="Arial" w:cs="Arial"/>
          <w:sz w:val="14"/>
          <w:szCs w:val="14"/>
        </w:rPr>
        <w:t>Ph.D</w:t>
      </w:r>
      <w:proofErr w:type="spellEnd"/>
      <w:r w:rsidRPr="00374C78">
        <w:rPr>
          <w:rFonts w:ascii="Arial" w:hAnsi="Arial" w:cs="Arial"/>
          <w:sz w:val="14"/>
          <w:szCs w:val="14"/>
        </w:rPr>
        <w:t xml:space="preserve">, International Institute for Population Sciences, Mumbai, India) is a Senior Research Scientist and Associate Professor at the Public Health Foundation of India, New Delhi NCR, India where she is engaged on several successful interdisciplinary research projects for the past seven years and has been leading the Large Scale Secondary Data Analysis Initiative Program with national and international data sets and with a wide range of national and international partners and collaborators on topics relevant to non-communicable disease (NCD) epidemiology and of public health importance. She occasionally teaches epidemiology, research methods and large scale data analysis using statistical </w:t>
      </w:r>
      <w:proofErr w:type="spellStart"/>
      <w:r w:rsidRPr="00374C78">
        <w:rPr>
          <w:rFonts w:ascii="Arial" w:hAnsi="Arial" w:cs="Arial"/>
          <w:sz w:val="14"/>
          <w:szCs w:val="14"/>
        </w:rPr>
        <w:t>softwares</w:t>
      </w:r>
      <w:proofErr w:type="spellEnd"/>
      <w:r w:rsidRPr="00374C78">
        <w:rPr>
          <w:rFonts w:ascii="Arial" w:hAnsi="Arial" w:cs="Arial"/>
          <w:sz w:val="14"/>
          <w:szCs w:val="14"/>
        </w:rPr>
        <w:t xml:space="preserve">. She has more than </w:t>
      </w:r>
      <w:r w:rsidR="00386914" w:rsidRPr="00374C78">
        <w:rPr>
          <w:rFonts w:ascii="Arial" w:hAnsi="Arial" w:cs="Arial"/>
          <w:sz w:val="14"/>
          <w:szCs w:val="14"/>
        </w:rPr>
        <w:t>eight</w:t>
      </w:r>
      <w:r w:rsidRPr="00374C78">
        <w:rPr>
          <w:rFonts w:ascii="Arial" w:hAnsi="Arial" w:cs="Arial"/>
          <w:sz w:val="14"/>
          <w:szCs w:val="14"/>
        </w:rPr>
        <w:t xml:space="preserve"> years of experience in designing demographic, nutritional and environmental epidemiological research studies, performing higher level statistical analysis, training and capacity building besides being actively and extensively engaged in NCD research to improve public health in India. </w:t>
      </w:r>
      <w:r w:rsidR="00715CC2" w:rsidRPr="00374C78">
        <w:rPr>
          <w:rFonts w:ascii="Arial" w:hAnsi="Arial" w:cs="Arial"/>
          <w:sz w:val="14"/>
          <w:szCs w:val="14"/>
        </w:rPr>
        <w:t>Her research interests are chronic disease epidemiology including obesity measures, nutritional epidemiology</w:t>
      </w:r>
      <w:r w:rsidR="00374C78" w:rsidRPr="00374C78">
        <w:rPr>
          <w:rFonts w:ascii="Arial" w:hAnsi="Arial" w:cs="Arial"/>
          <w:sz w:val="14"/>
          <w:szCs w:val="14"/>
        </w:rPr>
        <w:t xml:space="preserve">, </w:t>
      </w:r>
      <w:r w:rsidR="00715CC2" w:rsidRPr="00374C78">
        <w:rPr>
          <w:rFonts w:ascii="Arial" w:hAnsi="Arial" w:cs="Arial"/>
          <w:sz w:val="14"/>
          <w:szCs w:val="14"/>
        </w:rPr>
        <w:t>climate change resilient diets, environmental health, active travel, women and child health, social health policy and ageing.</w:t>
      </w:r>
    </w:p>
    <w:p w:rsidR="00715CC2" w:rsidRDefault="00715CC2" w:rsidP="00715CC2">
      <w:pPr>
        <w:spacing w:after="0" w:line="240" w:lineRule="auto"/>
        <w:rPr>
          <w:rFonts w:ascii="Arial" w:hAnsi="Arial" w:cs="Arial"/>
          <w:sz w:val="14"/>
          <w:szCs w:val="14"/>
        </w:rPr>
      </w:pPr>
    </w:p>
    <w:p w:rsidR="00C2257A" w:rsidRPr="00374C78" w:rsidRDefault="00C2257A" w:rsidP="00C2257A">
      <w:pPr>
        <w:spacing w:after="0" w:line="240" w:lineRule="auto"/>
        <w:jc w:val="center"/>
        <w:rPr>
          <w:rFonts w:ascii="Arial" w:hAnsi="Arial" w:cs="Arial"/>
          <w:sz w:val="14"/>
          <w:szCs w:val="14"/>
        </w:rPr>
      </w:pPr>
      <w:r>
        <w:rPr>
          <w:rFonts w:ascii="Arial" w:hAnsi="Arial" w:cs="Arial"/>
          <w:sz w:val="14"/>
          <w:szCs w:val="14"/>
        </w:rPr>
        <w:t xml:space="preserve">Email: </w:t>
      </w:r>
      <w:hyperlink r:id="rId5" w:history="1">
        <w:r w:rsidRPr="00D15202">
          <w:rPr>
            <w:rStyle w:val="Hyperlink"/>
            <w:rFonts w:ascii="Arial" w:hAnsi="Arial" w:cs="Arial"/>
            <w:sz w:val="14"/>
            <w:szCs w:val="14"/>
          </w:rPr>
          <w:t>Sutapa.agrawal@gmail.com/sutapa.agrawal@phfi.org</w:t>
        </w:r>
      </w:hyperlink>
    </w:p>
    <w:p w:rsidR="00715CC2" w:rsidRPr="00836839" w:rsidRDefault="00715CC2" w:rsidP="00374C78">
      <w:pPr>
        <w:pBdr>
          <w:bottom w:val="single" w:sz="4" w:space="1" w:color="auto"/>
        </w:pBdr>
        <w:spacing w:after="0" w:line="240" w:lineRule="auto"/>
        <w:rPr>
          <w:rFonts w:ascii="Tw Cen MT" w:hAnsi="Tw Cen MT"/>
          <w:sz w:val="20"/>
          <w:szCs w:val="20"/>
        </w:rPr>
      </w:pPr>
    </w:p>
    <w:sectPr w:rsidR="00715CC2" w:rsidRPr="00836839" w:rsidSect="00715CC2">
      <w:type w:val="continuous"/>
      <w:pgSz w:w="12240" w:h="15840"/>
      <w:pgMar w:top="1741" w:right="601" w:bottom="839" w:left="6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731"/>
    <w:rsid w:val="000150E7"/>
    <w:rsid w:val="0002291E"/>
    <w:rsid w:val="00061DAD"/>
    <w:rsid w:val="00086B69"/>
    <w:rsid w:val="000C373A"/>
    <w:rsid w:val="00132399"/>
    <w:rsid w:val="00172151"/>
    <w:rsid w:val="001B3E8D"/>
    <w:rsid w:val="001D683C"/>
    <w:rsid w:val="001F7837"/>
    <w:rsid w:val="002514C5"/>
    <w:rsid w:val="002A617D"/>
    <w:rsid w:val="00332BDE"/>
    <w:rsid w:val="00374C78"/>
    <w:rsid w:val="00386914"/>
    <w:rsid w:val="00404BC7"/>
    <w:rsid w:val="00436A59"/>
    <w:rsid w:val="00446329"/>
    <w:rsid w:val="00487DBF"/>
    <w:rsid w:val="004D42ED"/>
    <w:rsid w:val="004F32F2"/>
    <w:rsid w:val="00546979"/>
    <w:rsid w:val="00552CFC"/>
    <w:rsid w:val="005627BD"/>
    <w:rsid w:val="00571890"/>
    <w:rsid w:val="00573795"/>
    <w:rsid w:val="005847BA"/>
    <w:rsid w:val="005E47BB"/>
    <w:rsid w:val="00616DE8"/>
    <w:rsid w:val="00622C05"/>
    <w:rsid w:val="00630970"/>
    <w:rsid w:val="0066743C"/>
    <w:rsid w:val="006A783A"/>
    <w:rsid w:val="006D4F57"/>
    <w:rsid w:val="006F7DA2"/>
    <w:rsid w:val="00715CC2"/>
    <w:rsid w:val="0077632F"/>
    <w:rsid w:val="007A32AB"/>
    <w:rsid w:val="007B3E8C"/>
    <w:rsid w:val="007F1D76"/>
    <w:rsid w:val="00833910"/>
    <w:rsid w:val="00836839"/>
    <w:rsid w:val="00851691"/>
    <w:rsid w:val="008A1AA7"/>
    <w:rsid w:val="008A1FDA"/>
    <w:rsid w:val="008C0FD8"/>
    <w:rsid w:val="009903AA"/>
    <w:rsid w:val="009931F8"/>
    <w:rsid w:val="009A7E85"/>
    <w:rsid w:val="009C5638"/>
    <w:rsid w:val="009C68DD"/>
    <w:rsid w:val="009D0213"/>
    <w:rsid w:val="009F160A"/>
    <w:rsid w:val="00A5162D"/>
    <w:rsid w:val="00A5657A"/>
    <w:rsid w:val="00A7569B"/>
    <w:rsid w:val="00A87C13"/>
    <w:rsid w:val="00AD0731"/>
    <w:rsid w:val="00B23D82"/>
    <w:rsid w:val="00B40A2C"/>
    <w:rsid w:val="00B624D9"/>
    <w:rsid w:val="00C2257A"/>
    <w:rsid w:val="00C433A6"/>
    <w:rsid w:val="00CA2805"/>
    <w:rsid w:val="00D0035C"/>
    <w:rsid w:val="00D507AF"/>
    <w:rsid w:val="00DF2D3D"/>
    <w:rsid w:val="00E7388E"/>
    <w:rsid w:val="00E76F30"/>
    <w:rsid w:val="00EB722A"/>
    <w:rsid w:val="00EC5846"/>
    <w:rsid w:val="00F23024"/>
    <w:rsid w:val="00F8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A29BEB-DD24-452C-82E8-5BC0D55D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D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D82"/>
    <w:rPr>
      <w:rFonts w:ascii="Segoe UI" w:hAnsi="Segoe UI" w:cs="Segoe UI"/>
      <w:sz w:val="18"/>
      <w:szCs w:val="18"/>
    </w:rPr>
  </w:style>
  <w:style w:type="character" w:styleId="Hyperlink">
    <w:name w:val="Hyperlink"/>
    <w:basedOn w:val="DefaultParagraphFont"/>
    <w:uiPriority w:val="99"/>
    <w:unhideWhenUsed/>
    <w:rsid w:val="00C225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tapa.agrawal@gmail.com/sutapa.agrawal@phfi.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sutapa</dc:creator>
  <cp:keywords/>
  <dc:description/>
  <cp:lastModifiedBy>Sutapa Agrawal</cp:lastModifiedBy>
  <cp:revision>28</cp:revision>
  <cp:lastPrinted>2017-11-29T06:43:00Z</cp:lastPrinted>
  <dcterms:created xsi:type="dcterms:W3CDTF">2017-11-29T05:48:00Z</dcterms:created>
  <dcterms:modified xsi:type="dcterms:W3CDTF">2017-11-29T07:38:00Z</dcterms:modified>
</cp:coreProperties>
</file>