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B0CEB" w14:textId="77777777" w:rsidR="00976E72" w:rsidRPr="00976E72" w:rsidRDefault="00976E72" w:rsidP="00976E72">
      <w:pPr>
        <w:rPr>
          <w:rFonts w:ascii="Times New Roman" w:hAnsi="Times New Roman" w:cs="Times New Roman"/>
          <w:sz w:val="36"/>
          <w:szCs w:val="36"/>
        </w:rPr>
      </w:pPr>
      <w:r w:rsidRPr="00976E72">
        <w:rPr>
          <w:rFonts w:ascii="Times New Roman" w:hAnsi="Times New Roman" w:cs="Times New Roman"/>
          <w:b/>
          <w:bCs/>
          <w:sz w:val="36"/>
          <w:szCs w:val="36"/>
        </w:rPr>
        <w:t>Abstract</w:t>
      </w:r>
    </w:p>
    <w:p w14:paraId="59BB4DBE" w14:textId="77777777" w:rsidR="00976E72" w:rsidRPr="00506F3E" w:rsidRDefault="00976E72" w:rsidP="00976E72">
      <w:pPr>
        <w:rPr>
          <w:rFonts w:ascii="Times New Roman" w:hAnsi="Times New Roman" w:cs="Times New Roman"/>
          <w:sz w:val="28"/>
          <w:szCs w:val="28"/>
        </w:rPr>
      </w:pPr>
      <w:r w:rsidRPr="00506F3E">
        <w:rPr>
          <w:rFonts w:ascii="Times New Roman" w:hAnsi="Times New Roman" w:cs="Times New Roman"/>
          <w:b/>
          <w:bCs/>
          <w:sz w:val="28"/>
          <w:szCs w:val="28"/>
        </w:rPr>
        <w:t>Introduction</w:t>
      </w:r>
      <w:r w:rsidRPr="00506F3E">
        <w:rPr>
          <w:rFonts w:ascii="Times New Roman" w:hAnsi="Times New Roman" w:cs="Times New Roman"/>
          <w:sz w:val="28"/>
          <w:szCs w:val="28"/>
        </w:rPr>
        <w:br/>
        <w:t>Pharmaceutical self-medication, particularly with psychiatric medications, is a growing concern in modern healthcare. This case report presents the self-diagnosis and self-medication of a 30-year-old male who self-prescribed risperidone, an antipsychotic, to manage irritability and aggression without professional supervision, and explores this behavio</w:t>
      </w:r>
      <w:r>
        <w:rPr>
          <w:rFonts w:ascii="Times New Roman" w:hAnsi="Times New Roman" w:cs="Times New Roman"/>
          <w:sz w:val="28"/>
          <w:szCs w:val="28"/>
        </w:rPr>
        <w:t>u</w:t>
      </w:r>
      <w:r w:rsidRPr="00506F3E">
        <w:rPr>
          <w:rFonts w:ascii="Times New Roman" w:hAnsi="Times New Roman" w:cs="Times New Roman"/>
          <w:sz w:val="28"/>
          <w:szCs w:val="28"/>
        </w:rPr>
        <w:t>r through the lens of the Self-Diagnosis, Self-Treatment, and Self-Monitoring (S-DTM) model.</w:t>
      </w:r>
    </w:p>
    <w:p w14:paraId="01A24F9B" w14:textId="77777777" w:rsidR="00976E72" w:rsidRPr="00506F3E" w:rsidRDefault="00976E72" w:rsidP="00976E72">
      <w:pPr>
        <w:rPr>
          <w:rFonts w:ascii="Times New Roman" w:hAnsi="Times New Roman" w:cs="Times New Roman"/>
          <w:sz w:val="28"/>
          <w:szCs w:val="28"/>
        </w:rPr>
      </w:pPr>
      <w:r w:rsidRPr="00506F3E">
        <w:rPr>
          <w:rFonts w:ascii="Times New Roman" w:hAnsi="Times New Roman" w:cs="Times New Roman"/>
          <w:b/>
          <w:bCs/>
          <w:sz w:val="28"/>
          <w:szCs w:val="28"/>
        </w:rPr>
        <w:t>Case Presentation</w:t>
      </w:r>
      <w:r w:rsidRPr="00506F3E">
        <w:rPr>
          <w:rFonts w:ascii="Times New Roman" w:hAnsi="Times New Roman" w:cs="Times New Roman"/>
          <w:sz w:val="28"/>
          <w:szCs w:val="28"/>
        </w:rPr>
        <w:br/>
        <w:t>A 30-year-old male, with no prior psychiatric history, presented with a 6-month history of behavio</w:t>
      </w:r>
      <w:r>
        <w:rPr>
          <w:rFonts w:ascii="Times New Roman" w:hAnsi="Times New Roman" w:cs="Times New Roman"/>
          <w:sz w:val="28"/>
          <w:szCs w:val="28"/>
        </w:rPr>
        <w:t>u</w:t>
      </w:r>
      <w:r w:rsidRPr="00506F3E">
        <w:rPr>
          <w:rFonts w:ascii="Times New Roman" w:hAnsi="Times New Roman" w:cs="Times New Roman"/>
          <w:sz w:val="28"/>
          <w:szCs w:val="28"/>
        </w:rPr>
        <w:t>ral disturbances, including irritability, perceived changes in his facial expressions and voice, and social withdrawal. Believing his symptoms were related to a psychiatric disorder, he self-diagnosed and self-medicated with risperidone (2 mg) for one month, experiencing a 20-30% improvement in his symptoms. The patient’s behavio</w:t>
      </w:r>
      <w:r>
        <w:rPr>
          <w:rFonts w:ascii="Times New Roman" w:hAnsi="Times New Roman" w:cs="Times New Roman"/>
          <w:sz w:val="28"/>
          <w:szCs w:val="28"/>
        </w:rPr>
        <w:t>u</w:t>
      </w:r>
      <w:r w:rsidRPr="00506F3E">
        <w:rPr>
          <w:rFonts w:ascii="Times New Roman" w:hAnsi="Times New Roman" w:cs="Times New Roman"/>
          <w:sz w:val="28"/>
          <w:szCs w:val="28"/>
        </w:rPr>
        <w:t>rs, including irritability and social withdrawal, aligned with potential psychotic features, but no formal diagnosis was established at this stage.</w:t>
      </w:r>
    </w:p>
    <w:p w14:paraId="4AD48C7A" w14:textId="77777777" w:rsidR="00976E72" w:rsidRPr="00506F3E" w:rsidRDefault="00976E72" w:rsidP="00976E72">
      <w:pPr>
        <w:rPr>
          <w:rFonts w:ascii="Times New Roman" w:hAnsi="Times New Roman" w:cs="Times New Roman"/>
          <w:sz w:val="28"/>
          <w:szCs w:val="28"/>
        </w:rPr>
      </w:pPr>
      <w:r w:rsidRPr="00506F3E">
        <w:rPr>
          <w:rFonts w:ascii="Times New Roman" w:hAnsi="Times New Roman" w:cs="Times New Roman"/>
          <w:b/>
          <w:bCs/>
          <w:sz w:val="28"/>
          <w:szCs w:val="28"/>
        </w:rPr>
        <w:t>Management</w:t>
      </w:r>
      <w:r w:rsidRPr="00506F3E">
        <w:rPr>
          <w:rFonts w:ascii="Times New Roman" w:hAnsi="Times New Roman" w:cs="Times New Roman"/>
          <w:sz w:val="28"/>
          <w:szCs w:val="28"/>
        </w:rPr>
        <w:br/>
        <w:t>The patient was educated about the risks of self-medication, and a comprehensive treatment plan was initiated, which included supervised pharmacotherapy with a dose increase to 4 mg of risperidone, cognitive behavio</w:t>
      </w:r>
      <w:r>
        <w:rPr>
          <w:rFonts w:ascii="Times New Roman" w:hAnsi="Times New Roman" w:cs="Times New Roman"/>
          <w:sz w:val="28"/>
          <w:szCs w:val="28"/>
        </w:rPr>
        <w:t>u</w:t>
      </w:r>
      <w:r w:rsidRPr="00506F3E">
        <w:rPr>
          <w:rFonts w:ascii="Times New Roman" w:hAnsi="Times New Roman" w:cs="Times New Roman"/>
          <w:sz w:val="28"/>
          <w:szCs w:val="28"/>
        </w:rPr>
        <w:t>ral therapy (CBT) for cognitive distortions, and dialectical behavio</w:t>
      </w:r>
      <w:r>
        <w:rPr>
          <w:rFonts w:ascii="Times New Roman" w:hAnsi="Times New Roman" w:cs="Times New Roman"/>
          <w:sz w:val="28"/>
          <w:szCs w:val="28"/>
        </w:rPr>
        <w:t>u</w:t>
      </w:r>
      <w:r w:rsidRPr="00506F3E">
        <w:rPr>
          <w:rFonts w:ascii="Times New Roman" w:hAnsi="Times New Roman" w:cs="Times New Roman"/>
          <w:sz w:val="28"/>
          <w:szCs w:val="28"/>
        </w:rPr>
        <w:t>r therapy (DBT) for emotional regulation. Supportive psychotherapy and vocational rehabilitation were also incorporated, with regular follow-ups to monitor treatment response and side effects.</w:t>
      </w:r>
    </w:p>
    <w:p w14:paraId="571E13BD" w14:textId="77777777" w:rsidR="00976E72" w:rsidRPr="00506F3E" w:rsidRDefault="00976E72" w:rsidP="00976E72">
      <w:pPr>
        <w:rPr>
          <w:rFonts w:ascii="Times New Roman" w:hAnsi="Times New Roman" w:cs="Times New Roman"/>
          <w:sz w:val="28"/>
          <w:szCs w:val="28"/>
        </w:rPr>
      </w:pPr>
      <w:r w:rsidRPr="00506F3E">
        <w:rPr>
          <w:rFonts w:ascii="Times New Roman" w:hAnsi="Times New Roman" w:cs="Times New Roman"/>
          <w:b/>
          <w:bCs/>
          <w:sz w:val="28"/>
          <w:szCs w:val="28"/>
        </w:rPr>
        <w:t>Discussion</w:t>
      </w:r>
      <w:r w:rsidRPr="00506F3E">
        <w:rPr>
          <w:rFonts w:ascii="Times New Roman" w:hAnsi="Times New Roman" w:cs="Times New Roman"/>
          <w:sz w:val="28"/>
          <w:szCs w:val="28"/>
        </w:rPr>
        <w:br/>
        <w:t>This case illustrates the potential dangers of self-medication with antipsychotics, particularly when no professional oversight is provided. Through the lens of the S-DTM model, the patient’s behavio</w:t>
      </w:r>
      <w:r>
        <w:rPr>
          <w:rFonts w:ascii="Times New Roman" w:hAnsi="Times New Roman" w:cs="Times New Roman"/>
          <w:sz w:val="28"/>
          <w:szCs w:val="28"/>
        </w:rPr>
        <w:t>u</w:t>
      </w:r>
      <w:r w:rsidRPr="00506F3E">
        <w:rPr>
          <w:rFonts w:ascii="Times New Roman" w:hAnsi="Times New Roman" w:cs="Times New Roman"/>
          <w:sz w:val="28"/>
          <w:szCs w:val="28"/>
        </w:rPr>
        <w:t>r exemplifies self-diagnosis, self-treatment, and self-monitoring—components of self-management where individuals seek to alleviate psychological distress independently. Despite a partial symptom improvement, the patient’s actions highlight the risks of incorrect dosing, potential adverse effects, and the masking of underlying conditions. This emphasizes the importance of professional intervention to ensure proper diagnosis and safe treatment.</w:t>
      </w:r>
    </w:p>
    <w:p w14:paraId="37E822C9" w14:textId="77777777" w:rsidR="00976E72" w:rsidRPr="00506F3E" w:rsidRDefault="00976E72" w:rsidP="00976E72">
      <w:pPr>
        <w:rPr>
          <w:rFonts w:ascii="Times New Roman" w:hAnsi="Times New Roman" w:cs="Times New Roman"/>
          <w:sz w:val="28"/>
          <w:szCs w:val="28"/>
        </w:rPr>
      </w:pPr>
      <w:r w:rsidRPr="00506F3E">
        <w:rPr>
          <w:rFonts w:ascii="Times New Roman" w:hAnsi="Times New Roman" w:cs="Times New Roman"/>
          <w:b/>
          <w:bCs/>
          <w:sz w:val="28"/>
          <w:szCs w:val="28"/>
        </w:rPr>
        <w:t>Conclusion</w:t>
      </w:r>
      <w:r w:rsidRPr="00506F3E">
        <w:rPr>
          <w:rFonts w:ascii="Times New Roman" w:hAnsi="Times New Roman" w:cs="Times New Roman"/>
          <w:sz w:val="28"/>
          <w:szCs w:val="28"/>
        </w:rPr>
        <w:br/>
        <w:t xml:space="preserve">This case underscores the risks of self-medication with psychiatric drugs and </w:t>
      </w:r>
      <w:r w:rsidRPr="00506F3E">
        <w:rPr>
          <w:rFonts w:ascii="Times New Roman" w:hAnsi="Times New Roman" w:cs="Times New Roman"/>
          <w:sz w:val="28"/>
          <w:szCs w:val="28"/>
        </w:rPr>
        <w:lastRenderedPageBreak/>
        <w:t>emphasizes the importance of professional evaluation and treatment. The S-DTM model provides valuable insight into the patient’s decision to self-medicate and the need for comprehensive mental health education, regulation of medication access, and professional intervention in managing psychiatric symptoms.</w:t>
      </w:r>
      <w:r>
        <w:rPr>
          <w:rFonts w:ascii="Times New Roman" w:hAnsi="Times New Roman" w:cs="Times New Roman"/>
          <w:sz w:val="28"/>
          <w:szCs w:val="28"/>
        </w:rPr>
        <w:t xml:space="preserve"> </w:t>
      </w:r>
      <w:r w:rsidRPr="00EC02C0">
        <w:rPr>
          <w:rFonts w:ascii="Times New Roman" w:hAnsi="Times New Roman" w:cs="Times New Roman"/>
          <w:sz w:val="28"/>
          <w:szCs w:val="28"/>
        </w:rPr>
        <w:t>This study’s novel focus on the self-medication of antipsychotics highlights the urgent need for further investigation into this phenomenon, particularly in the context of its potential risks and consequences.</w:t>
      </w:r>
    </w:p>
    <w:p w14:paraId="6D252217" w14:textId="77777777" w:rsidR="000709EB" w:rsidRDefault="000709EB"/>
    <w:sectPr w:rsidR="000709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E72"/>
    <w:rsid w:val="000709EB"/>
    <w:rsid w:val="003D0831"/>
    <w:rsid w:val="003E14D1"/>
    <w:rsid w:val="00850B6D"/>
    <w:rsid w:val="00976E72"/>
    <w:rsid w:val="00C10B3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90E6C"/>
  <w15:chartTrackingRefBased/>
  <w15:docId w15:val="{D4266E87-8555-4049-B2DF-C455951A2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E72"/>
  </w:style>
  <w:style w:type="paragraph" w:styleId="Heading1">
    <w:name w:val="heading 1"/>
    <w:basedOn w:val="Normal"/>
    <w:next w:val="Normal"/>
    <w:link w:val="Heading1Char"/>
    <w:uiPriority w:val="9"/>
    <w:qFormat/>
    <w:rsid w:val="00976E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6E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76E7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6E7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6E7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6E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6E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6E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6E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6E7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6E7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6E7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6E7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6E7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6E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6E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6E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6E72"/>
    <w:rPr>
      <w:rFonts w:eastAsiaTheme="majorEastAsia" w:cstheme="majorBidi"/>
      <w:color w:val="272727" w:themeColor="text1" w:themeTint="D8"/>
    </w:rPr>
  </w:style>
  <w:style w:type="paragraph" w:styleId="Title">
    <w:name w:val="Title"/>
    <w:basedOn w:val="Normal"/>
    <w:next w:val="Normal"/>
    <w:link w:val="TitleChar"/>
    <w:uiPriority w:val="10"/>
    <w:qFormat/>
    <w:rsid w:val="00976E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6E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6E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6E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6E72"/>
    <w:pPr>
      <w:spacing w:before="160"/>
      <w:jc w:val="center"/>
    </w:pPr>
    <w:rPr>
      <w:i/>
      <w:iCs/>
      <w:color w:val="404040" w:themeColor="text1" w:themeTint="BF"/>
    </w:rPr>
  </w:style>
  <w:style w:type="character" w:customStyle="1" w:styleId="QuoteChar">
    <w:name w:val="Quote Char"/>
    <w:basedOn w:val="DefaultParagraphFont"/>
    <w:link w:val="Quote"/>
    <w:uiPriority w:val="29"/>
    <w:rsid w:val="00976E72"/>
    <w:rPr>
      <w:i/>
      <w:iCs/>
      <w:color w:val="404040" w:themeColor="text1" w:themeTint="BF"/>
    </w:rPr>
  </w:style>
  <w:style w:type="paragraph" w:styleId="ListParagraph">
    <w:name w:val="List Paragraph"/>
    <w:basedOn w:val="Normal"/>
    <w:uiPriority w:val="34"/>
    <w:qFormat/>
    <w:rsid w:val="00976E72"/>
    <w:pPr>
      <w:ind w:left="720"/>
      <w:contextualSpacing/>
    </w:pPr>
  </w:style>
  <w:style w:type="character" w:styleId="IntenseEmphasis">
    <w:name w:val="Intense Emphasis"/>
    <w:basedOn w:val="DefaultParagraphFont"/>
    <w:uiPriority w:val="21"/>
    <w:qFormat/>
    <w:rsid w:val="00976E72"/>
    <w:rPr>
      <w:i/>
      <w:iCs/>
      <w:color w:val="2F5496" w:themeColor="accent1" w:themeShade="BF"/>
    </w:rPr>
  </w:style>
  <w:style w:type="paragraph" w:styleId="IntenseQuote">
    <w:name w:val="Intense Quote"/>
    <w:basedOn w:val="Normal"/>
    <w:next w:val="Normal"/>
    <w:link w:val="IntenseQuoteChar"/>
    <w:uiPriority w:val="30"/>
    <w:qFormat/>
    <w:rsid w:val="00976E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6E72"/>
    <w:rPr>
      <w:i/>
      <w:iCs/>
      <w:color w:val="2F5496" w:themeColor="accent1" w:themeShade="BF"/>
    </w:rPr>
  </w:style>
  <w:style w:type="character" w:styleId="IntenseReference">
    <w:name w:val="Intense Reference"/>
    <w:basedOn w:val="DefaultParagraphFont"/>
    <w:uiPriority w:val="32"/>
    <w:qFormat/>
    <w:rsid w:val="00976E7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421</Words>
  <Characters>2401</Characters>
  <Application>Microsoft Office Word</Application>
  <DocSecurity>0</DocSecurity>
  <Lines>20</Lines>
  <Paragraphs>5</Paragraphs>
  <ScaleCrop>false</ScaleCrop>
  <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ajay aditya</dc:creator>
  <cp:keywords/>
  <dc:description/>
  <cp:lastModifiedBy>ajay aditya</cp:lastModifiedBy>
  <cp:revision>1</cp:revision>
  <dcterms:created xsi:type="dcterms:W3CDTF">2025-03-31T07:28:00Z</dcterms:created>
  <dcterms:modified xsi:type="dcterms:W3CDTF">2025-03-31T07:29:00Z</dcterms:modified>
</cp:coreProperties>
</file>