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2E7A7" w14:textId="77777777" w:rsidR="00930651" w:rsidRPr="008346B0" w:rsidRDefault="00930651" w:rsidP="00930651">
      <w:pPr>
        <w:spacing w:before="100" w:beforeAutospacing="1" w:after="100" w:afterAutospacing="1"/>
        <w:rPr>
          <w:b/>
          <w:bCs/>
        </w:rPr>
      </w:pPr>
      <w:r w:rsidRPr="008346B0">
        <w:rPr>
          <w:b/>
          <w:bCs/>
        </w:rPr>
        <w:t>The uses of AI in early detection and interventions for neurodevelopmental disorders</w:t>
      </w:r>
      <w:r>
        <w:rPr>
          <w:b/>
          <w:bCs/>
        </w:rPr>
        <w:t>:</w:t>
      </w:r>
    </w:p>
    <w:p w14:paraId="575DEB47" w14:textId="77777777" w:rsidR="00930651" w:rsidRPr="008F589E" w:rsidRDefault="00930651" w:rsidP="00930651">
      <w:pPr>
        <w:spacing w:before="100" w:beforeAutospacing="1" w:after="100" w:afterAutospacing="1"/>
      </w:pPr>
      <w:r>
        <w:t xml:space="preserve">This is software or machine uses AI in the analysis of developmental milestones and clinical history data, to predict, detect, provide differential diagnosis and personalized educational plan tailored to the specific needs of the child. It can provide counseling in the following domains: communication, socialization, daily living skills and motor skills for children from the first day of birth to 48 months, which based on both language and culture of KSA. It can provide early detection and diagnosis for some neurodevelopmental disorders (NDDs): Global Developmental Delay (GDD), Communication Disorders (CDs), </w:t>
      </w:r>
      <w:proofErr w:type="gramStart"/>
      <w:r>
        <w:t>Autism Spectrum Disorder</w:t>
      </w:r>
      <w:proofErr w:type="gramEnd"/>
      <w:r>
        <w:t xml:space="preserve"> (ASD), and Attention Deficit Hyperactivity Disorder (ADHD). </w:t>
      </w:r>
    </w:p>
    <w:p w14:paraId="06B136FF" w14:textId="77777777" w:rsidR="00455992" w:rsidRDefault="00455992"/>
    <w:sectPr w:rsidR="004559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78"/>
    <w:rsid w:val="00455992"/>
    <w:rsid w:val="00930651"/>
    <w:rsid w:val="00966A78"/>
    <w:rsid w:val="00974F35"/>
    <w:rsid w:val="00D95B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86DCC-2466-41E7-912C-651886B2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65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2024-12-05T07:13:00Z</dcterms:created>
  <dcterms:modified xsi:type="dcterms:W3CDTF">2024-12-05T07:14:00Z</dcterms:modified>
</cp:coreProperties>
</file>