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FF" w:rsidRDefault="003801FF" w:rsidP="009731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1FF" w:rsidRDefault="003801FF" w:rsidP="009731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37E9F" w:rsidRDefault="003801FF" w:rsidP="009731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Irrational Beliefs and Self-Efficacy i</w:t>
      </w:r>
      <w:r w:rsidRPr="00937E9F">
        <w:rPr>
          <w:rFonts w:ascii="Times New Roman" w:hAnsi="Times New Roman" w:cs="Times New Roman"/>
          <w:b/>
          <w:sz w:val="24"/>
          <w:szCs w:val="24"/>
          <w:lang w:val="en-US"/>
        </w:rPr>
        <w:t>n Romantic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Relationships as Predictors o</w:t>
      </w:r>
      <w:r w:rsidRPr="00937E9F">
        <w:rPr>
          <w:rFonts w:ascii="Times New Roman" w:hAnsi="Times New Roman" w:cs="Times New Roman"/>
          <w:b/>
          <w:sz w:val="24"/>
          <w:szCs w:val="24"/>
          <w:lang w:val="en-US"/>
        </w:rPr>
        <w:t>f Psychological Wellbeing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</w:t>
      </w:r>
      <w:r w:rsidRPr="00937E9F">
        <w:rPr>
          <w:rFonts w:ascii="Times New Roman" w:hAnsi="Times New Roman" w:cs="Times New Roman"/>
          <w:b/>
          <w:sz w:val="24"/>
          <w:szCs w:val="24"/>
          <w:lang w:val="en-US"/>
        </w:rPr>
        <w:t>mong Late Adolescents</w:t>
      </w:r>
    </w:p>
    <w:p w:rsidR="003801FF" w:rsidRDefault="003801FF" w:rsidP="009731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1FF" w:rsidRDefault="003801FF" w:rsidP="003801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01FF" w:rsidRDefault="003801FF" w:rsidP="003801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Aydemir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, E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Aktan, Z.D.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</w:p>
    <w:p w:rsidR="003801FF" w:rsidRPr="003801FF" w:rsidRDefault="003801FF" w:rsidP="003801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Işık University, Istanbul, Turkey.</w:t>
      </w:r>
    </w:p>
    <w:p w:rsidR="003801FF" w:rsidRDefault="003801FF" w:rsidP="00937E9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7E9F" w:rsidRPr="00937E9F" w:rsidRDefault="003801FF" w:rsidP="003801F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E9F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A52A45" w:rsidRDefault="00A52A45" w:rsidP="003801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2A45">
        <w:rPr>
          <w:rFonts w:ascii="Times New Roman" w:hAnsi="Times New Roman" w:cs="Times New Roman"/>
          <w:sz w:val="24"/>
          <w:szCs w:val="24"/>
          <w:lang w:val="en-US"/>
        </w:rPr>
        <w:t>Statement of the Problem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The main purpose of this study is to examine the predictive effect of irrational beliefs and self-efficacy in romantic relationsh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ip on psychological well-being among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 late adolescence. In addition, 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this study also examined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whether the participants’ irrational romantic relationship beliefs, self-efficacy in romantic relationships, and psychological </w:t>
      </w:r>
      <w:r w:rsidR="00937E9F"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being differ acc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ording to sociodemographic</w:t>
      </w:r>
      <w:bookmarkStart w:id="0" w:name="_GoBack"/>
      <w:bookmarkEnd w:id="0"/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characteristics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52A45" w:rsidRDefault="00A52A45" w:rsidP="003801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2A45">
        <w:rPr>
          <w:rFonts w:ascii="Times New Roman" w:hAnsi="Times New Roman" w:cs="Times New Roman"/>
          <w:sz w:val="24"/>
          <w:szCs w:val="24"/>
          <w:lang w:val="en-US"/>
        </w:rPr>
        <w:t xml:space="preserve">Methodology and Theoretical Orientation: 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57 people between the ages of 18-24 and having romantic relationships participated in the study. Data were collected using the sociodemographic information form, the Irrational Romantic Relationship Beliefs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Scale, Self-Efficacy in Romantic Relationships Scale and the Psychological Well-being Scale.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71BF" w:rsidRDefault="00A52A45" w:rsidP="003801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2A45">
        <w:rPr>
          <w:rFonts w:ascii="Times New Roman" w:hAnsi="Times New Roman" w:cs="Times New Roman"/>
          <w:sz w:val="24"/>
          <w:szCs w:val="24"/>
          <w:lang w:val="en-US"/>
        </w:rPr>
        <w:t xml:space="preserve">Findings: 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esults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 indicated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that individuals with high self-efficacy regarding their romantic relationships have higher psychological well-being. </w:t>
      </w:r>
      <w:r>
        <w:rPr>
          <w:rFonts w:ascii="Times New Roman" w:hAnsi="Times New Roman" w:cs="Times New Roman"/>
          <w:sz w:val="24"/>
          <w:szCs w:val="24"/>
          <w:lang w:val="en-US"/>
        </w:rPr>
        <w:t>Moreover,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 sociodemographic data showed that the participants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 irrational beliefs about their romantic relationships differed significantly according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duration of relationship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the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self-efficacy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levels of participants about their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>romantic relationships differed significantly according to gender and income status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 psychological well-being differed according to age, </w:t>
      </w:r>
      <w:r>
        <w:rPr>
          <w:rFonts w:ascii="Times New Roman" w:hAnsi="Times New Roman" w:cs="Times New Roman"/>
          <w:sz w:val="24"/>
          <w:szCs w:val="24"/>
          <w:lang w:val="en-US"/>
        </w:rPr>
        <w:t>duration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76B3" w:rsidRPr="003676B3">
        <w:rPr>
          <w:rFonts w:ascii="Times New Roman" w:hAnsi="Times New Roman" w:cs="Times New Roman"/>
          <w:sz w:val="24"/>
          <w:szCs w:val="24"/>
          <w:lang w:val="en-US"/>
        </w:rPr>
        <w:t xml:space="preserve">relationship </w:t>
      </w:r>
      <w:r w:rsidR="003676B3">
        <w:rPr>
          <w:rFonts w:ascii="Times New Roman" w:hAnsi="Times New Roman" w:cs="Times New Roman"/>
          <w:sz w:val="24"/>
          <w:szCs w:val="24"/>
          <w:lang w:val="en-US"/>
        </w:rPr>
        <w:t xml:space="preserve">and income status. </w:t>
      </w:r>
    </w:p>
    <w:p w:rsidR="00A52A45" w:rsidRPr="003676B3" w:rsidRDefault="00A52A45" w:rsidP="003801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2A45">
        <w:rPr>
          <w:rFonts w:ascii="Times New Roman" w:hAnsi="Times New Roman" w:cs="Times New Roman"/>
          <w:sz w:val="24"/>
          <w:szCs w:val="24"/>
          <w:lang w:val="en-US"/>
        </w:rPr>
        <w:t>Conclusion &amp; Significance: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2A45">
        <w:rPr>
          <w:rFonts w:ascii="Times New Roman" w:hAnsi="Times New Roman" w:cs="Times New Roman"/>
          <w:sz w:val="24"/>
          <w:szCs w:val="24"/>
          <w:lang w:val="en-US"/>
        </w:rPr>
        <w:t xml:space="preserve">According to the results, high self-efficacy perception </w:t>
      </w:r>
      <w:r w:rsidR="00FA0ED5" w:rsidRPr="00A52A4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FA0ED5">
        <w:rPr>
          <w:rFonts w:ascii="Times New Roman" w:hAnsi="Times New Roman" w:cs="Times New Roman"/>
          <w:sz w:val="24"/>
          <w:szCs w:val="24"/>
          <w:lang w:val="en-US"/>
        </w:rPr>
        <w:t>individuals</w:t>
      </w:r>
      <w:r w:rsidRPr="00A52A45">
        <w:rPr>
          <w:rFonts w:ascii="Times New Roman" w:hAnsi="Times New Roman" w:cs="Times New Roman"/>
          <w:sz w:val="24"/>
          <w:szCs w:val="24"/>
          <w:lang w:val="en-US"/>
        </w:rPr>
        <w:t xml:space="preserve"> in romantic relationships increases their psychological well-being</w:t>
      </w:r>
      <w:r w:rsidR="00FA0ED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F26D6" w:rsidRPr="005F26D6">
        <w:t xml:space="preserve"> </w:t>
      </w:r>
      <w:r w:rsidR="005F26D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F26D6" w:rsidRPr="005F26D6">
        <w:rPr>
          <w:rFonts w:ascii="Times New Roman" w:hAnsi="Times New Roman" w:cs="Times New Roman"/>
          <w:sz w:val="24"/>
          <w:szCs w:val="24"/>
          <w:lang w:val="en-US"/>
        </w:rPr>
        <w:t xml:space="preserve">herefore, it is </w:t>
      </w:r>
      <w:r w:rsidR="008829D0">
        <w:rPr>
          <w:rFonts w:ascii="Times New Roman" w:hAnsi="Times New Roman" w:cs="Times New Roman"/>
          <w:sz w:val="24"/>
          <w:szCs w:val="24"/>
          <w:lang w:val="en-US"/>
        </w:rPr>
        <w:t>believed</w:t>
      </w:r>
      <w:r w:rsidR="005F26D6" w:rsidRPr="005F26D6">
        <w:rPr>
          <w:rFonts w:ascii="Times New Roman" w:hAnsi="Times New Roman" w:cs="Times New Roman"/>
          <w:sz w:val="24"/>
          <w:szCs w:val="24"/>
          <w:lang w:val="en-US"/>
        </w:rPr>
        <w:t xml:space="preserve"> that it is important for therapists working on the psychological well-being of their clients</w:t>
      </w:r>
      <w:r w:rsidR="008829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F26D6" w:rsidRPr="005F26D6">
        <w:rPr>
          <w:rFonts w:ascii="Times New Roman" w:hAnsi="Times New Roman" w:cs="Times New Roman"/>
          <w:sz w:val="24"/>
          <w:szCs w:val="24"/>
          <w:lang w:val="en-US"/>
        </w:rPr>
        <w:t xml:space="preserve"> to focus on their client's relationship status and their self-efficacy</w:t>
      </w:r>
      <w:r w:rsidR="008829D0">
        <w:rPr>
          <w:rFonts w:ascii="Times New Roman" w:hAnsi="Times New Roman" w:cs="Times New Roman"/>
          <w:sz w:val="24"/>
          <w:szCs w:val="24"/>
          <w:lang w:val="en-US"/>
        </w:rPr>
        <w:t xml:space="preserve"> levels in the relationship during the psychological intervention </w:t>
      </w:r>
      <w:r w:rsidR="005F26D6" w:rsidRPr="005F26D6">
        <w:rPr>
          <w:rFonts w:ascii="Times New Roman" w:hAnsi="Times New Roman" w:cs="Times New Roman"/>
          <w:sz w:val="24"/>
          <w:szCs w:val="24"/>
          <w:lang w:val="en-US"/>
        </w:rPr>
        <w:t>session</w:t>
      </w:r>
      <w:r w:rsidR="008829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F26D6" w:rsidRPr="005F26D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A52A45" w:rsidRPr="00367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B3"/>
    <w:rsid w:val="002171BF"/>
    <w:rsid w:val="003676B3"/>
    <w:rsid w:val="003801FF"/>
    <w:rsid w:val="005F26D6"/>
    <w:rsid w:val="008829D0"/>
    <w:rsid w:val="00937E9F"/>
    <w:rsid w:val="00973147"/>
    <w:rsid w:val="00A52A45"/>
    <w:rsid w:val="00FA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885F"/>
  <w15:chartTrackingRefBased/>
  <w15:docId w15:val="{0E1DC80E-01B7-41AC-836F-8B4C1DA3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AKTAN</dc:creator>
  <cp:keywords/>
  <dc:description/>
  <cp:lastModifiedBy>Deniz AKTAN</cp:lastModifiedBy>
  <cp:revision>9</cp:revision>
  <dcterms:created xsi:type="dcterms:W3CDTF">2022-01-28T11:23:00Z</dcterms:created>
  <dcterms:modified xsi:type="dcterms:W3CDTF">2022-04-30T11:24:00Z</dcterms:modified>
</cp:coreProperties>
</file>