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A2340" w14:textId="68323A16" w:rsidR="006D2622" w:rsidRPr="00364D1E" w:rsidRDefault="006D2622" w:rsidP="006D2622">
      <w:pPr>
        <w:rPr>
          <w:rFonts w:asciiTheme="majorBidi" w:hAnsiTheme="majorBidi" w:cstheme="majorBidi"/>
          <w:b/>
          <w:bCs/>
          <w:sz w:val="36"/>
          <w:szCs w:val="36"/>
        </w:rPr>
      </w:pPr>
      <w:r w:rsidRPr="00364D1E">
        <w:rPr>
          <w:rFonts w:asciiTheme="majorBidi" w:hAnsiTheme="majorBidi" w:cstheme="majorBidi"/>
          <w:b/>
          <w:bCs/>
          <w:sz w:val="36"/>
          <w:szCs w:val="36"/>
        </w:rPr>
        <w:t>Faith healers in Iraq</w:t>
      </w:r>
      <w:r w:rsidR="006D2D1C">
        <w:rPr>
          <w:rFonts w:asciiTheme="majorBidi" w:hAnsiTheme="majorBidi" w:cstheme="majorBidi"/>
          <w:b/>
          <w:bCs/>
          <w:sz w:val="36"/>
          <w:szCs w:val="36"/>
        </w:rPr>
        <w:t xml:space="preserve">: Are they highhanded </w:t>
      </w:r>
      <w:r w:rsidR="00492ACE">
        <w:rPr>
          <w:rFonts w:asciiTheme="majorBidi" w:hAnsiTheme="majorBidi" w:cstheme="majorBidi"/>
          <w:b/>
          <w:bCs/>
          <w:sz w:val="36"/>
          <w:szCs w:val="36"/>
        </w:rPr>
        <w:t>therapist?</w:t>
      </w:r>
    </w:p>
    <w:p w14:paraId="55672910" w14:textId="77777777" w:rsidR="006D2622" w:rsidRPr="001F6839" w:rsidRDefault="006D2622" w:rsidP="006D2622">
      <w:pPr>
        <w:rPr>
          <w:rFonts w:asciiTheme="majorBidi" w:hAnsiTheme="majorBidi" w:cstheme="majorBidi"/>
          <w:sz w:val="28"/>
          <w:szCs w:val="28"/>
        </w:rPr>
      </w:pPr>
    </w:p>
    <w:p w14:paraId="719F2A58" w14:textId="3B9FEB43" w:rsidR="006D2622" w:rsidRPr="00364D1E" w:rsidRDefault="006D2D1C" w:rsidP="006D2D1C">
      <w:pPr>
        <w:spacing w:line="360" w:lineRule="auto"/>
        <w:jc w:val="both"/>
        <w:rPr>
          <w:rFonts w:asciiTheme="majorBidi" w:hAnsiTheme="majorBidi" w:cstheme="majorBidi"/>
          <w:color w:val="000000" w:themeColor="text1"/>
          <w:sz w:val="28"/>
          <w:szCs w:val="28"/>
        </w:rPr>
      </w:pPr>
      <w:r>
        <w:rPr>
          <w:rFonts w:asciiTheme="majorBidi" w:hAnsiTheme="majorBidi" w:cstheme="majorBidi"/>
          <w:b/>
          <w:bCs/>
          <w:sz w:val="28"/>
          <w:szCs w:val="28"/>
        </w:rPr>
        <w:t>Background</w:t>
      </w:r>
      <w:r w:rsidR="006D2622" w:rsidRPr="001F6839">
        <w:rPr>
          <w:rFonts w:asciiTheme="majorBidi" w:hAnsiTheme="majorBidi" w:cstheme="majorBidi"/>
          <w:sz w:val="28"/>
          <w:szCs w:val="28"/>
        </w:rPr>
        <w:t>:</w:t>
      </w:r>
      <w:r w:rsidR="006D2622">
        <w:rPr>
          <w:rFonts w:asciiTheme="majorBidi" w:hAnsiTheme="majorBidi" w:cstheme="majorBidi"/>
          <w:sz w:val="28"/>
          <w:szCs w:val="28"/>
        </w:rPr>
        <w:t xml:space="preserve"> </w:t>
      </w:r>
      <w:r w:rsidR="006D2622" w:rsidRPr="00364D1E">
        <w:rPr>
          <w:rFonts w:asciiTheme="majorBidi" w:hAnsiTheme="majorBidi" w:cstheme="majorBidi"/>
          <w:color w:val="000000" w:themeColor="text1"/>
          <w:sz w:val="28"/>
          <w:szCs w:val="28"/>
        </w:rPr>
        <w:t>Psychiatric disorders are on the increase all over the world.</w:t>
      </w:r>
      <w:r w:rsidR="00492ACE">
        <w:rPr>
          <w:rFonts w:asciiTheme="majorBidi" w:hAnsiTheme="majorBidi" w:cstheme="majorBidi"/>
          <w:color w:val="000000" w:themeColor="text1"/>
          <w:sz w:val="28"/>
          <w:szCs w:val="28"/>
        </w:rPr>
        <w:t xml:space="preserve"> </w:t>
      </w:r>
      <w:proofErr w:type="gramStart"/>
      <w:r w:rsidR="006D2622" w:rsidRPr="00364D1E">
        <w:rPr>
          <w:rFonts w:asciiTheme="majorBidi" w:hAnsiTheme="majorBidi" w:cstheme="majorBidi"/>
          <w:color w:val="000000" w:themeColor="text1"/>
          <w:sz w:val="28"/>
          <w:szCs w:val="28"/>
        </w:rPr>
        <w:t>For</w:t>
      </w:r>
      <w:proofErr w:type="gramEnd"/>
      <w:r w:rsidR="006D2622" w:rsidRPr="00364D1E">
        <w:rPr>
          <w:rFonts w:asciiTheme="majorBidi" w:hAnsiTheme="majorBidi" w:cstheme="majorBidi"/>
          <w:color w:val="000000" w:themeColor="text1"/>
          <w:sz w:val="28"/>
          <w:szCs w:val="28"/>
        </w:rPr>
        <w:t xml:space="preserve"> thousands of years, insanity (loosing sound mind), had never been separated from beliefs of adversity of supernatural agents like evil spirits, demons and devils, or witchcraft and envying eyes as the causative factors in </w:t>
      </w:r>
      <w:r>
        <w:rPr>
          <w:rFonts w:asciiTheme="majorBidi" w:hAnsiTheme="majorBidi" w:cstheme="majorBidi"/>
          <w:color w:val="000000" w:themeColor="text1"/>
          <w:sz w:val="28"/>
          <w:szCs w:val="28"/>
        </w:rPr>
        <w:t xml:space="preserve">Iraq and many other </w:t>
      </w:r>
      <w:r w:rsidR="006D2622" w:rsidRPr="00364D1E">
        <w:rPr>
          <w:rFonts w:asciiTheme="majorBidi" w:hAnsiTheme="majorBidi" w:cstheme="majorBidi"/>
          <w:color w:val="000000" w:themeColor="text1"/>
          <w:sz w:val="28"/>
          <w:szCs w:val="28"/>
        </w:rPr>
        <w:t xml:space="preserve"> ancient civilizations. </w:t>
      </w:r>
      <w:r>
        <w:rPr>
          <w:rFonts w:asciiTheme="majorBidi" w:hAnsiTheme="majorBidi" w:cstheme="majorBidi"/>
          <w:color w:val="000000" w:themeColor="text1"/>
          <w:sz w:val="28"/>
          <w:szCs w:val="28"/>
        </w:rPr>
        <w:t>A r</w:t>
      </w:r>
      <w:r w:rsidR="006D2622">
        <w:rPr>
          <w:rFonts w:asciiTheme="majorBidi" w:hAnsiTheme="majorBidi" w:cstheme="majorBidi"/>
          <w:color w:val="000000" w:themeColor="text1"/>
          <w:sz w:val="28"/>
          <w:szCs w:val="28"/>
        </w:rPr>
        <w:t>emarkable</w:t>
      </w:r>
      <w:r w:rsidR="006D2622" w:rsidRPr="00364D1E">
        <w:rPr>
          <w:rFonts w:asciiTheme="majorBidi" w:hAnsiTheme="majorBidi" w:cstheme="majorBidi"/>
          <w:color w:val="000000" w:themeColor="text1"/>
          <w:sz w:val="28"/>
          <w:szCs w:val="28"/>
        </w:rPr>
        <w:t xml:space="preserve"> number </w:t>
      </w:r>
      <w:r>
        <w:rPr>
          <w:rFonts w:asciiTheme="majorBidi" w:hAnsiTheme="majorBidi" w:cstheme="majorBidi"/>
          <w:color w:val="000000" w:themeColor="text1"/>
          <w:sz w:val="28"/>
          <w:szCs w:val="28"/>
        </w:rPr>
        <w:t>psychiatric patients in Iraq seek traditional &amp; faith healers(FHs) despite the availability of psychiatric health services .This study aimed to explore the prevalence and associated factors of seeking FHs among sample of psychiatric patients in Baghdad-Iraq.</w:t>
      </w:r>
    </w:p>
    <w:p w14:paraId="62580ED5" w14:textId="4C939A85" w:rsidR="006D2622" w:rsidRPr="00492ACE" w:rsidRDefault="006D2622" w:rsidP="00492ACE">
      <w:pPr>
        <w:spacing w:line="360" w:lineRule="auto"/>
        <w:jc w:val="both"/>
        <w:rPr>
          <w:rFonts w:asciiTheme="majorBidi" w:hAnsiTheme="majorBidi" w:cstheme="majorBidi"/>
          <w:color w:val="000000" w:themeColor="text1"/>
          <w:sz w:val="28"/>
          <w:szCs w:val="28"/>
        </w:rPr>
      </w:pPr>
      <w:r w:rsidRPr="00364D1E">
        <w:rPr>
          <w:rFonts w:asciiTheme="majorBidi" w:hAnsiTheme="majorBidi" w:cstheme="majorBidi"/>
          <w:b/>
          <w:bCs/>
          <w:color w:val="000000" w:themeColor="text1"/>
          <w:sz w:val="28"/>
          <w:szCs w:val="28"/>
        </w:rPr>
        <w:t>Methods:</w:t>
      </w:r>
      <w:r w:rsidRPr="00364D1E">
        <w:rPr>
          <w:rFonts w:asciiTheme="majorBidi" w:hAnsiTheme="majorBidi" w:cstheme="majorBidi"/>
          <w:color w:val="000000" w:themeColor="text1"/>
          <w:sz w:val="28"/>
          <w:szCs w:val="28"/>
        </w:rPr>
        <w:t xml:space="preserve"> This cross</w:t>
      </w:r>
      <w:r w:rsidR="00492ACE">
        <w:rPr>
          <w:rFonts w:asciiTheme="majorBidi" w:hAnsiTheme="majorBidi" w:cstheme="majorBidi"/>
          <w:color w:val="000000" w:themeColor="text1"/>
          <w:sz w:val="28"/>
          <w:szCs w:val="28"/>
        </w:rPr>
        <w:t>-</w:t>
      </w:r>
      <w:r w:rsidRPr="00364D1E">
        <w:rPr>
          <w:rFonts w:asciiTheme="majorBidi" w:hAnsiTheme="majorBidi" w:cstheme="majorBidi"/>
          <w:color w:val="000000" w:themeColor="text1"/>
          <w:sz w:val="28"/>
          <w:szCs w:val="28"/>
        </w:rPr>
        <w:t xml:space="preserve"> sectional study was conducted during the period from August 2018 through January 2019 in the Psychiatric Consultation Clinic in Medical City Hospital; the main teaching hospital in Baghdad</w:t>
      </w:r>
      <w:r w:rsidR="00492ACE">
        <w:rPr>
          <w:rFonts w:asciiTheme="majorBidi" w:hAnsiTheme="majorBidi" w:cstheme="majorBidi"/>
          <w:color w:val="000000" w:themeColor="text1"/>
          <w:sz w:val="28"/>
          <w:szCs w:val="28"/>
        </w:rPr>
        <w:t xml:space="preserve">. Patients were interviewed by the attending psychiatrist and answered the designed questions forms </w:t>
      </w:r>
      <w:proofErr w:type="gramStart"/>
      <w:r w:rsidR="00492ACE">
        <w:rPr>
          <w:rFonts w:asciiTheme="majorBidi" w:hAnsiTheme="majorBidi" w:cstheme="majorBidi"/>
          <w:color w:val="000000" w:themeColor="text1"/>
          <w:sz w:val="28"/>
          <w:szCs w:val="28"/>
        </w:rPr>
        <w:t xml:space="preserve">voluntarily </w:t>
      </w:r>
      <w:r w:rsidR="00492ACE">
        <w:rPr>
          <w:rFonts w:asciiTheme="majorBidi" w:eastAsia="Times New Roman" w:hAnsiTheme="majorBidi" w:cstheme="majorBidi"/>
          <w:color w:val="000000" w:themeColor="text1"/>
          <w:kern w:val="24"/>
          <w:sz w:val="28"/>
          <w:szCs w:val="28"/>
        </w:rPr>
        <w:t>,t</w:t>
      </w:r>
      <w:r w:rsidRPr="00364D1E">
        <w:rPr>
          <w:rFonts w:asciiTheme="majorBidi" w:eastAsia="Times New Roman" w:hAnsiTheme="majorBidi" w:cstheme="majorBidi"/>
          <w:color w:val="000000" w:themeColor="text1"/>
          <w:kern w:val="24"/>
          <w:sz w:val="28"/>
          <w:szCs w:val="28"/>
        </w:rPr>
        <w:t>he</w:t>
      </w:r>
      <w:proofErr w:type="gramEnd"/>
      <w:r w:rsidRPr="00364D1E">
        <w:rPr>
          <w:rFonts w:asciiTheme="majorBidi" w:eastAsia="Times New Roman" w:hAnsiTheme="majorBidi" w:cstheme="majorBidi"/>
          <w:color w:val="000000" w:themeColor="text1"/>
          <w:kern w:val="24"/>
          <w:sz w:val="28"/>
          <w:szCs w:val="28"/>
        </w:rPr>
        <w:t xml:space="preserve"> sample did not include children.</w:t>
      </w:r>
    </w:p>
    <w:p w14:paraId="673DFA04" w14:textId="37ACA06E" w:rsidR="000A7961" w:rsidRPr="00D92407" w:rsidRDefault="000A7961" w:rsidP="000A7961">
      <w:pPr>
        <w:spacing w:line="360" w:lineRule="auto"/>
        <w:jc w:val="both"/>
        <w:rPr>
          <w:rFonts w:asciiTheme="majorBidi" w:hAnsiTheme="majorBidi" w:cstheme="majorBidi"/>
          <w:color w:val="000000" w:themeColor="text1"/>
          <w:sz w:val="28"/>
          <w:szCs w:val="28"/>
        </w:rPr>
      </w:pPr>
      <w:r>
        <w:rPr>
          <w:rFonts w:asciiTheme="majorBidi" w:hAnsiTheme="majorBidi" w:cstheme="majorBidi"/>
          <w:b/>
          <w:bCs/>
          <w:color w:val="000000" w:themeColor="text1"/>
          <w:sz w:val="28"/>
          <w:szCs w:val="28"/>
        </w:rPr>
        <w:t>Results</w:t>
      </w:r>
      <w:r w:rsidRPr="00364D1E">
        <w:rPr>
          <w:rFonts w:asciiTheme="majorBidi" w:hAnsiTheme="majorBidi" w:cstheme="majorBidi"/>
          <w:b/>
          <w:bCs/>
          <w:color w:val="000000" w:themeColor="text1"/>
          <w:sz w:val="28"/>
          <w:szCs w:val="28"/>
        </w:rPr>
        <w:t>:</w:t>
      </w:r>
      <w:r w:rsidRPr="00364D1E">
        <w:rPr>
          <w:rFonts w:asciiTheme="majorBidi" w:hAnsiTheme="majorBidi" w:cstheme="majorBidi"/>
          <w:color w:val="000000" w:themeColor="text1"/>
          <w:sz w:val="28"/>
          <w:szCs w:val="28"/>
        </w:rPr>
        <w:t xml:space="preserve"> </w:t>
      </w:r>
      <w:r w:rsidR="00492ACE">
        <w:rPr>
          <w:rFonts w:asciiTheme="majorBidi" w:hAnsiTheme="majorBidi" w:cstheme="majorBidi"/>
          <w:color w:val="000000" w:themeColor="text1"/>
          <w:sz w:val="28"/>
          <w:szCs w:val="28"/>
        </w:rPr>
        <w:t>A</w:t>
      </w:r>
      <w:r>
        <w:rPr>
          <w:rFonts w:asciiTheme="majorBidi" w:hAnsiTheme="majorBidi" w:cstheme="majorBidi"/>
          <w:color w:val="000000" w:themeColor="text1"/>
          <w:sz w:val="28"/>
          <w:szCs w:val="28"/>
        </w:rPr>
        <w:t xml:space="preserve"> total </w:t>
      </w:r>
      <w:r w:rsidR="00492ACE">
        <w:rPr>
          <w:rFonts w:asciiTheme="majorBidi" w:hAnsiTheme="majorBidi" w:cstheme="majorBidi"/>
          <w:color w:val="000000" w:themeColor="text1"/>
          <w:sz w:val="28"/>
          <w:szCs w:val="28"/>
        </w:rPr>
        <w:t>of</w:t>
      </w:r>
      <w:r w:rsidRPr="00364D1E">
        <w:rPr>
          <w:rFonts w:asciiTheme="majorBidi" w:hAnsiTheme="majorBidi" w:cstheme="majorBidi"/>
          <w:color w:val="000000" w:themeColor="text1"/>
          <w:sz w:val="28"/>
          <w:szCs w:val="28"/>
        </w:rPr>
        <w:t xml:space="preserve"> 482 cases with 100%</w:t>
      </w:r>
      <w:r w:rsidR="00492ACE">
        <w:rPr>
          <w:rFonts w:asciiTheme="majorBidi" w:hAnsiTheme="majorBidi" w:cstheme="majorBidi"/>
          <w:color w:val="000000" w:themeColor="text1"/>
          <w:sz w:val="28"/>
          <w:szCs w:val="28"/>
        </w:rPr>
        <w:t xml:space="preserve"> response rate participated in the study</w:t>
      </w:r>
      <w:r w:rsidRPr="00364D1E">
        <w:rPr>
          <w:rFonts w:asciiTheme="majorBidi" w:hAnsiTheme="majorBidi" w:cstheme="majorBidi"/>
          <w:color w:val="000000" w:themeColor="text1"/>
          <w:sz w:val="28"/>
          <w:szCs w:val="28"/>
        </w:rPr>
        <w:t>.73.1% of those went to FHs did that before visit</w:t>
      </w:r>
      <w:r>
        <w:rPr>
          <w:rFonts w:asciiTheme="majorBidi" w:hAnsiTheme="majorBidi" w:cstheme="majorBidi"/>
          <w:color w:val="000000" w:themeColor="text1"/>
          <w:sz w:val="28"/>
          <w:szCs w:val="28"/>
        </w:rPr>
        <w:t>ing</w:t>
      </w:r>
      <w:r w:rsidRPr="00364D1E">
        <w:rPr>
          <w:rFonts w:asciiTheme="majorBidi" w:hAnsiTheme="majorBidi" w:cstheme="majorBidi"/>
          <w:color w:val="000000" w:themeColor="text1"/>
          <w:sz w:val="28"/>
          <w:szCs w:val="28"/>
        </w:rPr>
        <w:t xml:space="preserve"> the psychiatric clinic for medical consultation, and 23% were still going to FHs while they were receiving their medical treatment from the clinic, 84.6% of the patients </w:t>
      </w:r>
      <w:r>
        <w:rPr>
          <w:rFonts w:asciiTheme="majorBidi" w:hAnsiTheme="majorBidi" w:cstheme="majorBidi"/>
          <w:color w:val="000000" w:themeColor="text1"/>
          <w:sz w:val="28"/>
          <w:szCs w:val="28"/>
        </w:rPr>
        <w:t>reported visiting FHs less than</w:t>
      </w:r>
      <w:r w:rsidRPr="00364D1E">
        <w:rPr>
          <w:rFonts w:asciiTheme="majorBidi" w:hAnsiTheme="majorBidi" w:cstheme="majorBidi"/>
          <w:color w:val="000000" w:themeColor="text1"/>
          <w:sz w:val="28"/>
          <w:szCs w:val="28"/>
        </w:rPr>
        <w:t xml:space="preserve"> ten times while 15.4% went 10 times or more. ) shows that many of the patients still believe that the treatment of FHs is accepted (36.9%) or even good (21.5%), while 30.9% realized that it is useless</w:t>
      </w:r>
      <w:r>
        <w:rPr>
          <w:rFonts w:asciiTheme="majorBidi" w:hAnsiTheme="majorBidi" w:cstheme="majorBidi"/>
          <w:color w:val="000000" w:themeColor="text1"/>
          <w:sz w:val="28"/>
          <w:szCs w:val="28"/>
        </w:rPr>
        <w:t>,</w:t>
      </w:r>
      <w:r w:rsidRPr="00364D1E">
        <w:rPr>
          <w:rFonts w:asciiTheme="majorBidi" w:hAnsiTheme="majorBidi" w:cstheme="majorBidi"/>
          <w:color w:val="000000" w:themeColor="text1"/>
          <w:sz w:val="28"/>
          <w:szCs w:val="28"/>
        </w:rPr>
        <w:t xml:space="preserve"> and 10.7% think it is bad</w:t>
      </w:r>
      <w:r>
        <w:rPr>
          <w:rFonts w:asciiTheme="majorBidi" w:hAnsiTheme="majorBidi" w:cstheme="majorBidi"/>
          <w:color w:val="000000" w:themeColor="text1"/>
          <w:sz w:val="28"/>
          <w:szCs w:val="28"/>
        </w:rPr>
        <w:t>.</w:t>
      </w:r>
      <w:r w:rsidRPr="000A7961">
        <w:rPr>
          <w:rFonts w:asciiTheme="majorBidi" w:hAnsiTheme="majorBidi" w:cstheme="majorBidi"/>
          <w:color w:val="000000" w:themeColor="text1"/>
          <w:sz w:val="28"/>
          <w:szCs w:val="28"/>
        </w:rPr>
        <w:t xml:space="preserve"> </w:t>
      </w:r>
      <w:r w:rsidRPr="00364D1E">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 xml:space="preserve">no </w:t>
      </w:r>
      <w:r w:rsidRPr="00364D1E">
        <w:rPr>
          <w:rFonts w:asciiTheme="majorBidi" w:hAnsiTheme="majorBidi" w:cstheme="majorBidi"/>
          <w:color w:val="000000" w:themeColor="text1"/>
          <w:sz w:val="28"/>
          <w:szCs w:val="28"/>
        </w:rPr>
        <w:t xml:space="preserve">significant association was found between going to FHs and age or gender of the patients, while the association was significant regarding marital status (p&lt;0.02) and education (p&lt;0.001).Patients who have Schizophrenia/Psychosis or Bipolar </w:t>
      </w:r>
      <w:r w:rsidRPr="00364D1E">
        <w:rPr>
          <w:rFonts w:asciiTheme="majorBidi" w:hAnsiTheme="majorBidi" w:cstheme="majorBidi"/>
          <w:color w:val="000000" w:themeColor="text1"/>
          <w:sz w:val="28"/>
          <w:szCs w:val="28"/>
        </w:rPr>
        <w:lastRenderedPageBreak/>
        <w:t xml:space="preserve">disorders were visiting FHs significantly more than other diagnoses (p=0.02), while those with personality disorders or obsessive compulsive </w:t>
      </w:r>
      <w:r>
        <w:rPr>
          <w:rFonts w:asciiTheme="majorBidi" w:hAnsiTheme="majorBidi" w:cstheme="majorBidi"/>
          <w:color w:val="000000" w:themeColor="text1"/>
          <w:sz w:val="28"/>
          <w:szCs w:val="28"/>
        </w:rPr>
        <w:t>disorder</w:t>
      </w:r>
      <w:r w:rsidRPr="00364D1E">
        <w:rPr>
          <w:rFonts w:asciiTheme="majorBidi" w:hAnsiTheme="majorBidi" w:cstheme="majorBidi"/>
          <w:color w:val="000000" w:themeColor="text1"/>
          <w:sz w:val="28"/>
          <w:szCs w:val="28"/>
        </w:rPr>
        <w:t xml:space="preserve">s tend not to visit FHs. </w:t>
      </w:r>
    </w:p>
    <w:p w14:paraId="4FAD46DD" w14:textId="559BCB3D" w:rsidR="006D2622" w:rsidRDefault="006D2622" w:rsidP="006D2622">
      <w:pPr>
        <w:pStyle w:val="HTMLPreformatted"/>
        <w:shd w:val="clear" w:color="auto" w:fill="FFFFFF"/>
        <w:spacing w:line="360" w:lineRule="auto"/>
        <w:jc w:val="both"/>
        <w:rPr>
          <w:rFonts w:asciiTheme="majorBidi" w:hAnsiTheme="majorBidi" w:cstheme="majorBidi"/>
          <w:color w:val="000000" w:themeColor="text1"/>
          <w:sz w:val="28"/>
          <w:szCs w:val="28"/>
        </w:rPr>
      </w:pPr>
      <w:r>
        <w:rPr>
          <w:rFonts w:asciiTheme="majorBidi" w:eastAsia="Times New Roman" w:hAnsiTheme="majorBidi" w:cstheme="majorBidi"/>
          <w:b/>
          <w:bCs/>
          <w:color w:val="000000" w:themeColor="text1"/>
          <w:sz w:val="28"/>
          <w:szCs w:val="28"/>
        </w:rPr>
        <w:t>Discussion &amp;</w:t>
      </w:r>
      <w:r w:rsidRPr="00364D1E">
        <w:rPr>
          <w:rFonts w:asciiTheme="majorBidi" w:eastAsia="Times New Roman" w:hAnsiTheme="majorBidi" w:cstheme="majorBidi"/>
          <w:b/>
          <w:bCs/>
          <w:color w:val="000000" w:themeColor="text1"/>
          <w:sz w:val="28"/>
          <w:szCs w:val="28"/>
        </w:rPr>
        <w:t>Conclusion</w:t>
      </w:r>
      <w:r w:rsidRPr="00364D1E">
        <w:rPr>
          <w:rFonts w:asciiTheme="majorBidi" w:eastAsia="Times New Roman" w:hAnsiTheme="majorBidi" w:cstheme="majorBidi"/>
          <w:color w:val="000000" w:themeColor="text1"/>
          <w:sz w:val="28"/>
          <w:szCs w:val="28"/>
        </w:rPr>
        <w:t>: Faith healing is prevalent in Iraq</w:t>
      </w:r>
      <w:r w:rsidRPr="00025EC3">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 xml:space="preserve">to the extent that FHs may </w:t>
      </w:r>
      <w:r w:rsidRPr="00364D1E">
        <w:rPr>
          <w:rFonts w:asciiTheme="majorBidi" w:hAnsiTheme="majorBidi" w:cstheme="majorBidi"/>
          <w:color w:val="000000" w:themeColor="text1"/>
          <w:sz w:val="28"/>
          <w:szCs w:val="28"/>
        </w:rPr>
        <w:t>overwhelm the role of psychiatrists in treating mental illnesses</w:t>
      </w:r>
      <w:r>
        <w:rPr>
          <w:rFonts w:asciiTheme="majorBidi" w:eastAsia="Times New Roman" w:hAnsiTheme="majorBidi" w:cstheme="majorBidi"/>
          <w:color w:val="000000" w:themeColor="text1"/>
          <w:sz w:val="28"/>
          <w:szCs w:val="28"/>
        </w:rPr>
        <w:t>. Sincere efforts and collaboration of</w:t>
      </w:r>
      <w:r w:rsidRPr="00364D1E">
        <w:rPr>
          <w:rFonts w:asciiTheme="majorBidi" w:eastAsia="Times New Roman" w:hAnsiTheme="majorBidi" w:cstheme="majorBidi"/>
          <w:color w:val="000000" w:themeColor="text1"/>
          <w:sz w:val="28"/>
          <w:szCs w:val="28"/>
        </w:rPr>
        <w:t xml:space="preserve"> health authorities </w:t>
      </w:r>
      <w:r>
        <w:rPr>
          <w:rFonts w:asciiTheme="majorBidi" w:eastAsia="Times New Roman" w:hAnsiTheme="majorBidi" w:cstheme="majorBidi"/>
          <w:color w:val="000000" w:themeColor="text1"/>
          <w:sz w:val="28"/>
          <w:szCs w:val="28"/>
        </w:rPr>
        <w:t xml:space="preserve">are needed to help </w:t>
      </w:r>
      <w:r>
        <w:rPr>
          <w:rFonts w:asciiTheme="majorBidi" w:hAnsiTheme="majorBidi" w:cstheme="majorBidi"/>
          <w:color w:val="000000" w:themeColor="text1"/>
          <w:sz w:val="28"/>
          <w:szCs w:val="28"/>
        </w:rPr>
        <w:t>build</w:t>
      </w:r>
      <w:r w:rsidRPr="00364D1E">
        <w:rPr>
          <w:rFonts w:asciiTheme="majorBidi" w:hAnsiTheme="majorBidi" w:cstheme="majorBidi"/>
          <w:color w:val="000000" w:themeColor="text1"/>
          <w:sz w:val="28"/>
          <w:szCs w:val="28"/>
        </w:rPr>
        <w:t xml:space="preserve"> public awareness and momentum for behavior change</w:t>
      </w:r>
      <w:r>
        <w:rPr>
          <w:rFonts w:asciiTheme="majorBidi" w:hAnsiTheme="majorBidi" w:cstheme="majorBidi"/>
          <w:color w:val="000000" w:themeColor="text1"/>
          <w:sz w:val="28"/>
          <w:szCs w:val="28"/>
        </w:rPr>
        <w:t>s</w:t>
      </w:r>
      <w:r w:rsidRPr="00364D1E">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that should</w:t>
      </w:r>
      <w:r w:rsidRPr="00364D1E">
        <w:rPr>
          <w:rFonts w:asciiTheme="majorBidi" w:hAnsiTheme="majorBidi" w:cstheme="majorBidi"/>
          <w:color w:val="000000" w:themeColor="text1"/>
          <w:sz w:val="28"/>
          <w:szCs w:val="28"/>
        </w:rPr>
        <w:t xml:space="preserve"> be </w:t>
      </w:r>
      <w:r>
        <w:rPr>
          <w:rFonts w:asciiTheme="majorBidi" w:hAnsiTheme="majorBidi" w:cstheme="majorBidi"/>
          <w:color w:val="000000" w:themeColor="text1"/>
          <w:sz w:val="28"/>
          <w:szCs w:val="28"/>
        </w:rPr>
        <w:t xml:space="preserve">adopted as </w:t>
      </w:r>
      <w:r w:rsidRPr="00364D1E">
        <w:rPr>
          <w:rFonts w:asciiTheme="majorBidi" w:hAnsiTheme="majorBidi" w:cstheme="majorBidi"/>
          <w:color w:val="000000" w:themeColor="text1"/>
          <w:sz w:val="28"/>
          <w:szCs w:val="28"/>
        </w:rPr>
        <w:t xml:space="preserve">a </w:t>
      </w:r>
      <w:r>
        <w:rPr>
          <w:rFonts w:asciiTheme="majorBidi" w:hAnsiTheme="majorBidi" w:cstheme="majorBidi"/>
          <w:color w:val="000000" w:themeColor="text1"/>
          <w:sz w:val="28"/>
          <w:szCs w:val="28"/>
        </w:rPr>
        <w:t>n</w:t>
      </w:r>
      <w:r w:rsidRPr="00364D1E">
        <w:rPr>
          <w:rFonts w:asciiTheme="majorBidi" w:hAnsiTheme="majorBidi" w:cstheme="majorBidi"/>
          <w:color w:val="000000" w:themeColor="text1"/>
          <w:sz w:val="28"/>
          <w:szCs w:val="28"/>
        </w:rPr>
        <w:t xml:space="preserve">ational priority to develop policy initiatives for mental health programs, and </w:t>
      </w:r>
      <w:r>
        <w:rPr>
          <w:rFonts w:asciiTheme="majorBidi" w:hAnsiTheme="majorBidi" w:cstheme="majorBidi"/>
          <w:color w:val="000000" w:themeColor="text1"/>
          <w:sz w:val="28"/>
          <w:szCs w:val="28"/>
        </w:rPr>
        <w:t xml:space="preserve">to </w:t>
      </w:r>
      <w:r w:rsidRPr="00364D1E">
        <w:rPr>
          <w:rFonts w:asciiTheme="majorBidi" w:hAnsiTheme="majorBidi" w:cstheme="majorBidi"/>
          <w:color w:val="000000" w:themeColor="text1"/>
          <w:sz w:val="28"/>
          <w:szCs w:val="28"/>
        </w:rPr>
        <w:t>improve access</w:t>
      </w:r>
      <w:r>
        <w:rPr>
          <w:rFonts w:asciiTheme="majorBidi" w:hAnsiTheme="majorBidi" w:cstheme="majorBidi"/>
          <w:color w:val="000000" w:themeColor="text1"/>
          <w:sz w:val="28"/>
          <w:szCs w:val="28"/>
        </w:rPr>
        <w:t>ibility and utilization</w:t>
      </w:r>
      <w:r w:rsidRPr="00364D1E">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of</w:t>
      </w:r>
      <w:r w:rsidRPr="00364D1E">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 xml:space="preserve">mental health </w:t>
      </w:r>
      <w:r w:rsidRPr="00364D1E">
        <w:rPr>
          <w:rFonts w:asciiTheme="majorBidi" w:hAnsiTheme="majorBidi" w:cstheme="majorBidi"/>
          <w:color w:val="000000" w:themeColor="text1"/>
          <w:sz w:val="28"/>
          <w:szCs w:val="28"/>
        </w:rPr>
        <w:t xml:space="preserve">services for </w:t>
      </w:r>
      <w:r>
        <w:rPr>
          <w:rFonts w:asciiTheme="majorBidi" w:hAnsiTheme="majorBidi" w:cstheme="majorBidi"/>
          <w:color w:val="000000" w:themeColor="text1"/>
          <w:sz w:val="28"/>
          <w:szCs w:val="28"/>
        </w:rPr>
        <w:t xml:space="preserve">this </w:t>
      </w:r>
      <w:r w:rsidRPr="00364D1E">
        <w:rPr>
          <w:rFonts w:asciiTheme="majorBidi" w:hAnsiTheme="majorBidi" w:cstheme="majorBidi"/>
          <w:color w:val="000000" w:themeColor="text1"/>
          <w:sz w:val="28"/>
          <w:szCs w:val="28"/>
        </w:rPr>
        <w:t xml:space="preserve">vulnerable </w:t>
      </w:r>
      <w:r>
        <w:rPr>
          <w:rFonts w:asciiTheme="majorBidi" w:hAnsiTheme="majorBidi" w:cstheme="majorBidi"/>
          <w:color w:val="000000" w:themeColor="text1"/>
          <w:sz w:val="28"/>
          <w:szCs w:val="28"/>
        </w:rPr>
        <w:t>group</w:t>
      </w:r>
      <w:r w:rsidRPr="00364D1E">
        <w:rPr>
          <w:rFonts w:asciiTheme="majorBidi" w:hAnsiTheme="majorBidi" w:cstheme="majorBidi"/>
          <w:color w:val="000000" w:themeColor="text1"/>
          <w:sz w:val="28"/>
          <w:szCs w:val="28"/>
        </w:rPr>
        <w:t xml:space="preserve">. </w:t>
      </w:r>
    </w:p>
    <w:p w14:paraId="54D0C4B7" w14:textId="68178D59" w:rsidR="00492ACE" w:rsidRDefault="00492ACE" w:rsidP="006D2622">
      <w:pPr>
        <w:pStyle w:val="HTMLPreformatted"/>
        <w:shd w:val="clear" w:color="auto" w:fill="FFFFFF"/>
        <w:spacing w:line="360" w:lineRule="auto"/>
        <w:jc w:val="both"/>
        <w:rPr>
          <w:rFonts w:asciiTheme="majorBidi" w:hAnsiTheme="majorBidi" w:cstheme="majorBidi"/>
          <w:color w:val="000000" w:themeColor="text1"/>
          <w:sz w:val="28"/>
          <w:szCs w:val="28"/>
        </w:rPr>
      </w:pPr>
    </w:p>
    <w:p w14:paraId="6A968C9C" w14:textId="32CE3A2F" w:rsidR="00492ACE" w:rsidRDefault="00492ACE" w:rsidP="006D2622">
      <w:pPr>
        <w:pStyle w:val="HTMLPreformatted"/>
        <w:shd w:val="clear" w:color="auto" w:fill="FFFFFF"/>
        <w:spacing w:line="360" w:lineRule="auto"/>
        <w:jc w:val="both"/>
        <w:rPr>
          <w:rFonts w:asciiTheme="majorBidi" w:hAnsiTheme="majorBidi" w:cstheme="majorBidi"/>
          <w:color w:val="000000" w:themeColor="text1"/>
          <w:sz w:val="28"/>
          <w:szCs w:val="28"/>
        </w:rPr>
      </w:pPr>
      <w:proofErr w:type="spellStart"/>
      <w:r>
        <w:rPr>
          <w:rFonts w:asciiTheme="majorBidi" w:hAnsiTheme="majorBidi" w:cstheme="majorBidi"/>
          <w:color w:val="000000" w:themeColor="text1"/>
          <w:sz w:val="28"/>
          <w:szCs w:val="28"/>
        </w:rPr>
        <w:t>Maha</w:t>
      </w:r>
      <w:proofErr w:type="spellEnd"/>
      <w:r>
        <w:rPr>
          <w:rFonts w:asciiTheme="majorBidi" w:hAnsiTheme="majorBidi" w:cstheme="majorBidi"/>
          <w:color w:val="000000" w:themeColor="text1"/>
          <w:sz w:val="28"/>
          <w:szCs w:val="28"/>
        </w:rPr>
        <w:t xml:space="preserve"> </w:t>
      </w:r>
      <w:proofErr w:type="spellStart"/>
      <w:r>
        <w:rPr>
          <w:rFonts w:asciiTheme="majorBidi" w:hAnsiTheme="majorBidi" w:cstheme="majorBidi"/>
          <w:color w:val="000000" w:themeColor="text1"/>
          <w:sz w:val="28"/>
          <w:szCs w:val="28"/>
        </w:rPr>
        <w:t>Sulaiman</w:t>
      </w:r>
      <w:proofErr w:type="spellEnd"/>
      <w:r>
        <w:rPr>
          <w:rFonts w:asciiTheme="majorBidi" w:hAnsiTheme="majorBidi" w:cstheme="majorBidi"/>
          <w:color w:val="000000" w:themeColor="text1"/>
          <w:sz w:val="28"/>
          <w:szCs w:val="28"/>
        </w:rPr>
        <w:t xml:space="preserve"> Younis </w:t>
      </w:r>
    </w:p>
    <w:p w14:paraId="2C9AFA36" w14:textId="657552CC" w:rsidR="00492ACE" w:rsidRDefault="002868FA" w:rsidP="006D2622">
      <w:pPr>
        <w:pStyle w:val="HTMLPreformatted"/>
        <w:shd w:val="clear" w:color="auto" w:fill="FFFFFF"/>
        <w:spacing w:line="360" w:lineRule="auto"/>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P</w:t>
      </w:r>
      <w:r w:rsidR="00492ACE">
        <w:rPr>
          <w:rFonts w:asciiTheme="majorBidi" w:hAnsiTheme="majorBidi" w:cstheme="majorBidi"/>
          <w:color w:val="000000" w:themeColor="text1"/>
          <w:sz w:val="28"/>
          <w:szCs w:val="28"/>
        </w:rPr>
        <w:t>r</w:t>
      </w:r>
      <w:r>
        <w:rPr>
          <w:rFonts w:asciiTheme="majorBidi" w:hAnsiTheme="majorBidi" w:cstheme="majorBidi"/>
          <w:color w:val="000000" w:themeColor="text1"/>
          <w:sz w:val="28"/>
          <w:szCs w:val="28"/>
        </w:rPr>
        <w:t xml:space="preserve">ofessor of psychiatry -College of Medicine-Baghdad university </w:t>
      </w:r>
    </w:p>
    <w:p w14:paraId="60F63EF0" w14:textId="50301C74" w:rsidR="002868FA" w:rsidRPr="00D441A1" w:rsidRDefault="002868FA" w:rsidP="006D2622">
      <w:pPr>
        <w:pStyle w:val="HTMLPreformatted"/>
        <w:shd w:val="clear" w:color="auto" w:fill="FFFFFF"/>
        <w:spacing w:line="360" w:lineRule="auto"/>
        <w:jc w:val="both"/>
        <w:rPr>
          <w:rFonts w:asciiTheme="majorBidi" w:eastAsia="Times New Roman" w:hAnsiTheme="majorBidi" w:cstheme="majorBidi"/>
          <w:color w:val="000000" w:themeColor="text1"/>
          <w:sz w:val="28"/>
          <w:szCs w:val="28"/>
        </w:rPr>
      </w:pPr>
      <w:r>
        <w:rPr>
          <w:rFonts w:asciiTheme="majorBidi" w:hAnsiTheme="majorBidi" w:cstheme="majorBidi"/>
          <w:color w:val="000000" w:themeColor="text1"/>
          <w:sz w:val="28"/>
          <w:szCs w:val="28"/>
        </w:rPr>
        <w:t>Baghdad -Iraq</w:t>
      </w:r>
      <w:bookmarkStart w:id="0" w:name="_GoBack"/>
      <w:bookmarkEnd w:id="0"/>
    </w:p>
    <w:p w14:paraId="45847D34" w14:textId="77777777" w:rsidR="006D2622" w:rsidRDefault="006D2622" w:rsidP="006D2622">
      <w:pPr>
        <w:spacing w:line="360" w:lineRule="auto"/>
        <w:rPr>
          <w:rFonts w:asciiTheme="majorBidi" w:hAnsiTheme="majorBidi" w:cstheme="majorBidi"/>
          <w:sz w:val="28"/>
          <w:szCs w:val="28"/>
        </w:rPr>
      </w:pPr>
    </w:p>
    <w:p w14:paraId="06C40378" w14:textId="77777777" w:rsidR="006D2622" w:rsidRDefault="006D2622" w:rsidP="006D2622"/>
    <w:sectPr w:rsidR="006D2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22"/>
    <w:rsid w:val="000A7961"/>
    <w:rsid w:val="002868FA"/>
    <w:rsid w:val="00492ACE"/>
    <w:rsid w:val="006D2622"/>
    <w:rsid w:val="006D2D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B8AD"/>
  <w15:chartTrackingRefBased/>
  <w15:docId w15:val="{C7258753-86F8-4B8B-B075-072A9E0D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262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6D262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D262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Deema Khunda</dc:creator>
  <cp:keywords/>
  <dc:description/>
  <cp:lastModifiedBy>Deema Khunda</cp:lastModifiedBy>
  <cp:revision>4</cp:revision>
  <dcterms:created xsi:type="dcterms:W3CDTF">2019-03-04T09:29:00Z</dcterms:created>
  <dcterms:modified xsi:type="dcterms:W3CDTF">2019-03-04T13:10:00Z</dcterms:modified>
</cp:coreProperties>
</file>