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818D54" w14:textId="77777777" w:rsidR="00A552D7" w:rsidRDefault="00394DBE" w:rsidP="00F512C5">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Historical Highlights on M</w:t>
      </w:r>
      <w:r w:rsidR="00A552D7" w:rsidRPr="00F512C5">
        <w:rPr>
          <w:rFonts w:ascii="Times New Roman" w:hAnsi="Times New Roman" w:cs="Times New Roman"/>
          <w:b/>
          <w:bCs/>
          <w:sz w:val="24"/>
          <w:szCs w:val="24"/>
        </w:rPr>
        <w:t>ental Health Education and Training in Iraq</w:t>
      </w:r>
    </w:p>
    <w:p w14:paraId="79178529" w14:textId="77777777" w:rsidR="00F512C5" w:rsidRPr="00F512C5" w:rsidRDefault="00F512C5" w:rsidP="00F512C5">
      <w:pPr>
        <w:autoSpaceDE w:val="0"/>
        <w:autoSpaceDN w:val="0"/>
        <w:adjustRightInd w:val="0"/>
        <w:spacing w:after="0" w:line="240" w:lineRule="auto"/>
        <w:jc w:val="center"/>
        <w:rPr>
          <w:rFonts w:ascii="Times New Roman" w:hAnsi="Times New Roman" w:cs="Times New Roman"/>
          <w:b/>
          <w:bCs/>
          <w:sz w:val="24"/>
          <w:szCs w:val="24"/>
        </w:rPr>
      </w:pPr>
    </w:p>
    <w:p w14:paraId="165C7833" w14:textId="77777777" w:rsidR="00A552D7" w:rsidRPr="00C522E9" w:rsidRDefault="00A552D7" w:rsidP="00C522E9">
      <w:pPr>
        <w:autoSpaceDE w:val="0"/>
        <w:autoSpaceDN w:val="0"/>
        <w:adjustRightInd w:val="0"/>
        <w:spacing w:after="0" w:line="360" w:lineRule="auto"/>
        <w:rPr>
          <w:rFonts w:ascii="Times New Roman" w:hAnsi="Times New Roman" w:cs="Times New Roman"/>
          <w:sz w:val="24"/>
          <w:szCs w:val="24"/>
        </w:rPr>
      </w:pPr>
      <w:r w:rsidRPr="00C522E9">
        <w:rPr>
          <w:rFonts w:ascii="Times New Roman" w:hAnsi="Times New Roman" w:cs="Times New Roman"/>
          <w:sz w:val="24"/>
          <w:szCs w:val="24"/>
        </w:rPr>
        <w:t xml:space="preserve">This article aims to cast a shadow over the history of mental health education and training in Iraq and a projection of Islamic scientific heritage in Baghdad during the seventh century. It also discloses the foundation of first teaching and training centers in psychiatry focusing on the marked contribution of the pioneer psychiatrists. Despite the presence of vast literatures documenting Arab Muslims medical </w:t>
      </w:r>
      <w:proofErr w:type="gramStart"/>
      <w:r w:rsidRPr="00C522E9">
        <w:rPr>
          <w:rFonts w:ascii="Times New Roman" w:hAnsi="Times New Roman" w:cs="Times New Roman"/>
          <w:sz w:val="24"/>
          <w:szCs w:val="24"/>
        </w:rPr>
        <w:t>heritage ,</w:t>
      </w:r>
      <w:proofErr w:type="gramEnd"/>
      <w:r w:rsidRPr="00C522E9">
        <w:rPr>
          <w:rFonts w:ascii="Times New Roman" w:hAnsi="Times New Roman" w:cs="Times New Roman"/>
          <w:sz w:val="24"/>
          <w:szCs w:val="24"/>
        </w:rPr>
        <w:t xml:space="preserve"> concise related articles are few due to spreading of the original references along the western scientific community. The attention to the outstanding contribution of Iraq in mental health and medical education in general which appeared to be established during the golden era of Abbasid Caliphs in Baghdad during the seventh century. After several decades of scientific and cultural deterioration associated with Ottomans colonization , Baghdad intellectuals started to build the first medical school in Iraq at the end of twentieth century , teaching mental illnesses as part of the curriculum took place and continue to progress through establishing the national training program(</w:t>
      </w:r>
      <w:proofErr w:type="spellStart"/>
      <w:r w:rsidRPr="00C522E9">
        <w:rPr>
          <w:rFonts w:ascii="Times New Roman" w:hAnsi="Times New Roman" w:cs="Times New Roman"/>
          <w:sz w:val="24"/>
          <w:szCs w:val="24"/>
        </w:rPr>
        <w:t>DarAl-Shafaa</w:t>
      </w:r>
      <w:proofErr w:type="spellEnd"/>
      <w:r w:rsidRPr="00C522E9">
        <w:rPr>
          <w:rFonts w:ascii="Times New Roman" w:hAnsi="Times New Roman" w:cs="Times New Roman"/>
          <w:sz w:val="24"/>
          <w:szCs w:val="24"/>
        </w:rPr>
        <w:t>) was established at 1922 as the first mental asylum by the British physician ,later on it was a teaching center of psychiatry for medical students</w:t>
      </w:r>
    </w:p>
    <w:p w14:paraId="747BEB34" w14:textId="77777777" w:rsidR="00E2344B" w:rsidRPr="00C522E9" w:rsidRDefault="00A552D7" w:rsidP="00C522E9">
      <w:pPr>
        <w:autoSpaceDE w:val="0"/>
        <w:autoSpaceDN w:val="0"/>
        <w:adjustRightInd w:val="0"/>
        <w:spacing w:after="0" w:line="360" w:lineRule="auto"/>
        <w:rPr>
          <w:rFonts w:ascii="Times New Roman" w:hAnsi="Times New Roman" w:cs="Times New Roman"/>
          <w:sz w:val="24"/>
          <w:szCs w:val="24"/>
        </w:rPr>
      </w:pPr>
      <w:r w:rsidRPr="00C522E9">
        <w:rPr>
          <w:rFonts w:ascii="Times New Roman" w:hAnsi="Times New Roman" w:cs="Times New Roman"/>
          <w:sz w:val="24"/>
          <w:szCs w:val="24"/>
        </w:rPr>
        <w:t xml:space="preserve">While the </w:t>
      </w:r>
      <w:r w:rsidR="00CA5040" w:rsidRPr="00C522E9">
        <w:rPr>
          <w:rFonts w:ascii="Times New Roman" w:hAnsi="Times New Roman" w:cs="Times New Roman"/>
          <w:sz w:val="24"/>
          <w:szCs w:val="24"/>
        </w:rPr>
        <w:t>first neurosciences</w:t>
      </w:r>
      <w:r w:rsidRPr="00C522E9">
        <w:rPr>
          <w:rFonts w:ascii="Times New Roman" w:hAnsi="Times New Roman" w:cs="Times New Roman"/>
          <w:sz w:val="24"/>
          <w:szCs w:val="24"/>
        </w:rPr>
        <w:t xml:space="preserve"> clin</w:t>
      </w:r>
      <w:r w:rsidR="00161D59" w:rsidRPr="00C522E9">
        <w:rPr>
          <w:rFonts w:ascii="Times New Roman" w:hAnsi="Times New Roman" w:cs="Times New Roman"/>
          <w:sz w:val="24"/>
          <w:szCs w:val="24"/>
        </w:rPr>
        <w:t xml:space="preserve">ic was established at </w:t>
      </w:r>
      <w:r w:rsidR="00CA5040" w:rsidRPr="00C522E9">
        <w:rPr>
          <w:rFonts w:ascii="Times New Roman" w:hAnsi="Times New Roman" w:cs="Times New Roman"/>
          <w:sz w:val="24"/>
          <w:szCs w:val="24"/>
        </w:rPr>
        <w:t>1938,</w:t>
      </w:r>
      <w:r w:rsidRPr="00C522E9">
        <w:rPr>
          <w:rFonts w:ascii="Times New Roman" w:hAnsi="Times New Roman" w:cs="Times New Roman"/>
          <w:sz w:val="24"/>
          <w:szCs w:val="24"/>
        </w:rPr>
        <w:t xml:space="preserve"> EC</w:t>
      </w:r>
      <w:r w:rsidR="00161D59" w:rsidRPr="00C522E9">
        <w:rPr>
          <w:rFonts w:ascii="Times New Roman" w:hAnsi="Times New Roman" w:cs="Times New Roman"/>
          <w:sz w:val="24"/>
          <w:szCs w:val="24"/>
        </w:rPr>
        <w:t>T</w:t>
      </w:r>
      <w:r w:rsidRPr="00C522E9">
        <w:rPr>
          <w:rFonts w:ascii="Times New Roman" w:hAnsi="Times New Roman" w:cs="Times New Roman"/>
          <w:sz w:val="24"/>
          <w:szCs w:val="24"/>
        </w:rPr>
        <w:t xml:space="preserve"> was introduced to Iraq at 1942.</w:t>
      </w:r>
    </w:p>
    <w:p w14:paraId="50FB3050" w14:textId="77777777" w:rsidR="00F512C5" w:rsidRPr="00C522E9" w:rsidRDefault="00F512C5" w:rsidP="00C522E9">
      <w:pPr>
        <w:autoSpaceDE w:val="0"/>
        <w:autoSpaceDN w:val="0"/>
        <w:adjustRightInd w:val="0"/>
        <w:spacing w:after="0" w:line="360" w:lineRule="auto"/>
        <w:rPr>
          <w:rFonts w:ascii="Times New Roman" w:hAnsi="Times New Roman" w:cs="Times New Roman"/>
          <w:sz w:val="24"/>
          <w:szCs w:val="24"/>
        </w:rPr>
      </w:pPr>
    </w:p>
    <w:p w14:paraId="4F7941CE" w14:textId="77777777" w:rsidR="00F512C5" w:rsidRPr="00C522E9" w:rsidRDefault="00F512C5" w:rsidP="00C522E9">
      <w:pPr>
        <w:autoSpaceDE w:val="0"/>
        <w:autoSpaceDN w:val="0"/>
        <w:adjustRightInd w:val="0"/>
        <w:spacing w:after="0" w:line="360" w:lineRule="auto"/>
        <w:rPr>
          <w:rFonts w:ascii="Times New Roman" w:hAnsi="Times New Roman" w:cs="Times New Roman"/>
          <w:sz w:val="24"/>
          <w:szCs w:val="24"/>
        </w:rPr>
      </w:pPr>
    </w:p>
    <w:p w14:paraId="79DE6661" w14:textId="77777777" w:rsidR="00F512C5" w:rsidRPr="00C522E9" w:rsidRDefault="00F512C5" w:rsidP="00C522E9">
      <w:pPr>
        <w:autoSpaceDE w:val="0"/>
        <w:autoSpaceDN w:val="0"/>
        <w:adjustRightInd w:val="0"/>
        <w:spacing w:after="0" w:line="360" w:lineRule="auto"/>
        <w:rPr>
          <w:rFonts w:ascii="Times New Roman" w:hAnsi="Times New Roman" w:cs="Times New Roman"/>
          <w:sz w:val="24"/>
          <w:szCs w:val="24"/>
        </w:rPr>
      </w:pPr>
      <w:r w:rsidRPr="00C522E9">
        <w:rPr>
          <w:rFonts w:ascii="Times New Roman" w:hAnsi="Times New Roman" w:cs="Times New Roman"/>
          <w:sz w:val="24"/>
          <w:szCs w:val="24"/>
        </w:rPr>
        <w:t>Maha Sulaiman Younis</w:t>
      </w:r>
    </w:p>
    <w:p w14:paraId="640AA2AE" w14:textId="4B810B29" w:rsidR="00F512C5" w:rsidRPr="00C522E9" w:rsidRDefault="00F512C5" w:rsidP="00C522E9">
      <w:pPr>
        <w:autoSpaceDE w:val="0"/>
        <w:autoSpaceDN w:val="0"/>
        <w:adjustRightInd w:val="0"/>
        <w:spacing w:after="0" w:line="360" w:lineRule="auto"/>
        <w:rPr>
          <w:rFonts w:ascii="Times New Roman" w:hAnsi="Times New Roman" w:cs="Times New Roman"/>
          <w:sz w:val="24"/>
          <w:szCs w:val="24"/>
        </w:rPr>
      </w:pPr>
      <w:r w:rsidRPr="00C522E9">
        <w:rPr>
          <w:rFonts w:ascii="Times New Roman" w:hAnsi="Times New Roman" w:cs="Times New Roman"/>
          <w:sz w:val="24"/>
          <w:szCs w:val="24"/>
        </w:rPr>
        <w:t xml:space="preserve">Professor of </w:t>
      </w:r>
      <w:r w:rsidR="0046614C" w:rsidRPr="00C522E9">
        <w:rPr>
          <w:rFonts w:ascii="Times New Roman" w:hAnsi="Times New Roman" w:cs="Times New Roman"/>
          <w:sz w:val="24"/>
          <w:szCs w:val="24"/>
        </w:rPr>
        <w:t>Psychiatry</w:t>
      </w:r>
    </w:p>
    <w:p w14:paraId="070FC867" w14:textId="77777777" w:rsidR="00F512C5" w:rsidRPr="00C522E9" w:rsidRDefault="00F512C5" w:rsidP="00C522E9">
      <w:pPr>
        <w:autoSpaceDE w:val="0"/>
        <w:autoSpaceDN w:val="0"/>
        <w:adjustRightInd w:val="0"/>
        <w:spacing w:after="0" w:line="360" w:lineRule="auto"/>
        <w:rPr>
          <w:rFonts w:ascii="Times New Roman" w:hAnsi="Times New Roman" w:cs="Times New Roman"/>
          <w:sz w:val="24"/>
          <w:szCs w:val="24"/>
        </w:rPr>
      </w:pPr>
      <w:bookmarkStart w:id="0" w:name="_GoBack"/>
      <w:bookmarkEnd w:id="0"/>
      <w:r w:rsidRPr="00C522E9">
        <w:rPr>
          <w:rFonts w:ascii="Times New Roman" w:hAnsi="Times New Roman" w:cs="Times New Roman"/>
          <w:sz w:val="24"/>
          <w:szCs w:val="24"/>
        </w:rPr>
        <w:t xml:space="preserve">College of Medicine-Baghdad University </w:t>
      </w:r>
    </w:p>
    <w:sectPr w:rsidR="00F512C5" w:rsidRPr="00C522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52D7"/>
    <w:rsid w:val="00161D59"/>
    <w:rsid w:val="00394DBE"/>
    <w:rsid w:val="0046614C"/>
    <w:rsid w:val="00A552D7"/>
    <w:rsid w:val="00C522E9"/>
    <w:rsid w:val="00CA5040"/>
    <w:rsid w:val="00E2344B"/>
    <w:rsid w:val="00F512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2E11E"/>
  <w15:docId w15:val="{D8707C08-EA52-4B45-88FC-E3B461AA8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227</Words>
  <Characters>1295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danyanet</cp:lastModifiedBy>
  <cp:revision>10</cp:revision>
  <dcterms:created xsi:type="dcterms:W3CDTF">2017-01-04T11:58:00Z</dcterms:created>
  <dcterms:modified xsi:type="dcterms:W3CDTF">2019-10-11T08:17:00Z</dcterms:modified>
</cp:coreProperties>
</file>