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AE3E37" w:rsidRDefault="00747A66" w:rsidP="00494130">
      <w:pPr>
        <w:pStyle w:val="Heading1"/>
        <w:spacing w:before="170"/>
        <w:ind w:left="0"/>
      </w:pPr>
      <w:r w:rsidRPr="00747A66">
        <w:rPr>
          <w:color w:val="337AB7"/>
        </w:rPr>
        <w:t xml:space="preserve">The Screening of novel inhibitors against </w:t>
      </w:r>
      <w:proofErr w:type="spellStart"/>
      <w:r w:rsidRPr="00747A66">
        <w:rPr>
          <w:color w:val="337AB7"/>
        </w:rPr>
        <w:t>Leishmania</w:t>
      </w:r>
      <w:proofErr w:type="spellEnd"/>
      <w:r w:rsidRPr="00747A66">
        <w:rPr>
          <w:color w:val="337AB7"/>
        </w:rPr>
        <w:t xml:space="preserve"> </w:t>
      </w:r>
      <w:proofErr w:type="spellStart"/>
      <w:r w:rsidRPr="00747A66">
        <w:rPr>
          <w:color w:val="337AB7"/>
        </w:rPr>
        <w:t>donovani</w:t>
      </w:r>
      <w:proofErr w:type="spellEnd"/>
      <w:r w:rsidRPr="00747A66">
        <w:rPr>
          <w:color w:val="337AB7"/>
        </w:rPr>
        <w:t xml:space="preserve"> Calcium ion channel to fight </w:t>
      </w:r>
      <w:proofErr w:type="spellStart"/>
      <w:r w:rsidRPr="00747A66">
        <w:rPr>
          <w:color w:val="337AB7"/>
        </w:rPr>
        <w:t>Leishmaniasis</w:t>
      </w:r>
      <w:proofErr w:type="spellEnd"/>
    </w:p>
    <w:p w:rsidR="00067994" w:rsidRDefault="00067994" w:rsidP="00067994">
      <w:pPr>
        <w:pStyle w:val="BodyText"/>
        <w:spacing w:before="73" w:line="198" w:lineRule="exact"/>
        <w:ind w:left="100" w:right="58"/>
        <w:rPr>
          <w:rFonts w:ascii="Arial"/>
        </w:rPr>
      </w:pPr>
      <w:r>
        <w:rPr>
          <w:rFonts w:ascii="Arial"/>
        </w:rPr>
        <w:t xml:space="preserve">Mohammed </w:t>
      </w:r>
      <w:proofErr w:type="spellStart"/>
      <w:r>
        <w:rPr>
          <w:rFonts w:ascii="Arial"/>
        </w:rPr>
        <w:t>Kashif</w:t>
      </w:r>
      <w:proofErr w:type="spellEnd"/>
      <w:r w:rsidR="005973B9">
        <w:rPr>
          <w:rFonts w:ascii="Arial"/>
        </w:rPr>
        <w:t xml:space="preserve">, </w:t>
      </w:r>
      <w:r w:rsidRPr="00067994">
        <w:rPr>
          <w:rFonts w:ascii="Arial"/>
        </w:rPr>
        <w:t xml:space="preserve">Department of Biotechnology, </w:t>
      </w:r>
      <w:proofErr w:type="spellStart"/>
      <w:r w:rsidRPr="00067994">
        <w:rPr>
          <w:rFonts w:ascii="Arial"/>
        </w:rPr>
        <w:t>Jamia</w:t>
      </w:r>
      <w:proofErr w:type="spellEnd"/>
      <w:r w:rsidRPr="00067994">
        <w:rPr>
          <w:rFonts w:ascii="Arial"/>
        </w:rPr>
        <w:t xml:space="preserve"> </w:t>
      </w:r>
      <w:proofErr w:type="spellStart"/>
      <w:r w:rsidRPr="00067994">
        <w:rPr>
          <w:rFonts w:ascii="Arial"/>
        </w:rPr>
        <w:t>Millia</w:t>
      </w:r>
      <w:proofErr w:type="spellEnd"/>
      <w:r w:rsidRPr="00067994">
        <w:rPr>
          <w:rFonts w:ascii="Arial"/>
        </w:rPr>
        <w:t xml:space="preserve"> </w:t>
      </w:r>
      <w:proofErr w:type="spellStart"/>
      <w:r w:rsidRPr="00067994">
        <w:rPr>
          <w:rFonts w:ascii="Arial"/>
        </w:rPr>
        <w:t>Islamia</w:t>
      </w:r>
      <w:proofErr w:type="spellEnd"/>
      <w:r w:rsidRPr="00067994">
        <w:rPr>
          <w:rFonts w:ascii="Arial"/>
        </w:rPr>
        <w:t xml:space="preserve"> (A Central University), New Delhi, India</w:t>
      </w:r>
      <w:r w:rsidR="005973B9">
        <w:rPr>
          <w:rFonts w:ascii="Arial"/>
        </w:rPr>
        <w:t xml:space="preserve"> </w:t>
      </w:r>
    </w:p>
    <w:p w:rsidR="00067994" w:rsidRDefault="00067994" w:rsidP="00067994">
      <w:pPr>
        <w:pStyle w:val="BodyText"/>
        <w:spacing w:before="73" w:line="198" w:lineRule="exact"/>
        <w:ind w:left="100" w:right="58"/>
        <w:rPr>
          <w:rFonts w:ascii="Arial"/>
        </w:rPr>
      </w:pPr>
      <w:proofErr w:type="spellStart"/>
      <w:r>
        <w:rPr>
          <w:rFonts w:ascii="Arial"/>
        </w:rPr>
        <w:t>Partha</w:t>
      </w:r>
      <w:proofErr w:type="spellEnd"/>
      <w:r>
        <w:rPr>
          <w:rFonts w:ascii="Arial"/>
        </w:rPr>
        <w:t xml:space="preserve"> P. Manna</w:t>
      </w:r>
      <w:r w:rsidR="005973B9">
        <w:rPr>
          <w:rFonts w:ascii="Arial"/>
        </w:rPr>
        <w:t xml:space="preserve">, </w:t>
      </w:r>
      <w:r w:rsidRPr="00067994">
        <w:rPr>
          <w:rFonts w:ascii="Arial"/>
        </w:rPr>
        <w:t>Department of Zoology, Institute of Science, Banaras Hindu University, Varanasi 221005, India</w:t>
      </w:r>
    </w:p>
    <w:p w:rsidR="00067994" w:rsidRDefault="00067994" w:rsidP="00067994">
      <w:pPr>
        <w:pStyle w:val="BodyText"/>
        <w:spacing w:before="73" w:line="198" w:lineRule="exact"/>
        <w:ind w:left="100" w:right="58"/>
        <w:rPr>
          <w:rFonts w:ascii="Arial"/>
        </w:rPr>
      </w:pPr>
      <w:r>
        <w:rPr>
          <w:rFonts w:ascii="Arial"/>
        </w:rPr>
        <w:t xml:space="preserve">Yusuf </w:t>
      </w:r>
      <w:proofErr w:type="spellStart"/>
      <w:r>
        <w:rPr>
          <w:rFonts w:ascii="Arial"/>
        </w:rPr>
        <w:t>Akhter</w:t>
      </w:r>
      <w:proofErr w:type="spellEnd"/>
      <w:r>
        <w:rPr>
          <w:rFonts w:ascii="Arial"/>
        </w:rPr>
        <w:t xml:space="preserve">, </w:t>
      </w:r>
      <w:r w:rsidRPr="00067994">
        <w:rPr>
          <w:rFonts w:ascii="Arial"/>
        </w:rPr>
        <w:t xml:space="preserve">School of Life Sciences, Central University of Himachal Pradesh, </w:t>
      </w:r>
      <w:proofErr w:type="spellStart"/>
      <w:r w:rsidRPr="00067994">
        <w:rPr>
          <w:rFonts w:ascii="Arial"/>
        </w:rPr>
        <w:t>Shahpur</w:t>
      </w:r>
      <w:proofErr w:type="spellEnd"/>
      <w:r w:rsidRPr="00067994">
        <w:rPr>
          <w:rFonts w:ascii="Arial"/>
        </w:rPr>
        <w:t xml:space="preserve">, </w:t>
      </w:r>
      <w:proofErr w:type="spellStart"/>
      <w:r w:rsidRPr="00067994">
        <w:rPr>
          <w:rFonts w:ascii="Arial"/>
        </w:rPr>
        <w:t>Kangra</w:t>
      </w:r>
      <w:proofErr w:type="spellEnd"/>
      <w:r w:rsidRPr="00067994">
        <w:rPr>
          <w:rFonts w:ascii="Arial"/>
        </w:rPr>
        <w:t>, Himachal Pradesh 176206, India</w:t>
      </w:r>
    </w:p>
    <w:p w:rsidR="00067994" w:rsidRDefault="00067994" w:rsidP="00067994">
      <w:pPr>
        <w:pStyle w:val="BodyText"/>
        <w:spacing w:before="73" w:line="198" w:lineRule="exact"/>
        <w:ind w:left="100" w:right="58"/>
        <w:rPr>
          <w:rFonts w:ascii="Arial"/>
        </w:rPr>
      </w:pPr>
      <w:r w:rsidRPr="001C6F06">
        <w:rPr>
          <w:rFonts w:ascii="Arial"/>
          <w:b/>
        </w:rPr>
        <w:t>Mohammed Alaidarous</w:t>
      </w:r>
      <w:r>
        <w:rPr>
          <w:rFonts w:ascii="Arial"/>
        </w:rPr>
        <w:t xml:space="preserve">, </w:t>
      </w:r>
      <w:r w:rsidRPr="00067994">
        <w:rPr>
          <w:rFonts w:ascii="Arial"/>
        </w:rPr>
        <w:t xml:space="preserve">Department of Medical Laboratory Sciences, </w:t>
      </w:r>
      <w:r>
        <w:rPr>
          <w:rFonts w:ascii="Arial"/>
        </w:rPr>
        <w:t>CAMS</w:t>
      </w:r>
      <w:r w:rsidRPr="00067994">
        <w:rPr>
          <w:rFonts w:ascii="Arial"/>
        </w:rPr>
        <w:t xml:space="preserve">, </w:t>
      </w:r>
      <w:proofErr w:type="spellStart"/>
      <w:r w:rsidRPr="00067994">
        <w:rPr>
          <w:rFonts w:ascii="Arial"/>
        </w:rPr>
        <w:t>Majmaah</w:t>
      </w:r>
      <w:proofErr w:type="spellEnd"/>
      <w:r w:rsidRPr="00067994">
        <w:rPr>
          <w:rFonts w:ascii="Arial"/>
        </w:rPr>
        <w:t xml:space="preserve"> University, Al </w:t>
      </w:r>
      <w:proofErr w:type="spellStart"/>
      <w:r w:rsidRPr="00067994">
        <w:rPr>
          <w:rFonts w:ascii="Arial"/>
        </w:rPr>
        <w:t>Majmaah</w:t>
      </w:r>
      <w:proofErr w:type="spellEnd"/>
      <w:r w:rsidRPr="00067994">
        <w:rPr>
          <w:rFonts w:ascii="Arial"/>
        </w:rPr>
        <w:t>, Saudi Arabia</w:t>
      </w:r>
    </w:p>
    <w:p w:rsidR="00067994" w:rsidRDefault="00067994" w:rsidP="00067994">
      <w:pPr>
        <w:pStyle w:val="BodyText"/>
        <w:spacing w:before="73" w:line="198" w:lineRule="exact"/>
        <w:ind w:left="100" w:right="58"/>
        <w:rPr>
          <w:rFonts w:ascii="Arial"/>
        </w:rPr>
      </w:pPr>
      <w:proofErr w:type="spellStart"/>
      <w:r>
        <w:rPr>
          <w:rFonts w:ascii="Arial"/>
        </w:rPr>
        <w:t>Abdur</w:t>
      </w:r>
      <w:proofErr w:type="spellEnd"/>
      <w:r>
        <w:rPr>
          <w:rFonts w:ascii="Arial"/>
        </w:rPr>
        <w:t xml:space="preserve"> Rub, </w:t>
      </w:r>
      <w:r w:rsidRPr="00067994">
        <w:rPr>
          <w:rFonts w:ascii="Arial"/>
        </w:rPr>
        <w:t xml:space="preserve">Department of Biotechnology, </w:t>
      </w:r>
      <w:proofErr w:type="spellStart"/>
      <w:r w:rsidRPr="00067994">
        <w:rPr>
          <w:rFonts w:ascii="Arial"/>
        </w:rPr>
        <w:t>Jamia</w:t>
      </w:r>
      <w:proofErr w:type="spellEnd"/>
      <w:r w:rsidRPr="00067994">
        <w:rPr>
          <w:rFonts w:ascii="Arial"/>
        </w:rPr>
        <w:t xml:space="preserve"> </w:t>
      </w:r>
      <w:proofErr w:type="spellStart"/>
      <w:r w:rsidRPr="00067994">
        <w:rPr>
          <w:rFonts w:ascii="Arial"/>
        </w:rPr>
        <w:t>Millia</w:t>
      </w:r>
      <w:proofErr w:type="spellEnd"/>
      <w:r w:rsidRPr="00067994">
        <w:rPr>
          <w:rFonts w:ascii="Arial"/>
        </w:rPr>
        <w:t xml:space="preserve"> </w:t>
      </w:r>
      <w:proofErr w:type="spellStart"/>
      <w:r w:rsidRPr="00067994">
        <w:rPr>
          <w:rFonts w:ascii="Arial"/>
        </w:rPr>
        <w:t>Islamia</w:t>
      </w:r>
      <w:proofErr w:type="spellEnd"/>
      <w:r w:rsidRPr="00067994">
        <w:rPr>
          <w:rFonts w:ascii="Arial"/>
        </w:rPr>
        <w:t xml:space="preserve"> (A Central University), New Delh-110025i,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</w:sectPr>
      </w:pPr>
    </w:p>
    <w:p w:rsidR="00AE3E37" w:rsidRDefault="00A9710C" w:rsidP="00362485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747A66" w:rsidRPr="00747A66" w:rsidRDefault="00747A66" w:rsidP="00747A66">
      <w:pPr>
        <w:jc w:val="both"/>
        <w:rPr>
          <w:rFonts w:ascii="Times" w:eastAsiaTheme="minorHAnsi" w:hAnsi="Times" w:cstheme="minorBidi"/>
          <w:sz w:val="20"/>
          <w:szCs w:val="20"/>
          <w:lang w:val="en-AU"/>
        </w:rPr>
      </w:pP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Leishmania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is an intracellular protozoan </w:t>
      </w:r>
      <w:proofErr w:type="gram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parasite which</w:t>
      </w:r>
      <w:proofErr w:type="gram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causes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Leishmaniasis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, a global health problem affecting millions of people throughout 89 different countries in the world. The current </w:t>
      </w:r>
      <w:proofErr w:type="gram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treatment which includes use of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amphotericin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B,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antimonials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, and others</w:t>
      </w:r>
      <w:proofErr w:type="gram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has major drawbacks due to toxicity, resistance, and extraordinary high cost. So there is an urgent need of development of new drug targets to fight against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leishmaniasis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. In this regard we have selected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Leishmania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donovani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Ca2+ ion channel (Ld-CC) as potential drug target. Ld-CC regulates concentration of Ca2+ </w:t>
      </w:r>
      <w:proofErr w:type="gram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ions which</w:t>
      </w:r>
      <w:proofErr w:type="gram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is involved in several functions like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flagellar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motion, mitochondrial oxidative metabolism and entry inside the macrophages. Since Ld-CC has not been characterised yet, we performed homology modelling of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Leishmania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donovani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Ca2+ ion channel (Ld-CC) and docking studies of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ligand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library against this channel. 542 compound library of National Cancer Institute (NCI) diversity 3 dataset selected for screening studies. The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ligands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ZINC17287336 and ZINC29590262 were selected as best energy conformers because they show highest binding affinity towards its target (Ld-CC). They interact with the active site residues in the pocket of Ld-</w:t>
      </w:r>
      <w:proofErr w:type="gram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CC which</w:t>
      </w:r>
      <w:proofErr w:type="gram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suggests that the docked conformations are good and acceptable. Moreover these two selected compounds also have relatively high binding affinity than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nifedipine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and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verapamil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, known human calcium channel </w:t>
      </w:r>
      <w:proofErr w:type="gram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blockers which</w:t>
      </w:r>
      <w:proofErr w:type="gram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had been reported to have mild anti-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leishmanial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activity. Among these two top screened inhibitors the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ligand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ZINC29590262 shows poor binding affinity towards the Human voltage-dependent L-type calcium channel subunit alpha-1C in comparison to the Ld-CC. Therefore we proposed this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ligand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as the best inhibitor which shows 40% more binding affinity with Ld-CC than the human-VDCC. These results suggest that our screened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ligand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ZINC29590262 could act as novel drug and may show much better </w:t>
      </w:r>
      <w:proofErr w:type="spellStart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>antileishmanial</w:t>
      </w:r>
      <w:proofErr w:type="spellEnd"/>
      <w:r w:rsidRPr="00747A66">
        <w:rPr>
          <w:rFonts w:ascii="Arial" w:eastAsiaTheme="minorHAnsi" w:hAnsi="Arial" w:cstheme="minorBidi"/>
          <w:color w:val="000000"/>
          <w:sz w:val="18"/>
          <w:szCs w:val="18"/>
          <w:shd w:val="clear" w:color="auto" w:fill="FFFFFF"/>
          <w:lang w:val="en-AU"/>
        </w:rPr>
        <w:t xml:space="preserve"> activity.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Pr="00362485" w:rsidRDefault="00AE3E37" w:rsidP="00362485">
      <w:pPr>
        <w:pStyle w:val="Heading3"/>
        <w:spacing w:before="74"/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362485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Kashif</w:t>
      </w:r>
      <w:proofErr w:type="spellEnd"/>
      <w:r>
        <w:rPr>
          <w:sz w:val="18"/>
        </w:rPr>
        <w:t xml:space="preserve"> M, Manna PP, </w:t>
      </w:r>
      <w:proofErr w:type="spellStart"/>
      <w:r>
        <w:rPr>
          <w:sz w:val="18"/>
        </w:rPr>
        <w:t>Akther</w:t>
      </w:r>
      <w:proofErr w:type="spellEnd"/>
      <w:r>
        <w:rPr>
          <w:sz w:val="18"/>
        </w:rPr>
        <w:t xml:space="preserve"> Y, Alaidarous M, Rub A (2016</w:t>
      </w:r>
      <w:r w:rsidR="005973B9">
        <w:rPr>
          <w:sz w:val="18"/>
        </w:rPr>
        <w:t xml:space="preserve">) </w:t>
      </w:r>
      <w:r w:rsidRPr="00362485">
        <w:rPr>
          <w:sz w:val="18"/>
        </w:rPr>
        <w:t xml:space="preserve">The Screening of novel inhibitors against </w:t>
      </w:r>
      <w:proofErr w:type="spellStart"/>
      <w:r w:rsidRPr="00362485">
        <w:rPr>
          <w:sz w:val="18"/>
        </w:rPr>
        <w:t>Leishmania</w:t>
      </w:r>
      <w:proofErr w:type="spellEnd"/>
      <w:r w:rsidRPr="00362485">
        <w:rPr>
          <w:sz w:val="18"/>
        </w:rPr>
        <w:t xml:space="preserve"> </w:t>
      </w:r>
      <w:proofErr w:type="spellStart"/>
      <w:r w:rsidRPr="00362485">
        <w:rPr>
          <w:sz w:val="18"/>
        </w:rPr>
        <w:t>donovani</w:t>
      </w:r>
      <w:proofErr w:type="spellEnd"/>
      <w:r w:rsidRPr="00362485">
        <w:rPr>
          <w:sz w:val="18"/>
        </w:rPr>
        <w:t xml:space="preserve"> Calcium ion</w:t>
      </w:r>
      <w:r>
        <w:rPr>
          <w:sz w:val="18"/>
        </w:rPr>
        <w:t xml:space="preserve"> channel to fight </w:t>
      </w:r>
      <w:proofErr w:type="spellStart"/>
      <w:r>
        <w:rPr>
          <w:sz w:val="18"/>
        </w:rPr>
        <w:t>Leishmaniasis</w:t>
      </w:r>
      <w:proofErr w:type="spellEnd"/>
      <w:r w:rsidR="005973B9" w:rsidRPr="005973B9">
        <w:rPr>
          <w:sz w:val="18"/>
        </w:rPr>
        <w:t xml:space="preserve">. </w:t>
      </w:r>
      <w:r w:rsidRPr="00362485">
        <w:rPr>
          <w:sz w:val="18"/>
        </w:rPr>
        <w:t xml:space="preserve">Infect </w:t>
      </w:r>
      <w:proofErr w:type="spellStart"/>
      <w:r w:rsidRPr="00362485">
        <w:rPr>
          <w:sz w:val="18"/>
        </w:rPr>
        <w:t>Disord</w:t>
      </w:r>
      <w:proofErr w:type="spellEnd"/>
      <w:r w:rsidRPr="00362485">
        <w:rPr>
          <w:sz w:val="18"/>
        </w:rPr>
        <w:t xml:space="preserve"> Drug Targets</w:t>
      </w:r>
      <w:r>
        <w:rPr>
          <w:sz w:val="18"/>
        </w:rPr>
        <w:t xml:space="preserve"> 17(2)</w:t>
      </w:r>
      <w:proofErr w:type="gramStart"/>
      <w:r>
        <w:rPr>
          <w:sz w:val="18"/>
        </w:rPr>
        <w:t>:120</w:t>
      </w:r>
      <w:proofErr w:type="gramEnd"/>
      <w:r>
        <w:rPr>
          <w:sz w:val="18"/>
        </w:rPr>
        <w:t>-129</w:t>
      </w:r>
      <w:r w:rsidR="005973B9" w:rsidRPr="005973B9">
        <w:rPr>
          <w:sz w:val="18"/>
        </w:rPr>
        <w:t>.</w:t>
      </w:r>
    </w:p>
    <w:p w:rsidR="005973B9" w:rsidRDefault="006F67C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Arish M, Alaidarous M, et al. (2017)</w:t>
      </w:r>
      <w:r w:rsidR="005973B9">
        <w:rPr>
          <w:sz w:val="18"/>
        </w:rPr>
        <w:t xml:space="preserve"> </w:t>
      </w:r>
      <w:r w:rsidRPr="006F67CC">
        <w:rPr>
          <w:sz w:val="18"/>
        </w:rPr>
        <w:t>Implication of sphingosine-1-phosphate signaling in diseases: molecular mecha</w:t>
      </w:r>
      <w:r>
        <w:rPr>
          <w:sz w:val="18"/>
        </w:rPr>
        <w:t>nism and therapeutic strategies</w:t>
      </w:r>
      <w:r w:rsidR="005973B9">
        <w:rPr>
          <w:sz w:val="18"/>
        </w:rPr>
        <w:t xml:space="preserve">. </w:t>
      </w:r>
      <w:r w:rsidRPr="006F67CC">
        <w:rPr>
          <w:sz w:val="18"/>
        </w:rPr>
        <w:t xml:space="preserve">J </w:t>
      </w:r>
      <w:proofErr w:type="spellStart"/>
      <w:r w:rsidRPr="006F67CC">
        <w:rPr>
          <w:sz w:val="18"/>
        </w:rPr>
        <w:t>Recept</w:t>
      </w:r>
      <w:proofErr w:type="spellEnd"/>
      <w:r w:rsidRPr="006F67CC">
        <w:rPr>
          <w:sz w:val="18"/>
        </w:rPr>
        <w:t xml:space="preserve"> Signal </w:t>
      </w:r>
      <w:proofErr w:type="spellStart"/>
      <w:r w:rsidRPr="006F67CC">
        <w:rPr>
          <w:sz w:val="18"/>
        </w:rPr>
        <w:t>Transduct</w:t>
      </w:r>
      <w:proofErr w:type="spellEnd"/>
      <w:r w:rsidRPr="006F67CC">
        <w:rPr>
          <w:sz w:val="18"/>
        </w:rPr>
        <w:t xml:space="preserve"> Res</w:t>
      </w:r>
      <w:r>
        <w:rPr>
          <w:sz w:val="18"/>
        </w:rPr>
        <w:t xml:space="preserve"> </w:t>
      </w:r>
      <w:proofErr w:type="spellStart"/>
      <w:r w:rsidRPr="006F67CC">
        <w:rPr>
          <w:sz w:val="18"/>
        </w:rPr>
        <w:t>doi</w:t>
      </w:r>
      <w:proofErr w:type="spellEnd"/>
      <w:r w:rsidRPr="006F67CC">
        <w:rPr>
          <w:sz w:val="18"/>
        </w:rPr>
        <w:t>: 10.1080/10799893.2017.1358282</w:t>
      </w:r>
      <w:r>
        <w:rPr>
          <w:sz w:val="18"/>
        </w:rPr>
        <w:t>.</w:t>
      </w:r>
    </w:p>
    <w:p w:rsidR="005973B9" w:rsidRDefault="007C28C7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Alaidarous M, et al. (2014</w:t>
      </w:r>
      <w:r w:rsidR="005973B9">
        <w:rPr>
          <w:sz w:val="18"/>
        </w:rPr>
        <w:t>)</w:t>
      </w:r>
      <w:r>
        <w:rPr>
          <w:sz w:val="18"/>
        </w:rPr>
        <w:t xml:space="preserve"> </w:t>
      </w:r>
      <w:r w:rsidRPr="007C28C7">
        <w:rPr>
          <w:sz w:val="18"/>
        </w:rPr>
        <w:t xml:space="preserve">Mechanism of bacterial interference with TLR4 signaling by </w:t>
      </w:r>
      <w:proofErr w:type="spellStart"/>
      <w:r w:rsidRPr="007C28C7">
        <w:rPr>
          <w:sz w:val="18"/>
        </w:rPr>
        <w:t>Brucella</w:t>
      </w:r>
      <w:proofErr w:type="spellEnd"/>
      <w:r w:rsidRPr="007C28C7">
        <w:rPr>
          <w:sz w:val="18"/>
        </w:rPr>
        <w:t xml:space="preserve"> Toll/interleukin-1 receptor</w:t>
      </w:r>
      <w:r>
        <w:rPr>
          <w:sz w:val="18"/>
        </w:rPr>
        <w:t xml:space="preserve"> domain-containing protein </w:t>
      </w:r>
      <w:proofErr w:type="spellStart"/>
      <w:r>
        <w:rPr>
          <w:sz w:val="18"/>
        </w:rPr>
        <w:t>TcpB</w:t>
      </w:r>
      <w:proofErr w:type="spellEnd"/>
      <w:r w:rsidR="005973B9">
        <w:rPr>
          <w:sz w:val="18"/>
        </w:rPr>
        <w:t xml:space="preserve">. </w:t>
      </w:r>
      <w:r>
        <w:rPr>
          <w:sz w:val="18"/>
        </w:rPr>
        <w:t xml:space="preserve">J </w:t>
      </w:r>
      <w:proofErr w:type="spellStart"/>
      <w:r>
        <w:rPr>
          <w:sz w:val="18"/>
        </w:rPr>
        <w:t>Biol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Chem</w:t>
      </w:r>
      <w:proofErr w:type="spellEnd"/>
      <w:r>
        <w:rPr>
          <w:sz w:val="18"/>
        </w:rPr>
        <w:t xml:space="preserve"> 289(2)</w:t>
      </w:r>
      <w:proofErr w:type="gramStart"/>
      <w:r>
        <w:rPr>
          <w:sz w:val="18"/>
        </w:rPr>
        <w:t>:654</w:t>
      </w:r>
      <w:proofErr w:type="gramEnd"/>
      <w:r>
        <w:rPr>
          <w:sz w:val="18"/>
        </w:rPr>
        <w:t>-668</w:t>
      </w:r>
      <w:r w:rsidR="005973B9">
        <w:rPr>
          <w:sz w:val="18"/>
        </w:rPr>
        <w:t>.</w:t>
      </w:r>
    </w:p>
    <w:p w:rsidR="005973B9" w:rsidRDefault="001938A4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Alaidarous M, et al. (2013</w:t>
      </w:r>
      <w:r w:rsidR="005973B9">
        <w:rPr>
          <w:sz w:val="18"/>
        </w:rPr>
        <w:t xml:space="preserve">) </w:t>
      </w:r>
      <w:r w:rsidRPr="001938A4">
        <w:rPr>
          <w:sz w:val="18"/>
        </w:rPr>
        <w:t xml:space="preserve">Cloning, expression, purification, crystallization and preliminary X-ray crystallographic analysis of the TIR domain from the </w:t>
      </w:r>
      <w:proofErr w:type="spellStart"/>
      <w:r w:rsidRPr="001938A4">
        <w:rPr>
          <w:sz w:val="18"/>
        </w:rPr>
        <w:t>Brucella</w:t>
      </w:r>
      <w:proofErr w:type="spellEnd"/>
      <w:r w:rsidRPr="001938A4">
        <w:rPr>
          <w:sz w:val="18"/>
        </w:rPr>
        <w:t xml:space="preserve"> </w:t>
      </w:r>
      <w:proofErr w:type="spellStart"/>
      <w:r w:rsidRPr="001938A4">
        <w:rPr>
          <w:sz w:val="18"/>
        </w:rPr>
        <w:t>melitensis</w:t>
      </w:r>
      <w:proofErr w:type="spellEnd"/>
      <w:r w:rsidRPr="001938A4">
        <w:rPr>
          <w:sz w:val="18"/>
        </w:rPr>
        <w:t xml:space="preserve"> TIR-domain-containing protein </w:t>
      </w:r>
      <w:proofErr w:type="spellStart"/>
      <w:r w:rsidRPr="001938A4">
        <w:rPr>
          <w:sz w:val="18"/>
        </w:rPr>
        <w:t>TcpB</w:t>
      </w:r>
      <w:proofErr w:type="spellEnd"/>
      <w:r w:rsidR="005973B9" w:rsidRPr="005973B9">
        <w:rPr>
          <w:sz w:val="18"/>
        </w:rPr>
        <w:t xml:space="preserve">. </w:t>
      </w:r>
      <w:proofErr w:type="spellStart"/>
      <w:r w:rsidRPr="001938A4">
        <w:rPr>
          <w:sz w:val="18"/>
        </w:rPr>
        <w:t>Acta</w:t>
      </w:r>
      <w:proofErr w:type="spellEnd"/>
      <w:r w:rsidRPr="001938A4">
        <w:rPr>
          <w:sz w:val="18"/>
        </w:rPr>
        <w:t xml:space="preserve"> </w:t>
      </w:r>
      <w:proofErr w:type="spellStart"/>
      <w:r w:rsidRPr="001938A4">
        <w:rPr>
          <w:sz w:val="18"/>
        </w:rPr>
        <w:t>Crystallogr</w:t>
      </w:r>
      <w:proofErr w:type="spellEnd"/>
      <w:r w:rsidRPr="001938A4">
        <w:rPr>
          <w:sz w:val="18"/>
        </w:rPr>
        <w:t xml:space="preserve"> Sect F </w:t>
      </w:r>
      <w:proofErr w:type="spellStart"/>
      <w:r w:rsidRPr="001938A4">
        <w:rPr>
          <w:sz w:val="18"/>
        </w:rPr>
        <w:t>Struct</w:t>
      </w:r>
      <w:proofErr w:type="spellEnd"/>
      <w:r w:rsidRPr="001938A4">
        <w:rPr>
          <w:sz w:val="18"/>
        </w:rPr>
        <w:t xml:space="preserve"> </w:t>
      </w:r>
      <w:proofErr w:type="spellStart"/>
      <w:r w:rsidRPr="001938A4">
        <w:rPr>
          <w:sz w:val="18"/>
        </w:rPr>
        <w:t>Biol</w:t>
      </w:r>
      <w:proofErr w:type="spellEnd"/>
      <w:r w:rsidRPr="001938A4">
        <w:rPr>
          <w:sz w:val="18"/>
        </w:rPr>
        <w:t xml:space="preserve"> </w:t>
      </w:r>
      <w:proofErr w:type="spellStart"/>
      <w:r w:rsidRPr="001938A4">
        <w:rPr>
          <w:sz w:val="18"/>
        </w:rPr>
        <w:t>Cryst</w:t>
      </w:r>
      <w:proofErr w:type="spellEnd"/>
      <w:r w:rsidRPr="001938A4">
        <w:rPr>
          <w:sz w:val="18"/>
        </w:rPr>
        <w:t xml:space="preserve"> </w:t>
      </w:r>
      <w:proofErr w:type="spellStart"/>
      <w:r w:rsidRPr="001938A4">
        <w:rPr>
          <w:sz w:val="18"/>
        </w:rPr>
        <w:t>Commun</w:t>
      </w:r>
      <w:proofErr w:type="spellEnd"/>
    </w:p>
    <w:p w:rsidR="005973B9" w:rsidRDefault="001938A4" w:rsidP="005973B9">
      <w:pPr>
        <w:pStyle w:val="BodyText"/>
        <w:spacing w:line="218" w:lineRule="exact"/>
        <w:ind w:left="383"/>
        <w:rPr>
          <w:rFonts w:ascii="Calibri"/>
        </w:rPr>
      </w:pPr>
      <w:proofErr w:type="gramStart"/>
      <w:r>
        <w:rPr>
          <w:rFonts w:ascii="Calibri"/>
        </w:rPr>
        <w:t>69:1167-1170</w:t>
      </w:r>
      <w:r w:rsidR="005973B9" w:rsidRPr="005973B9">
        <w:rPr>
          <w:rFonts w:ascii="Calibri"/>
        </w:rPr>
        <w:t>.</w:t>
      </w:r>
      <w:proofErr w:type="gramEnd"/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1B77AB">
        <w:rPr>
          <w:rFonts w:ascii="Calibri" w:hAnsi="Calibri"/>
        </w:rPr>
        <w:t>Ullah</w:t>
      </w:r>
      <w:proofErr w:type="spellEnd"/>
      <w:r w:rsidR="001B77AB">
        <w:rPr>
          <w:rFonts w:ascii="Calibri" w:hAnsi="Calibri"/>
        </w:rPr>
        <w:t xml:space="preserve"> MO, </w:t>
      </w:r>
      <w:proofErr w:type="spellStart"/>
      <w:r w:rsidR="001B77AB">
        <w:rPr>
          <w:rFonts w:ascii="Calibri" w:hAnsi="Calibri"/>
        </w:rPr>
        <w:t>Ve</w:t>
      </w:r>
      <w:proofErr w:type="spellEnd"/>
      <w:r w:rsidR="001B77AB">
        <w:rPr>
          <w:rFonts w:ascii="Calibri" w:hAnsi="Calibri"/>
        </w:rPr>
        <w:t xml:space="preserve"> T, </w:t>
      </w:r>
      <w:proofErr w:type="spellStart"/>
      <w:r w:rsidR="001B77AB">
        <w:rPr>
          <w:rFonts w:ascii="Calibri" w:hAnsi="Calibri"/>
        </w:rPr>
        <w:t>Mangan</w:t>
      </w:r>
      <w:proofErr w:type="spellEnd"/>
      <w:r w:rsidR="001B77AB">
        <w:rPr>
          <w:rFonts w:ascii="Calibri" w:hAnsi="Calibri"/>
        </w:rPr>
        <w:t xml:space="preserve"> M, Alaidarous M, et al. (2013</w:t>
      </w:r>
      <w:r>
        <w:rPr>
          <w:rFonts w:ascii="Calibri" w:hAnsi="Calibri"/>
        </w:rPr>
        <w:t xml:space="preserve">) </w:t>
      </w:r>
      <w:r w:rsidR="001B77AB" w:rsidRPr="001B77AB">
        <w:rPr>
          <w:rFonts w:ascii="Calibri" w:hAnsi="Calibri"/>
        </w:rPr>
        <w:t xml:space="preserve">The TLR </w:t>
      </w:r>
      <w:proofErr w:type="spellStart"/>
      <w:r w:rsidR="001B77AB" w:rsidRPr="001B77AB">
        <w:rPr>
          <w:rFonts w:ascii="Calibri" w:hAnsi="Calibri"/>
        </w:rPr>
        <w:t>signalling</w:t>
      </w:r>
      <w:proofErr w:type="spellEnd"/>
      <w:r w:rsidR="001B77AB" w:rsidRPr="001B77AB">
        <w:rPr>
          <w:rFonts w:ascii="Calibri" w:hAnsi="Calibri"/>
        </w:rPr>
        <w:t xml:space="preserve"> adaptor TRIF/TICAM-1 has an N-terminal helical domain with structural similarity to IFIT proteins</w:t>
      </w:r>
      <w:r>
        <w:rPr>
          <w:rFonts w:ascii="Calibri" w:hAnsi="Calibri"/>
          <w:spacing w:val="-4"/>
        </w:rPr>
        <w:t xml:space="preserve">. </w:t>
      </w:r>
      <w:proofErr w:type="spellStart"/>
      <w:r w:rsidR="001B77AB" w:rsidRPr="001B77AB">
        <w:rPr>
          <w:rFonts w:ascii="Calibri" w:hAnsi="Calibri"/>
        </w:rPr>
        <w:t>Acta</w:t>
      </w:r>
      <w:proofErr w:type="spellEnd"/>
      <w:r w:rsidR="001B77AB" w:rsidRPr="001B77AB">
        <w:rPr>
          <w:rFonts w:ascii="Calibri" w:hAnsi="Calibri"/>
        </w:rPr>
        <w:t xml:space="preserve"> </w:t>
      </w:r>
      <w:proofErr w:type="spellStart"/>
      <w:r w:rsidR="001B77AB" w:rsidRPr="001B77AB">
        <w:rPr>
          <w:rFonts w:ascii="Calibri" w:hAnsi="Calibri"/>
        </w:rPr>
        <w:t>Crystallogr</w:t>
      </w:r>
      <w:proofErr w:type="spellEnd"/>
      <w:r w:rsidR="001B77AB" w:rsidRPr="001B77AB">
        <w:rPr>
          <w:rFonts w:ascii="Calibri" w:hAnsi="Calibri"/>
        </w:rPr>
        <w:t xml:space="preserve"> D </w:t>
      </w:r>
      <w:proofErr w:type="spellStart"/>
      <w:r w:rsidR="001B77AB" w:rsidRPr="001B77AB">
        <w:rPr>
          <w:rFonts w:ascii="Calibri" w:hAnsi="Calibri"/>
        </w:rPr>
        <w:t>Biol</w:t>
      </w:r>
      <w:proofErr w:type="spellEnd"/>
      <w:r w:rsidR="001B77AB" w:rsidRPr="001B77AB">
        <w:rPr>
          <w:rFonts w:ascii="Calibri" w:hAnsi="Calibri"/>
        </w:rPr>
        <w:t xml:space="preserve"> </w:t>
      </w:r>
      <w:proofErr w:type="spellStart"/>
      <w:r w:rsidR="001B77AB" w:rsidRPr="001B77AB">
        <w:rPr>
          <w:rFonts w:ascii="Calibri" w:hAnsi="Calibri"/>
        </w:rPr>
        <w:t>Crystallogr</w:t>
      </w:r>
      <w:proofErr w:type="spellEnd"/>
      <w:r w:rsidR="001B77AB">
        <w:rPr>
          <w:rFonts w:ascii="Calibri" w:hAnsi="Calibri"/>
        </w:rPr>
        <w:t xml:space="preserve"> 69:2420-2430</w:t>
      </w:r>
      <w:r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gutter="0"/>
          <w:cols w:num="2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67551C">
      <w:pPr>
        <w:pStyle w:val="BodyText"/>
        <w:spacing w:line="40" w:lineRule="exact"/>
        <w:ind w:left="2202"/>
        <w:rPr>
          <w:rFonts w:ascii="Calibri"/>
          <w:sz w:val="4"/>
        </w:rPr>
      </w:pPr>
      <w:r w:rsidRPr="0067551C">
        <w:rPr>
          <w:rFonts w:ascii="Calibri"/>
          <w:noProof/>
          <w:sz w:val="4"/>
          <w:lang w:val="en-IN" w:eastAsia="en-IN"/>
        </w:rPr>
      </w:r>
      <w:r w:rsidRPr="0067551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>
            <wp:extent cx="537293" cy="625069"/>
            <wp:effectExtent l="2540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93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026A7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Mohammed Alaidarous has </w:t>
      </w:r>
      <w:r w:rsidR="001C6F06">
        <w:rPr>
          <w:rFonts w:ascii="Arial"/>
          <w:sz w:val="14"/>
        </w:rPr>
        <w:t>got his PhD in biochemistry from the University of Queensland</w:t>
      </w:r>
      <w:r w:rsidR="004B5E93">
        <w:rPr>
          <w:rFonts w:ascii="Arial"/>
          <w:sz w:val="14"/>
        </w:rPr>
        <w:t>, in Australia</w:t>
      </w:r>
      <w:r w:rsidR="001C6F06">
        <w:rPr>
          <w:rFonts w:ascii="Arial"/>
          <w:sz w:val="14"/>
        </w:rPr>
        <w:t xml:space="preserve"> in 2014. Now he is an assistant professor in the department of medical laboratory sciences at </w:t>
      </w:r>
      <w:proofErr w:type="spellStart"/>
      <w:r w:rsidR="001C6F06">
        <w:rPr>
          <w:rFonts w:ascii="Arial"/>
          <w:sz w:val="14"/>
        </w:rPr>
        <w:t>Majmaah</w:t>
      </w:r>
      <w:proofErr w:type="spellEnd"/>
      <w:r w:rsidR="001C6F06">
        <w:rPr>
          <w:rFonts w:ascii="Arial"/>
          <w:sz w:val="14"/>
        </w:rPr>
        <w:t xml:space="preserve"> University in Saudi Arabia. His research interest is in understanding the molecular mechanism behind microbial pathogenesis by performing protein structural studies. Also, he has interest in </w:t>
      </w:r>
      <w:r w:rsidR="004B5E93">
        <w:rPr>
          <w:rFonts w:ascii="Arial"/>
          <w:sz w:val="14"/>
        </w:rPr>
        <w:t>structure-</w:t>
      </w:r>
      <w:r w:rsidR="001C6F06">
        <w:rPr>
          <w:rFonts w:ascii="Arial"/>
          <w:sz w:val="14"/>
        </w:rPr>
        <w:t xml:space="preserve">based drug and vaccine design.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proofErr w:type="spellStart"/>
      <w:r w:rsidR="00612A1E">
        <w:rPr>
          <w:rFonts w:ascii="Arial"/>
          <w:sz w:val="14"/>
        </w:rPr>
        <w:t>m.alaidarous@mu.edu.sa</w:t>
      </w:r>
      <w:proofErr w:type="spellEnd"/>
    </w:p>
    <w:p w:rsidR="00AE3E37" w:rsidRDefault="0067551C">
      <w:pPr>
        <w:pStyle w:val="BodyText"/>
        <w:spacing w:before="2"/>
        <w:rPr>
          <w:rFonts w:ascii="Arial"/>
          <w:sz w:val="19"/>
        </w:rPr>
      </w:pPr>
      <w:r w:rsidRPr="0067551C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C220B6" w:rsidRPr="008850B9" w:rsidRDefault="00C220B6" w:rsidP="008850B9">
      <w:r w:rsidRPr="00660723">
        <w:rPr>
          <w:rFonts w:ascii="Minion Pro"/>
          <w:b/>
          <w:sz w:val="20"/>
        </w:rPr>
        <w:t xml:space="preserve">Presenting author details </w:t>
      </w:r>
      <w:r w:rsidRPr="00660723">
        <w:rPr>
          <w:rFonts w:ascii="Minion Pro"/>
          <w:b/>
          <w:sz w:val="20"/>
        </w:rPr>
        <w:br/>
      </w:r>
      <w:r w:rsidRPr="005C613A">
        <w:rPr>
          <w:rFonts w:ascii="Minion Pro"/>
          <w:sz w:val="18"/>
        </w:rPr>
        <w:t xml:space="preserve">Full name: </w:t>
      </w:r>
      <w:r w:rsidR="00026A77">
        <w:rPr>
          <w:rFonts w:ascii="Minion Pro"/>
          <w:sz w:val="18"/>
        </w:rPr>
        <w:t>Mohammed A. Alaidarous</w:t>
      </w:r>
      <w:r w:rsidRPr="005C613A">
        <w:rPr>
          <w:rFonts w:ascii="Minion Pro"/>
          <w:sz w:val="18"/>
        </w:rPr>
        <w:br/>
        <w:t>Contact number:</w:t>
      </w:r>
      <w:r w:rsidR="00026A77">
        <w:rPr>
          <w:rFonts w:ascii="Minion Pro"/>
          <w:sz w:val="18"/>
        </w:rPr>
        <w:t xml:space="preserve"> +966567917971</w:t>
      </w:r>
      <w:r w:rsidRPr="005C613A">
        <w:rPr>
          <w:rFonts w:ascii="Minion Pro"/>
          <w:sz w:val="18"/>
        </w:rPr>
        <w:br/>
        <w:t>Linked In account:</w:t>
      </w:r>
      <w:r w:rsidR="00026A77">
        <w:rPr>
          <w:rFonts w:ascii="Minion Pro"/>
          <w:sz w:val="18"/>
        </w:rPr>
        <w:t xml:space="preserve"> </w:t>
      </w:r>
      <w:hyperlink r:id="rId10" w:history="1">
        <w:r w:rsidR="008850B9">
          <w:rPr>
            <w:rStyle w:val="Hyperlink"/>
            <w:rFonts w:ascii="Helvetica" w:hAnsi="Helvetica"/>
            <w:color w:val="0084BF"/>
            <w:sz w:val="15"/>
            <w:szCs w:val="15"/>
            <w:bdr w:val="none" w:sz="0" w:space="0" w:color="auto" w:frame="1"/>
            <w:shd w:val="clear" w:color="auto" w:fill="F5F5F5"/>
          </w:rPr>
          <w:t>linkedin.com/in/mohammed-alaidarous-a92bb0110</w:t>
        </w:r>
      </w:hyperlink>
      <w:r w:rsidRPr="005C613A">
        <w:rPr>
          <w:rFonts w:ascii="Minion Pro"/>
          <w:sz w:val="18"/>
        </w:rPr>
        <w:br/>
        <w:t>Session name/ number:</w:t>
      </w:r>
      <w:r w:rsidR="004B5E93">
        <w:rPr>
          <w:rFonts w:ascii="Minion Pro"/>
          <w:sz w:val="18"/>
        </w:rPr>
        <w:t xml:space="preserve"> Molecular and cellular principles/ Track 9-4</w:t>
      </w:r>
      <w:r w:rsidRPr="005C613A">
        <w:rPr>
          <w:rFonts w:ascii="Minion Pro"/>
          <w:sz w:val="18"/>
        </w:rPr>
        <w:br/>
        <w:t>Category: (</w:t>
      </w:r>
      <w:r w:rsidRPr="00026A77">
        <w:rPr>
          <w:rFonts w:ascii="Minion Pro"/>
          <w:b/>
          <w:color w:val="FF0000"/>
          <w:sz w:val="18"/>
          <w:u w:val="single"/>
        </w:rPr>
        <w:t>Oral presentation</w:t>
      </w:r>
      <w:r w:rsidRPr="005C613A">
        <w:rPr>
          <w:rFonts w:ascii="Minion Pro"/>
          <w:sz w:val="18"/>
        </w:rPr>
        <w:t>/ Poster presentation)</w:t>
      </w:r>
    </w:p>
    <w:p w:rsidR="00AE3E37" w:rsidRPr="00660723" w:rsidRDefault="00A9710C" w:rsidP="00660723">
      <w:pPr>
        <w:spacing w:before="39"/>
        <w:rPr>
          <w:rFonts w:ascii="Minion Pro"/>
          <w:b/>
          <w:sz w:val="20"/>
        </w:rPr>
        <w:sectPr w:rsidR="00AE3E37" w:rsidRPr="00660723">
          <w:type w:val="continuous"/>
          <w:pgSz w:w="11910" w:h="16840"/>
          <w:pgMar w:top="1740" w:right="600" w:bottom="840" w:left="620" w:gutter="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 w:rsidP="005C613A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gutter="0"/>
      <w:cols w:num="2" w:equalWidth="0">
        <w:col w:w="5214" w:space="138"/>
        <w:col w:w="5358"/>
      </w:cols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8C7" w:rsidRDefault="007C28C7">
      <w:r>
        <w:separator/>
      </w:r>
    </w:p>
  </w:endnote>
  <w:endnote w:type="continuationSeparator" w:id="0">
    <w:p w:rsidR="007C28C7" w:rsidRDefault="007C28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C7" w:rsidRDefault="007C28C7">
    <w:pPr>
      <w:pStyle w:val="BodyText"/>
      <w:spacing w:line="14" w:lineRule="auto"/>
      <w:rPr>
        <w:sz w:val="20"/>
      </w:rPr>
    </w:pPr>
    <w:r w:rsidRPr="0067551C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3" o:spid="_x0000_s409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7C28C7" w:rsidRPr="005B3A56" w:rsidRDefault="007C28C7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7C28C7" w:rsidRPr="005B3A56" w:rsidRDefault="007C28C7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67551C">
      <w:rPr>
        <w:noProof/>
        <w:lang w:val="en-IN" w:eastAsia="en-IN"/>
      </w:rPr>
      <w:pict>
        <v:shape id="Text Box 2" o:spid="_x0000_s409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7C28C7" w:rsidRPr="005B3A56" w:rsidRDefault="007C28C7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7C28C7" w:rsidRPr="005B3A56" w:rsidRDefault="007C28C7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7551C">
      <w:rPr>
        <w:noProof/>
        <w:lang w:val="en-IN" w:eastAsia="en-IN"/>
      </w:rPr>
      <w:pict>
        <v:shape id="Text Box 1" o:spid="_x0000_s4096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7C28C7" w:rsidRPr="005B3A56" w:rsidRDefault="007C28C7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7C28C7" w:rsidRPr="005B3A56" w:rsidRDefault="007C28C7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8C7" w:rsidRDefault="007C28C7">
      <w:r>
        <w:separator/>
      </w:r>
    </w:p>
  </w:footnote>
  <w:footnote w:type="continuationSeparator" w:id="0">
    <w:p w:rsidR="007C28C7" w:rsidRDefault="007C28C7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8C7" w:rsidRDefault="007C28C7">
    <w:pPr>
      <w:pStyle w:val="BodyText"/>
      <w:spacing w:line="14" w:lineRule="auto"/>
      <w:rPr>
        <w:sz w:val="20"/>
      </w:rPr>
    </w:pPr>
    <w:r w:rsidRPr="0067551C">
      <w:rPr>
        <w:noProof/>
        <w:lang w:val="en-IN" w:eastAsia="en-IN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Text Box 5" o:spid="_x0000_s4100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7C28C7" w:rsidRPr="005B3A56" w:rsidRDefault="007C28C7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67551C">
      <w:rPr>
        <w:noProof/>
        <w:lang w:val="en-IN" w:eastAsia="en-IN"/>
      </w:rPr>
      <w:pict>
        <v:shape id="Text Box 4" o:spid="_x0000_s409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7C28C7" w:rsidRPr="005B3A56" w:rsidRDefault="007C28C7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7C28C7" w:rsidRPr="005B3A56" w:rsidRDefault="007C28C7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Tahoma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4105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6A77"/>
    <w:rsid w:val="00067994"/>
    <w:rsid w:val="000E2911"/>
    <w:rsid w:val="001263DF"/>
    <w:rsid w:val="001938A4"/>
    <w:rsid w:val="001B77AB"/>
    <w:rsid w:val="001C6F06"/>
    <w:rsid w:val="00292ED9"/>
    <w:rsid w:val="00362485"/>
    <w:rsid w:val="00404E5B"/>
    <w:rsid w:val="00414F7B"/>
    <w:rsid w:val="004355DC"/>
    <w:rsid w:val="004749B4"/>
    <w:rsid w:val="00494130"/>
    <w:rsid w:val="004B5E93"/>
    <w:rsid w:val="004F3523"/>
    <w:rsid w:val="005973B9"/>
    <w:rsid w:val="005B3A56"/>
    <w:rsid w:val="005C613A"/>
    <w:rsid w:val="006060CE"/>
    <w:rsid w:val="00612A1E"/>
    <w:rsid w:val="0063497F"/>
    <w:rsid w:val="00660723"/>
    <w:rsid w:val="0067551C"/>
    <w:rsid w:val="006F67CC"/>
    <w:rsid w:val="00747A66"/>
    <w:rsid w:val="007C28C7"/>
    <w:rsid w:val="00873DF0"/>
    <w:rsid w:val="008756E6"/>
    <w:rsid w:val="008850B9"/>
    <w:rsid w:val="009B2D44"/>
    <w:rsid w:val="009E1D93"/>
    <w:rsid w:val="00A07E82"/>
    <w:rsid w:val="00A9710C"/>
    <w:rsid w:val="00AE3E37"/>
    <w:rsid w:val="00B21A57"/>
    <w:rsid w:val="00B567C8"/>
    <w:rsid w:val="00C12B87"/>
    <w:rsid w:val="00C220B6"/>
    <w:rsid w:val="00C33602"/>
    <w:rsid w:val="00CD6F55"/>
    <w:rsid w:val="00DE3104"/>
    <w:rsid w:val="00E22F07"/>
    <w:rsid w:val="00F72EEA"/>
    <w:rsid w:val="00F84CAE"/>
  </w:rsids>
  <m:mathPr>
    <m:mathFont m:val="E-BZ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hyperlink" Target="https://www.linkedin.com/in/mohammed-alaidarous-a92bb011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655</Words>
  <Characters>3738</Characters>
  <Application>Microsoft Macintosh Word</Application>
  <DocSecurity>0</DocSecurity>
  <Lines>31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Mohammed Alaidarous</cp:lastModifiedBy>
  <cp:revision>17</cp:revision>
  <dcterms:created xsi:type="dcterms:W3CDTF">2016-09-02T10:12:00Z</dcterms:created>
  <dcterms:modified xsi:type="dcterms:W3CDTF">2017-08-13T20:54:00Z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