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BC6" w:rsidRPr="008F6152" w:rsidRDefault="00232BC6" w:rsidP="00455E4D">
      <w:pPr>
        <w:pStyle w:val="BodyText"/>
        <w:spacing w:before="73" w:line="198" w:lineRule="exact"/>
        <w:ind w:left="100" w:right="610"/>
        <w:rPr>
          <w:rFonts w:asciiTheme="majorBidi" w:eastAsia="Minion Pro" w:hAnsiTheme="majorBidi" w:cstheme="majorBidi"/>
          <w:b/>
          <w:bCs/>
          <w:sz w:val="32"/>
          <w:szCs w:val="32"/>
        </w:rPr>
      </w:pPr>
      <w:r w:rsidRPr="008F6152">
        <w:rPr>
          <w:rFonts w:asciiTheme="majorBidi" w:eastAsia="Minion Pro" w:hAnsiTheme="majorBidi" w:cstheme="majorBidi"/>
          <w:b/>
          <w:bCs/>
          <w:sz w:val="32"/>
          <w:szCs w:val="32"/>
        </w:rPr>
        <w:t xml:space="preserve">Biomarker and therapeutic target discovery in DOCK8 </w:t>
      </w:r>
    </w:p>
    <w:p w:rsidR="00232BC6" w:rsidRPr="008F6152" w:rsidRDefault="00232BC6" w:rsidP="00455E4D">
      <w:pPr>
        <w:pStyle w:val="BodyText"/>
        <w:spacing w:before="73" w:line="198" w:lineRule="exact"/>
        <w:ind w:left="100" w:right="610"/>
        <w:rPr>
          <w:rFonts w:asciiTheme="majorBidi" w:eastAsia="Minion Pro" w:hAnsiTheme="majorBidi" w:cstheme="majorBidi"/>
          <w:b/>
          <w:bCs/>
          <w:sz w:val="32"/>
          <w:szCs w:val="32"/>
        </w:rPr>
      </w:pPr>
      <w:r w:rsidRPr="008F6152">
        <w:rPr>
          <w:rFonts w:asciiTheme="majorBidi" w:eastAsia="Minion Pro" w:hAnsiTheme="majorBidi" w:cstheme="majorBidi"/>
          <w:b/>
          <w:bCs/>
          <w:sz w:val="32"/>
          <w:szCs w:val="32"/>
        </w:rPr>
        <w:t>Deficiency</w:t>
      </w:r>
    </w:p>
    <w:p w:rsidR="00232BC6" w:rsidRPr="00232BC6" w:rsidRDefault="00232BC6" w:rsidP="00455E4D">
      <w:pPr>
        <w:pStyle w:val="BodyText"/>
        <w:spacing w:before="73" w:line="198" w:lineRule="exact"/>
        <w:ind w:left="100" w:right="610"/>
        <w:rPr>
          <w:rFonts w:asciiTheme="majorBidi" w:eastAsia="Minion Pro" w:hAnsiTheme="majorBidi" w:cstheme="majorBidi"/>
          <w:b/>
          <w:bCs/>
          <w:color w:val="337AB7"/>
          <w:sz w:val="32"/>
          <w:szCs w:val="32"/>
        </w:rPr>
      </w:pPr>
    </w:p>
    <w:p w:rsidR="003A3644" w:rsidRPr="0041150A" w:rsidRDefault="003A3644" w:rsidP="00455E4D">
      <w:pPr>
        <w:pStyle w:val="BodyText"/>
        <w:spacing w:before="73" w:line="198" w:lineRule="exact"/>
        <w:ind w:left="100" w:right="610"/>
        <w:rPr>
          <w:rFonts w:asciiTheme="majorBidi" w:hAnsiTheme="majorBidi" w:cstheme="majorBidi"/>
        </w:rPr>
      </w:pPr>
      <w:r w:rsidRPr="00231204">
        <w:rPr>
          <w:rFonts w:asciiTheme="majorBidi" w:hAnsiTheme="majorBidi" w:cstheme="majorBidi"/>
          <w:b/>
          <w:bCs/>
          <w:u w:val="single"/>
        </w:rPr>
        <w:t>Minnie Jacob</w:t>
      </w:r>
      <w:r w:rsidRPr="0041150A">
        <w:rPr>
          <w:rFonts w:asciiTheme="majorBidi" w:hAnsiTheme="majorBidi" w:cstheme="majorBidi"/>
        </w:rPr>
        <w:t>, MSc, Department of Genetics, King Faisal Specialist Hospital and Research Center (KFSHRC), Riyadh, Saudi Arabia. Department of Molecular &amp; Cell Biology, Australian Institute of Tropical Health and Medicine, James Cook University, Townsville, QLD, Australia</w:t>
      </w:r>
    </w:p>
    <w:p w:rsidR="003A3644" w:rsidRPr="0041150A" w:rsidRDefault="003A3644" w:rsidP="00455E4D">
      <w:pPr>
        <w:pStyle w:val="BodyText"/>
        <w:spacing w:before="73" w:line="198" w:lineRule="exact"/>
        <w:ind w:left="100" w:right="610"/>
        <w:rPr>
          <w:rFonts w:asciiTheme="majorBidi" w:hAnsiTheme="majorBidi" w:cstheme="majorBidi"/>
        </w:rPr>
      </w:pPr>
      <w:r w:rsidRPr="0041150A">
        <w:rPr>
          <w:rFonts w:asciiTheme="majorBidi" w:hAnsiTheme="majorBidi" w:cstheme="majorBidi"/>
          <w:b/>
          <w:bCs/>
        </w:rPr>
        <w:t xml:space="preserve">Andreas </w:t>
      </w:r>
      <w:proofErr w:type="spellStart"/>
      <w:r w:rsidRPr="0041150A">
        <w:rPr>
          <w:rFonts w:asciiTheme="majorBidi" w:hAnsiTheme="majorBidi" w:cstheme="majorBidi"/>
          <w:b/>
          <w:bCs/>
        </w:rPr>
        <w:t>Lopata</w:t>
      </w:r>
      <w:proofErr w:type="spellEnd"/>
      <w:r w:rsidRPr="0041150A">
        <w:rPr>
          <w:rFonts w:asciiTheme="majorBidi" w:hAnsiTheme="majorBidi" w:cstheme="majorBidi"/>
        </w:rPr>
        <w:t>, PhD, Department of Molecular &amp; Cell Biology, Australian Institute of Tropical Health and Medicine, James Cook University, Townsville, QLD, Australia</w:t>
      </w:r>
    </w:p>
    <w:p w:rsidR="003A3644" w:rsidRPr="0041150A" w:rsidRDefault="003A3644" w:rsidP="00455E4D">
      <w:pPr>
        <w:pStyle w:val="BodyText"/>
        <w:spacing w:before="73" w:line="198" w:lineRule="exact"/>
        <w:ind w:left="100" w:right="610"/>
        <w:rPr>
          <w:rFonts w:asciiTheme="majorBidi" w:hAnsiTheme="majorBidi" w:cstheme="majorBidi"/>
        </w:rPr>
      </w:pPr>
      <w:proofErr w:type="spellStart"/>
      <w:r w:rsidRPr="0041150A">
        <w:rPr>
          <w:rFonts w:asciiTheme="majorBidi" w:hAnsiTheme="majorBidi" w:cstheme="majorBidi"/>
          <w:b/>
          <w:bCs/>
        </w:rPr>
        <w:t>Majed</w:t>
      </w:r>
      <w:proofErr w:type="spellEnd"/>
      <w:r w:rsidRPr="0041150A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41150A">
        <w:rPr>
          <w:rFonts w:asciiTheme="majorBidi" w:hAnsiTheme="majorBidi" w:cstheme="majorBidi"/>
          <w:b/>
          <w:bCs/>
        </w:rPr>
        <w:t>Dasouki</w:t>
      </w:r>
      <w:proofErr w:type="spellEnd"/>
      <w:r w:rsidRPr="0041150A">
        <w:rPr>
          <w:rFonts w:asciiTheme="majorBidi" w:hAnsiTheme="majorBidi" w:cstheme="majorBidi"/>
          <w:b/>
          <w:bCs/>
        </w:rPr>
        <w:t>,</w:t>
      </w:r>
      <w:r w:rsidRPr="0041150A">
        <w:rPr>
          <w:rFonts w:asciiTheme="majorBidi" w:hAnsiTheme="majorBidi" w:cstheme="majorBidi"/>
        </w:rPr>
        <w:t xml:space="preserve"> MD, Department of Genetics, King Faisal Specialist Hospital and Research Center (KFSHRC), Riyadh, Saudi Arabia.</w:t>
      </w:r>
    </w:p>
    <w:p w:rsidR="003A3644" w:rsidRPr="0041150A" w:rsidRDefault="003A3644" w:rsidP="00455E4D">
      <w:pPr>
        <w:pStyle w:val="BodyText"/>
        <w:spacing w:before="73" w:line="198" w:lineRule="exact"/>
        <w:ind w:left="100" w:right="610"/>
        <w:rPr>
          <w:rFonts w:asciiTheme="majorBidi" w:hAnsiTheme="majorBidi" w:cstheme="majorBidi"/>
        </w:rPr>
      </w:pPr>
      <w:r w:rsidRPr="00231204">
        <w:rPr>
          <w:rFonts w:asciiTheme="majorBidi" w:hAnsiTheme="majorBidi" w:cstheme="majorBidi"/>
          <w:b/>
          <w:bCs/>
        </w:rPr>
        <w:t>Anas M. Abdel Rahman</w:t>
      </w:r>
      <w:r w:rsidRPr="0041150A">
        <w:rPr>
          <w:rFonts w:asciiTheme="majorBidi" w:hAnsiTheme="majorBidi" w:cstheme="majorBidi"/>
        </w:rPr>
        <w:t xml:space="preserve">, PhD Department of Genetics, King Faisal Specialist Hospital and Research Center (KFSHRC), Riyadh, </w:t>
      </w:r>
      <w:r w:rsidR="00D72EBE">
        <w:rPr>
          <w:rFonts w:asciiTheme="majorBidi" w:hAnsiTheme="majorBidi" w:cstheme="majorBidi"/>
        </w:rPr>
        <w:t xml:space="preserve"> </w:t>
      </w:r>
      <w:r w:rsidRPr="0041150A">
        <w:rPr>
          <w:rFonts w:asciiTheme="majorBidi" w:hAnsiTheme="majorBidi" w:cstheme="majorBidi"/>
        </w:rPr>
        <w:t>Saudi Arabia. College of Medicine</w:t>
      </w:r>
      <w:proofErr w:type="gramStart"/>
      <w:r w:rsidRPr="0041150A">
        <w:rPr>
          <w:rFonts w:asciiTheme="majorBidi" w:hAnsiTheme="majorBidi" w:cstheme="majorBidi"/>
        </w:rPr>
        <w:t xml:space="preserve">, </w:t>
      </w:r>
      <w:r w:rsidR="00C454BD">
        <w:rPr>
          <w:rFonts w:asciiTheme="majorBidi" w:hAnsiTheme="majorBidi" w:cstheme="majorBidi"/>
        </w:rPr>
        <w:t xml:space="preserve"> </w:t>
      </w:r>
      <w:r w:rsidRPr="0041150A">
        <w:rPr>
          <w:rFonts w:asciiTheme="majorBidi" w:hAnsiTheme="majorBidi" w:cstheme="majorBidi"/>
        </w:rPr>
        <w:t>Al</w:t>
      </w:r>
      <w:proofErr w:type="gramEnd"/>
      <w:r w:rsidRPr="0041150A">
        <w:rPr>
          <w:rFonts w:asciiTheme="majorBidi" w:hAnsiTheme="majorBidi" w:cstheme="majorBidi"/>
        </w:rPr>
        <w:t xml:space="preserve"> Faisal University, Riyadh, Saudi Arabia. Department of Chemistry, Memorial University of Newfoundland, St. John's, NL, Canada</w:t>
      </w:r>
    </w:p>
    <w:p w:rsidR="003A3644" w:rsidRPr="0041150A" w:rsidRDefault="003A3644" w:rsidP="003A3644">
      <w:pPr>
        <w:pStyle w:val="BodyText"/>
        <w:spacing w:before="73" w:line="198" w:lineRule="exact"/>
        <w:ind w:left="100" w:right="5987"/>
        <w:rPr>
          <w:rFonts w:asciiTheme="majorBidi" w:hAnsiTheme="majorBidi" w:cstheme="majorBidi"/>
        </w:rPr>
      </w:pPr>
    </w:p>
    <w:p w:rsidR="003A3644" w:rsidRPr="0041150A" w:rsidRDefault="00ED097C" w:rsidP="009B2184">
      <w:pPr>
        <w:pStyle w:val="Heading3"/>
        <w:spacing w:before="147"/>
        <w:jc w:val="both"/>
        <w:rPr>
          <w:rFonts w:asciiTheme="majorBidi" w:hAnsiTheme="majorBidi" w:cstheme="majorBidi"/>
          <w:color w:val="BF5A14"/>
          <w:sz w:val="18"/>
          <w:szCs w:val="18"/>
        </w:rPr>
      </w:pPr>
      <w:r w:rsidRPr="0041150A">
        <w:rPr>
          <w:rFonts w:asciiTheme="majorBidi" w:hAnsiTheme="majorBidi" w:cstheme="majorBidi"/>
          <w:color w:val="BF5A14"/>
          <w:sz w:val="18"/>
          <w:szCs w:val="18"/>
        </w:rPr>
        <w:t xml:space="preserve"> </w:t>
      </w:r>
      <w:r w:rsidR="003A3644" w:rsidRPr="0041150A">
        <w:rPr>
          <w:rFonts w:asciiTheme="majorBidi" w:hAnsiTheme="majorBidi" w:cstheme="majorBidi"/>
          <w:color w:val="BF5A14"/>
          <w:sz w:val="18"/>
          <w:szCs w:val="18"/>
        </w:rPr>
        <w:t>Abstract</w:t>
      </w:r>
      <w:bookmarkStart w:id="0" w:name="_GoBack"/>
      <w:bookmarkEnd w:id="0"/>
    </w:p>
    <w:p w:rsidR="00232BC6" w:rsidRPr="0041150A" w:rsidRDefault="009B2184" w:rsidP="009B2184">
      <w:pPr>
        <w:pStyle w:val="BodyText"/>
        <w:spacing w:before="90" w:line="280" w:lineRule="auto"/>
        <w:ind w:left="100"/>
        <w:rPr>
          <w:rFonts w:asciiTheme="majorBidi" w:hAnsiTheme="majorBidi" w:cstheme="majorBidi"/>
        </w:rPr>
      </w:pPr>
      <w:r w:rsidRPr="0041150A">
        <w:rPr>
          <w:rFonts w:asciiTheme="majorBidi" w:hAnsiTheme="majorBidi" w:cstheme="majorBidi"/>
          <w:noProof/>
        </w:rPr>
        <w:drawing>
          <wp:anchor distT="0" distB="0" distL="114300" distR="114300" simplePos="0" relativeHeight="251658240" behindDoc="0" locked="0" layoutInCell="1" allowOverlap="1" wp14:anchorId="71FC6E9B" wp14:editId="7C2C2737">
            <wp:simplePos x="0" y="0"/>
            <wp:positionH relativeFrom="margin">
              <wp:posOffset>3058795</wp:posOffset>
            </wp:positionH>
            <wp:positionV relativeFrom="margin">
              <wp:posOffset>2380615</wp:posOffset>
            </wp:positionV>
            <wp:extent cx="2800985" cy="2030095"/>
            <wp:effectExtent l="19050" t="0" r="0" b="0"/>
            <wp:wrapSquare wrapText="bothSides"/>
            <wp:docPr id="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985" cy="2030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32BC6" w:rsidRPr="0041150A">
        <w:rPr>
          <w:rFonts w:asciiTheme="majorBidi" w:hAnsiTheme="majorBidi" w:cstheme="majorBidi"/>
        </w:rPr>
        <w:t>Primary Immunodeficiency (PID), a rare group of genetic disorders, is characterized by increased susceptibility to various infections, growth failure, eczema and malignancy. Hyper-</w:t>
      </w:r>
      <w:proofErr w:type="spellStart"/>
      <w:r w:rsidR="00232BC6" w:rsidRPr="0041150A">
        <w:rPr>
          <w:rFonts w:asciiTheme="majorBidi" w:hAnsiTheme="majorBidi" w:cstheme="majorBidi"/>
        </w:rPr>
        <w:t>IgE</w:t>
      </w:r>
      <w:proofErr w:type="spellEnd"/>
      <w:r w:rsidR="00232BC6" w:rsidRPr="0041150A">
        <w:rPr>
          <w:rFonts w:asciiTheme="majorBidi" w:hAnsiTheme="majorBidi" w:cstheme="majorBidi"/>
        </w:rPr>
        <w:t xml:space="preserve"> Syndromes (HIES) are a heterogeneous group of heritable inborn errors of immune function and include deficiencies in DOCK8, PGM3, STAT3 and severe atopic dermatitis. </w:t>
      </w:r>
    </w:p>
    <w:p w:rsidR="00232BC6" w:rsidRPr="0041150A" w:rsidRDefault="00231204" w:rsidP="00927A27">
      <w:pPr>
        <w:pStyle w:val="BodyText"/>
        <w:spacing w:before="90" w:line="280" w:lineRule="auto"/>
        <w:ind w:left="10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75.45pt;margin-top:97.05pt;width:224.8pt;height:44.4pt;z-index:251659264" strokecolor="white [3212]">
            <v:textbox>
              <w:txbxContent>
                <w:p w:rsidR="0041150A" w:rsidRPr="0041150A" w:rsidRDefault="0041150A">
                  <w:pPr>
                    <w:rPr>
                      <w:rFonts w:asciiTheme="majorBidi" w:hAnsiTheme="majorBidi" w:cstheme="majorBidi"/>
                      <w:sz w:val="18"/>
                      <w:szCs w:val="18"/>
                    </w:rPr>
                  </w:pPr>
                  <w:r w:rsidRPr="0041150A">
                    <w:rPr>
                      <w:rFonts w:asciiTheme="majorBidi" w:hAnsiTheme="majorBidi" w:cstheme="majorBidi"/>
                      <w:sz w:val="18"/>
                      <w:szCs w:val="18"/>
                    </w:rPr>
                    <w:t>Figure: Significant changes in several pathways connected to DOCK8 deficiency</w:t>
                  </w:r>
                </w:p>
              </w:txbxContent>
            </v:textbox>
          </v:shape>
        </w:pict>
      </w:r>
      <w:r w:rsidR="00232BC6" w:rsidRPr="0041150A">
        <w:rPr>
          <w:rFonts w:asciiTheme="majorBidi" w:hAnsiTheme="majorBidi" w:cstheme="majorBidi"/>
        </w:rPr>
        <w:t xml:space="preserve"> </w:t>
      </w:r>
      <w:proofErr w:type="spellStart"/>
      <w:r w:rsidR="00232BC6" w:rsidRPr="0041150A">
        <w:rPr>
          <w:rFonts w:asciiTheme="majorBidi" w:hAnsiTheme="majorBidi" w:cstheme="majorBidi"/>
        </w:rPr>
        <w:t>Lymphoblastoid</w:t>
      </w:r>
      <w:proofErr w:type="spellEnd"/>
      <w:r w:rsidR="00232BC6" w:rsidRPr="0041150A">
        <w:rPr>
          <w:rFonts w:asciiTheme="majorBidi" w:hAnsiTheme="majorBidi" w:cstheme="majorBidi"/>
        </w:rPr>
        <w:t xml:space="preserve"> cell lines were established from patients with HIES. Comprehensive “multi-OMICs” profiling using LC-MS/MS (metabolomics, proteomics), and RNA-</w:t>
      </w:r>
      <w:proofErr w:type="spellStart"/>
      <w:r w:rsidR="00232BC6" w:rsidRPr="0041150A">
        <w:rPr>
          <w:rFonts w:asciiTheme="majorBidi" w:hAnsiTheme="majorBidi" w:cstheme="majorBidi"/>
        </w:rPr>
        <w:t>Seq</w:t>
      </w:r>
      <w:proofErr w:type="spellEnd"/>
      <w:r w:rsidR="00232BC6" w:rsidRPr="0041150A">
        <w:rPr>
          <w:rFonts w:asciiTheme="majorBidi" w:hAnsiTheme="majorBidi" w:cstheme="majorBidi"/>
        </w:rPr>
        <w:t xml:space="preserve"> (</w:t>
      </w:r>
      <w:proofErr w:type="spellStart"/>
      <w:r w:rsidR="00232BC6" w:rsidRPr="0041150A">
        <w:rPr>
          <w:rFonts w:asciiTheme="majorBidi" w:hAnsiTheme="majorBidi" w:cstheme="majorBidi"/>
        </w:rPr>
        <w:t>transcriptomics</w:t>
      </w:r>
      <w:proofErr w:type="spellEnd"/>
      <w:r w:rsidR="00232BC6" w:rsidRPr="0041150A">
        <w:rPr>
          <w:rFonts w:asciiTheme="majorBidi" w:hAnsiTheme="majorBidi" w:cstheme="majorBidi"/>
        </w:rPr>
        <w:t xml:space="preserve">) were performed on these cell lines. Multi-OMICs data was analyzed using differential expression, Ingenuity Pathway Analysis (IPA) as well as the </w:t>
      </w:r>
      <w:proofErr w:type="spellStart"/>
      <w:r w:rsidR="00232BC6" w:rsidRPr="0041150A">
        <w:rPr>
          <w:rFonts w:asciiTheme="majorBidi" w:hAnsiTheme="majorBidi" w:cstheme="majorBidi"/>
        </w:rPr>
        <w:t>Genomatix</w:t>
      </w:r>
      <w:proofErr w:type="spellEnd"/>
      <w:r w:rsidR="00232BC6" w:rsidRPr="0041150A">
        <w:rPr>
          <w:rFonts w:asciiTheme="majorBidi" w:hAnsiTheme="majorBidi" w:cstheme="majorBidi"/>
        </w:rPr>
        <w:t xml:space="preserve"> Pathway system tool which creates a network functionally related genes.  </w:t>
      </w:r>
    </w:p>
    <w:p w:rsidR="00232BC6" w:rsidRPr="0041150A" w:rsidRDefault="00232BC6" w:rsidP="009B2184">
      <w:pPr>
        <w:pStyle w:val="BodyText"/>
        <w:spacing w:before="90" w:line="280" w:lineRule="auto"/>
        <w:ind w:left="100" w:right="4500"/>
        <w:rPr>
          <w:rFonts w:asciiTheme="majorBidi" w:hAnsiTheme="majorBidi" w:cstheme="majorBidi"/>
        </w:rPr>
      </w:pPr>
      <w:r w:rsidRPr="0041150A">
        <w:rPr>
          <w:rFonts w:asciiTheme="majorBidi" w:hAnsiTheme="majorBidi" w:cstheme="majorBidi"/>
        </w:rPr>
        <w:t xml:space="preserve">Multiple canonical pathways, especially EIF2 signaling, </w:t>
      </w:r>
      <w:r w:rsidR="0041150A" w:rsidRPr="0041150A">
        <w:rPr>
          <w:rFonts w:asciiTheme="majorBidi" w:hAnsiTheme="majorBidi" w:cstheme="majorBidi"/>
        </w:rPr>
        <w:t xml:space="preserve">      </w:t>
      </w:r>
      <w:r w:rsidRPr="0041150A">
        <w:rPr>
          <w:rFonts w:asciiTheme="majorBidi" w:hAnsiTheme="majorBidi" w:cstheme="majorBidi"/>
        </w:rPr>
        <w:t xml:space="preserve">P13/AKT signaling, epithelial </w:t>
      </w:r>
      <w:proofErr w:type="spellStart"/>
      <w:r w:rsidRPr="0041150A">
        <w:rPr>
          <w:rFonts w:asciiTheme="majorBidi" w:hAnsiTheme="majorBidi" w:cstheme="majorBidi"/>
        </w:rPr>
        <w:t>adherens</w:t>
      </w:r>
      <w:proofErr w:type="spellEnd"/>
      <w:r w:rsidRPr="0041150A">
        <w:rPr>
          <w:rFonts w:asciiTheme="majorBidi" w:hAnsiTheme="majorBidi" w:cstheme="majorBidi"/>
        </w:rPr>
        <w:t xml:space="preserve"> junction signaling &amp; its remodeling, protein </w:t>
      </w:r>
      <w:proofErr w:type="spellStart"/>
      <w:r w:rsidRPr="0041150A">
        <w:rPr>
          <w:rFonts w:asciiTheme="majorBidi" w:hAnsiTheme="majorBidi" w:cstheme="majorBidi"/>
        </w:rPr>
        <w:t>ubiquitination</w:t>
      </w:r>
      <w:proofErr w:type="spellEnd"/>
      <w:r w:rsidRPr="0041150A">
        <w:rPr>
          <w:rFonts w:asciiTheme="majorBidi" w:hAnsiTheme="majorBidi" w:cstheme="majorBidi"/>
        </w:rPr>
        <w:t xml:space="preserve"> pathway, glycolysis as well as pathways of pyrimidine </w:t>
      </w:r>
      <w:proofErr w:type="spellStart"/>
      <w:r w:rsidRPr="0041150A">
        <w:rPr>
          <w:rFonts w:asciiTheme="majorBidi" w:hAnsiTheme="majorBidi" w:cstheme="majorBidi"/>
        </w:rPr>
        <w:t>ribonucleotides</w:t>
      </w:r>
      <w:proofErr w:type="spellEnd"/>
      <w:r w:rsidRPr="0041150A">
        <w:rPr>
          <w:rFonts w:asciiTheme="majorBidi" w:hAnsiTheme="majorBidi" w:cstheme="majorBidi"/>
        </w:rPr>
        <w:t xml:space="preserve"> were significantly perturbed with an impact on cellular growth and proliferation; amino Acid metabolism; DNA replication, recombination, and repair. Adenosine and </w:t>
      </w:r>
      <w:proofErr w:type="spellStart"/>
      <w:r w:rsidRPr="0041150A">
        <w:rPr>
          <w:rFonts w:asciiTheme="majorBidi" w:hAnsiTheme="majorBidi" w:cstheme="majorBidi"/>
        </w:rPr>
        <w:t>homocysteine</w:t>
      </w:r>
      <w:proofErr w:type="spellEnd"/>
      <w:r w:rsidRPr="0041150A">
        <w:rPr>
          <w:rFonts w:asciiTheme="majorBidi" w:hAnsiTheme="majorBidi" w:cstheme="majorBidi"/>
        </w:rPr>
        <w:t xml:space="preserve"> were most </w:t>
      </w:r>
      <w:proofErr w:type="spellStart"/>
      <w:r w:rsidRPr="0041150A">
        <w:rPr>
          <w:rFonts w:asciiTheme="majorBidi" w:hAnsiTheme="majorBidi" w:cstheme="majorBidi"/>
        </w:rPr>
        <w:t>upregulated</w:t>
      </w:r>
      <w:proofErr w:type="spellEnd"/>
      <w:r w:rsidRPr="0041150A">
        <w:rPr>
          <w:rFonts w:asciiTheme="majorBidi" w:hAnsiTheme="majorBidi" w:cstheme="majorBidi"/>
        </w:rPr>
        <w:t xml:space="preserve"> while acetyl-L-</w:t>
      </w:r>
      <w:proofErr w:type="spellStart"/>
      <w:r w:rsidRPr="0041150A">
        <w:rPr>
          <w:rFonts w:asciiTheme="majorBidi" w:hAnsiTheme="majorBidi" w:cstheme="majorBidi"/>
        </w:rPr>
        <w:t>carnitine</w:t>
      </w:r>
      <w:proofErr w:type="spellEnd"/>
      <w:r w:rsidRPr="0041150A">
        <w:rPr>
          <w:rFonts w:asciiTheme="majorBidi" w:hAnsiTheme="majorBidi" w:cstheme="majorBidi"/>
        </w:rPr>
        <w:t xml:space="preserve">, glutathione and several pyrimidine </w:t>
      </w:r>
      <w:proofErr w:type="spellStart"/>
      <w:r w:rsidRPr="0041150A">
        <w:rPr>
          <w:rFonts w:asciiTheme="majorBidi" w:hAnsiTheme="majorBidi" w:cstheme="majorBidi"/>
        </w:rPr>
        <w:t>ribonucleotides</w:t>
      </w:r>
      <w:proofErr w:type="spellEnd"/>
      <w:r w:rsidRPr="0041150A">
        <w:rPr>
          <w:rFonts w:asciiTheme="majorBidi" w:hAnsiTheme="majorBidi" w:cstheme="majorBidi"/>
        </w:rPr>
        <w:t>. Infectious diseases and cancer were the top diseases identified by IPA analysis with MYC, 5-</w:t>
      </w:r>
      <w:proofErr w:type="gramStart"/>
      <w:r w:rsidRPr="0041150A">
        <w:rPr>
          <w:rFonts w:asciiTheme="majorBidi" w:hAnsiTheme="majorBidi" w:cstheme="majorBidi"/>
        </w:rPr>
        <w:t>FU  and</w:t>
      </w:r>
      <w:proofErr w:type="gramEnd"/>
      <w:r w:rsidRPr="0041150A">
        <w:rPr>
          <w:rFonts w:asciiTheme="majorBidi" w:hAnsiTheme="majorBidi" w:cstheme="majorBidi"/>
        </w:rPr>
        <w:t xml:space="preserve"> </w:t>
      </w:r>
      <w:proofErr w:type="spellStart"/>
      <w:r w:rsidRPr="0041150A">
        <w:rPr>
          <w:rFonts w:asciiTheme="majorBidi" w:hAnsiTheme="majorBidi" w:cstheme="majorBidi"/>
        </w:rPr>
        <w:t>sirolimus</w:t>
      </w:r>
      <w:proofErr w:type="spellEnd"/>
      <w:r w:rsidRPr="0041150A">
        <w:rPr>
          <w:rFonts w:asciiTheme="majorBidi" w:hAnsiTheme="majorBidi" w:cstheme="majorBidi"/>
        </w:rPr>
        <w:t xml:space="preserve"> as the upstream regulators. Several interacting immune-modulators including IL6</w:t>
      </w:r>
      <w:proofErr w:type="gramStart"/>
      <w:r w:rsidRPr="0041150A">
        <w:rPr>
          <w:rFonts w:asciiTheme="majorBidi" w:hAnsiTheme="majorBidi" w:cstheme="majorBidi"/>
        </w:rPr>
        <w:t>,7</w:t>
      </w:r>
      <w:proofErr w:type="gramEnd"/>
      <w:r w:rsidRPr="0041150A">
        <w:rPr>
          <w:rFonts w:asciiTheme="majorBidi" w:hAnsiTheme="majorBidi" w:cstheme="majorBidi"/>
        </w:rPr>
        <w:t>,</w:t>
      </w:r>
      <w:r w:rsidR="00D72EBE">
        <w:rPr>
          <w:rFonts w:asciiTheme="majorBidi" w:hAnsiTheme="majorBidi" w:cstheme="majorBidi"/>
        </w:rPr>
        <w:t xml:space="preserve"> </w:t>
      </w:r>
      <w:r w:rsidRPr="0041150A">
        <w:rPr>
          <w:rFonts w:asciiTheme="majorBidi" w:hAnsiTheme="majorBidi" w:cstheme="majorBidi"/>
        </w:rPr>
        <w:t xml:space="preserve">17 and IFNG. DOCK8, STAT3 and ARHGEF2 isoforms were differentially expressed and appeared to be disease specific. </w:t>
      </w:r>
    </w:p>
    <w:p w:rsidR="00B62B0A" w:rsidRPr="0041150A" w:rsidRDefault="00232BC6" w:rsidP="00927A27">
      <w:pPr>
        <w:pStyle w:val="BodyText"/>
        <w:spacing w:before="90" w:line="280" w:lineRule="auto"/>
        <w:ind w:left="100"/>
        <w:rPr>
          <w:rFonts w:asciiTheme="majorBidi" w:hAnsiTheme="majorBidi" w:cstheme="majorBidi"/>
        </w:rPr>
      </w:pPr>
      <w:r w:rsidRPr="0041150A">
        <w:rPr>
          <w:rFonts w:asciiTheme="majorBidi" w:hAnsiTheme="majorBidi" w:cstheme="majorBidi"/>
        </w:rPr>
        <w:t>Combined “multi-OMICs” analysis in DOCK8 deficiency identified “apparently” unique perturbations in multiple cellular processes and pathways leading to predisposition to infection and cancer.</w:t>
      </w:r>
    </w:p>
    <w:p w:rsidR="003F5426" w:rsidRPr="0041150A" w:rsidRDefault="003F5426" w:rsidP="00927A27">
      <w:pPr>
        <w:pStyle w:val="BodyText"/>
        <w:spacing w:before="90" w:line="280" w:lineRule="auto"/>
        <w:ind w:left="100"/>
        <w:rPr>
          <w:rFonts w:asciiTheme="majorBidi" w:hAnsiTheme="majorBidi" w:cstheme="majorBidi"/>
          <w:b/>
          <w:color w:val="BF5A14"/>
        </w:rPr>
      </w:pPr>
    </w:p>
    <w:p w:rsidR="00B62B0A" w:rsidRPr="0041150A" w:rsidRDefault="00B62B0A" w:rsidP="00B62B0A">
      <w:pPr>
        <w:pStyle w:val="BodyText"/>
        <w:spacing w:before="90" w:line="280" w:lineRule="auto"/>
        <w:ind w:left="100"/>
        <w:jc w:val="both"/>
        <w:rPr>
          <w:rFonts w:asciiTheme="majorBidi" w:hAnsiTheme="majorBidi" w:cstheme="majorBidi"/>
          <w:b/>
          <w:color w:val="BF5A14"/>
        </w:rPr>
      </w:pPr>
      <w:r w:rsidRPr="0041150A">
        <w:rPr>
          <w:rFonts w:asciiTheme="majorBidi" w:hAnsiTheme="majorBidi" w:cstheme="majorBidi"/>
          <w:b/>
          <w:color w:val="BF5A14"/>
        </w:rPr>
        <w:t>Recent Publications</w:t>
      </w:r>
    </w:p>
    <w:p w:rsidR="003F5426" w:rsidRPr="0041150A" w:rsidRDefault="003F5426" w:rsidP="003F5426">
      <w:pPr>
        <w:pStyle w:val="ListParagraph"/>
        <w:numPr>
          <w:ilvl w:val="0"/>
          <w:numId w:val="2"/>
        </w:numPr>
        <w:tabs>
          <w:tab w:val="left" w:pos="384"/>
        </w:tabs>
        <w:spacing w:line="240" w:lineRule="auto"/>
        <w:ind w:right="137"/>
        <w:rPr>
          <w:rFonts w:asciiTheme="majorBidi" w:hAnsiTheme="majorBidi" w:cstheme="majorBidi"/>
          <w:sz w:val="18"/>
          <w:szCs w:val="18"/>
        </w:rPr>
      </w:pPr>
      <w:proofErr w:type="spellStart"/>
      <w:r w:rsidRPr="0041150A">
        <w:rPr>
          <w:rFonts w:asciiTheme="majorBidi" w:hAnsiTheme="majorBidi" w:cstheme="majorBidi"/>
          <w:sz w:val="18"/>
          <w:szCs w:val="18"/>
        </w:rPr>
        <w:t>Alfadhel</w:t>
      </w:r>
      <w:proofErr w:type="spellEnd"/>
      <w:r w:rsidRPr="0041150A">
        <w:rPr>
          <w:rFonts w:asciiTheme="majorBidi" w:hAnsiTheme="majorBidi" w:cstheme="majorBidi"/>
          <w:sz w:val="18"/>
          <w:szCs w:val="18"/>
        </w:rPr>
        <w:t xml:space="preserve"> </w:t>
      </w:r>
      <w:proofErr w:type="spellStart"/>
      <w:r w:rsidRPr="0041150A">
        <w:rPr>
          <w:rFonts w:asciiTheme="majorBidi" w:hAnsiTheme="majorBidi" w:cstheme="majorBidi"/>
          <w:sz w:val="18"/>
          <w:szCs w:val="18"/>
        </w:rPr>
        <w:t>M,Al</w:t>
      </w:r>
      <w:proofErr w:type="spellEnd"/>
      <w:r w:rsidRPr="0041150A">
        <w:rPr>
          <w:rFonts w:asciiTheme="majorBidi" w:hAnsiTheme="majorBidi" w:cstheme="majorBidi"/>
          <w:sz w:val="18"/>
          <w:szCs w:val="18"/>
        </w:rPr>
        <w:t xml:space="preserve"> </w:t>
      </w:r>
      <w:proofErr w:type="spellStart"/>
      <w:r w:rsidRPr="0041150A">
        <w:rPr>
          <w:rFonts w:asciiTheme="majorBidi" w:hAnsiTheme="majorBidi" w:cstheme="majorBidi"/>
          <w:sz w:val="18"/>
          <w:szCs w:val="18"/>
        </w:rPr>
        <w:t>Othaim</w:t>
      </w:r>
      <w:proofErr w:type="spellEnd"/>
      <w:r w:rsidRPr="0041150A">
        <w:rPr>
          <w:rFonts w:asciiTheme="majorBidi" w:hAnsiTheme="majorBidi" w:cstheme="majorBidi"/>
          <w:sz w:val="18"/>
          <w:szCs w:val="18"/>
        </w:rPr>
        <w:t xml:space="preserve"> A, </w:t>
      </w:r>
      <w:proofErr w:type="spellStart"/>
      <w:r w:rsidRPr="0041150A">
        <w:rPr>
          <w:rFonts w:asciiTheme="majorBidi" w:hAnsiTheme="majorBidi" w:cstheme="majorBidi"/>
          <w:sz w:val="18"/>
          <w:szCs w:val="18"/>
        </w:rPr>
        <w:t>Alsaif</w:t>
      </w:r>
      <w:proofErr w:type="spellEnd"/>
      <w:r w:rsidRPr="0041150A">
        <w:rPr>
          <w:rFonts w:asciiTheme="majorBidi" w:hAnsiTheme="majorBidi" w:cstheme="majorBidi"/>
          <w:sz w:val="18"/>
          <w:szCs w:val="18"/>
        </w:rPr>
        <w:t xml:space="preserve"> S, El </w:t>
      </w:r>
      <w:proofErr w:type="spellStart"/>
      <w:r w:rsidRPr="0041150A">
        <w:rPr>
          <w:rFonts w:asciiTheme="majorBidi" w:hAnsiTheme="majorBidi" w:cstheme="majorBidi"/>
          <w:sz w:val="18"/>
          <w:szCs w:val="18"/>
        </w:rPr>
        <w:t>MutairI</w:t>
      </w:r>
      <w:proofErr w:type="spellEnd"/>
      <w:r w:rsidRPr="0041150A">
        <w:rPr>
          <w:rFonts w:asciiTheme="majorBidi" w:hAnsiTheme="majorBidi" w:cstheme="majorBidi"/>
          <w:sz w:val="18"/>
          <w:szCs w:val="18"/>
        </w:rPr>
        <w:t xml:space="preserve"> F, </w:t>
      </w:r>
      <w:proofErr w:type="spellStart"/>
      <w:r w:rsidRPr="0041150A">
        <w:rPr>
          <w:rFonts w:asciiTheme="majorBidi" w:hAnsiTheme="majorBidi" w:cstheme="majorBidi"/>
          <w:sz w:val="18"/>
          <w:szCs w:val="18"/>
        </w:rPr>
        <w:t>Alsayed</w:t>
      </w:r>
      <w:proofErr w:type="spellEnd"/>
      <w:r w:rsidRPr="0041150A">
        <w:rPr>
          <w:rFonts w:asciiTheme="majorBidi" w:hAnsiTheme="majorBidi" w:cstheme="majorBidi"/>
          <w:sz w:val="18"/>
          <w:szCs w:val="18"/>
        </w:rPr>
        <w:t xml:space="preserve"> </w:t>
      </w:r>
      <w:proofErr w:type="spellStart"/>
      <w:r w:rsidRPr="0041150A">
        <w:rPr>
          <w:rFonts w:asciiTheme="majorBidi" w:hAnsiTheme="majorBidi" w:cstheme="majorBidi"/>
          <w:sz w:val="18"/>
          <w:szCs w:val="18"/>
        </w:rPr>
        <w:t>M,Rahbeeni</w:t>
      </w:r>
      <w:proofErr w:type="spellEnd"/>
      <w:r w:rsidRPr="0041150A">
        <w:rPr>
          <w:rFonts w:asciiTheme="majorBidi" w:hAnsiTheme="majorBidi" w:cstheme="majorBidi"/>
          <w:sz w:val="18"/>
          <w:szCs w:val="18"/>
        </w:rPr>
        <w:t xml:space="preserve"> Z, Jacob M, </w:t>
      </w:r>
      <w:proofErr w:type="spellStart"/>
      <w:r w:rsidRPr="0041150A">
        <w:rPr>
          <w:rFonts w:asciiTheme="majorBidi" w:hAnsiTheme="majorBidi" w:cstheme="majorBidi"/>
          <w:sz w:val="18"/>
          <w:szCs w:val="18"/>
        </w:rPr>
        <w:t>Alahadib</w:t>
      </w:r>
      <w:proofErr w:type="spellEnd"/>
      <w:r w:rsidRPr="0041150A">
        <w:rPr>
          <w:rFonts w:asciiTheme="majorBidi" w:hAnsiTheme="majorBidi" w:cstheme="majorBidi"/>
          <w:sz w:val="18"/>
          <w:szCs w:val="18"/>
        </w:rPr>
        <w:t xml:space="preserve"> </w:t>
      </w:r>
      <w:proofErr w:type="spellStart"/>
      <w:r w:rsidRPr="0041150A">
        <w:rPr>
          <w:rFonts w:asciiTheme="majorBidi" w:hAnsiTheme="majorBidi" w:cstheme="majorBidi"/>
          <w:sz w:val="18"/>
          <w:szCs w:val="18"/>
        </w:rPr>
        <w:t>L,Al-Odaib</w:t>
      </w:r>
      <w:proofErr w:type="spellEnd"/>
      <w:r w:rsidRPr="0041150A">
        <w:rPr>
          <w:rFonts w:asciiTheme="majorBidi" w:hAnsiTheme="majorBidi" w:cstheme="majorBidi"/>
          <w:sz w:val="18"/>
          <w:szCs w:val="18"/>
        </w:rPr>
        <w:t xml:space="preserve"> A et.al ,2017: Expanded Newborn Screening Program in Saudi Arabia: Incidence of screened </w:t>
      </w:r>
      <w:proofErr w:type="spellStart"/>
      <w:r w:rsidRPr="0041150A">
        <w:rPr>
          <w:rFonts w:asciiTheme="majorBidi" w:hAnsiTheme="majorBidi" w:cstheme="majorBidi"/>
          <w:sz w:val="18"/>
          <w:szCs w:val="18"/>
        </w:rPr>
        <w:t>disorders.J</w:t>
      </w:r>
      <w:proofErr w:type="spellEnd"/>
      <w:r w:rsidRPr="0041150A">
        <w:rPr>
          <w:rFonts w:asciiTheme="majorBidi" w:hAnsiTheme="majorBidi" w:cstheme="majorBidi"/>
          <w:sz w:val="18"/>
          <w:szCs w:val="18"/>
        </w:rPr>
        <w:t xml:space="preserve"> </w:t>
      </w:r>
      <w:proofErr w:type="spellStart"/>
      <w:r w:rsidRPr="0041150A">
        <w:rPr>
          <w:rFonts w:asciiTheme="majorBidi" w:hAnsiTheme="majorBidi" w:cstheme="majorBidi"/>
          <w:sz w:val="18"/>
          <w:szCs w:val="18"/>
        </w:rPr>
        <w:t>Paediatr</w:t>
      </w:r>
      <w:proofErr w:type="spellEnd"/>
      <w:r w:rsidRPr="0041150A">
        <w:rPr>
          <w:rFonts w:asciiTheme="majorBidi" w:hAnsiTheme="majorBidi" w:cstheme="majorBidi"/>
          <w:sz w:val="18"/>
          <w:szCs w:val="18"/>
        </w:rPr>
        <w:t xml:space="preserve"> Child Health </w:t>
      </w:r>
      <w:proofErr w:type="spellStart"/>
      <w:r w:rsidRPr="0041150A">
        <w:rPr>
          <w:rFonts w:asciiTheme="majorBidi" w:hAnsiTheme="majorBidi" w:cstheme="majorBidi"/>
          <w:sz w:val="18"/>
          <w:szCs w:val="18"/>
        </w:rPr>
        <w:t>Epub</w:t>
      </w:r>
      <w:proofErr w:type="spellEnd"/>
      <w:r w:rsidRPr="0041150A">
        <w:rPr>
          <w:rFonts w:asciiTheme="majorBidi" w:hAnsiTheme="majorBidi" w:cstheme="majorBidi"/>
          <w:sz w:val="18"/>
          <w:szCs w:val="18"/>
        </w:rPr>
        <w:t xml:space="preserve"> 2017 March 4..</w:t>
      </w:r>
    </w:p>
    <w:p w:rsidR="003F5426" w:rsidRPr="0041150A" w:rsidRDefault="003F5426" w:rsidP="003F5426">
      <w:pPr>
        <w:pStyle w:val="ListParagraph"/>
        <w:tabs>
          <w:tab w:val="left" w:pos="384"/>
        </w:tabs>
        <w:spacing w:line="240" w:lineRule="auto"/>
        <w:ind w:left="820" w:right="137" w:firstLine="0"/>
        <w:rPr>
          <w:rFonts w:asciiTheme="majorBidi" w:hAnsiTheme="majorBidi" w:cstheme="majorBidi"/>
          <w:sz w:val="18"/>
          <w:szCs w:val="18"/>
        </w:rPr>
      </w:pPr>
    </w:p>
    <w:p w:rsidR="003F5426" w:rsidRPr="0041150A" w:rsidRDefault="003F5426" w:rsidP="003F5426">
      <w:pPr>
        <w:pStyle w:val="ListParagraph"/>
        <w:numPr>
          <w:ilvl w:val="0"/>
          <w:numId w:val="2"/>
        </w:numPr>
        <w:tabs>
          <w:tab w:val="left" w:pos="384"/>
        </w:tabs>
        <w:spacing w:line="240" w:lineRule="auto"/>
        <w:ind w:right="137"/>
        <w:rPr>
          <w:rFonts w:asciiTheme="majorBidi" w:hAnsiTheme="majorBidi" w:cstheme="majorBidi"/>
          <w:sz w:val="18"/>
          <w:szCs w:val="18"/>
        </w:rPr>
      </w:pPr>
      <w:proofErr w:type="spellStart"/>
      <w:r w:rsidRPr="0041150A">
        <w:rPr>
          <w:rFonts w:asciiTheme="majorBidi" w:hAnsiTheme="majorBidi" w:cstheme="majorBidi"/>
          <w:sz w:val="18"/>
          <w:szCs w:val="18"/>
        </w:rPr>
        <w:t>Yumi</w:t>
      </w:r>
      <w:proofErr w:type="spellEnd"/>
      <w:r w:rsidRPr="0041150A">
        <w:rPr>
          <w:rFonts w:asciiTheme="majorBidi" w:hAnsiTheme="majorBidi" w:cstheme="majorBidi"/>
          <w:sz w:val="18"/>
          <w:szCs w:val="18"/>
        </w:rPr>
        <w:t xml:space="preserve"> </w:t>
      </w:r>
      <w:proofErr w:type="spellStart"/>
      <w:r w:rsidRPr="0041150A">
        <w:rPr>
          <w:rFonts w:asciiTheme="majorBidi" w:hAnsiTheme="majorBidi" w:cstheme="majorBidi"/>
          <w:sz w:val="18"/>
          <w:szCs w:val="18"/>
        </w:rPr>
        <w:t>Mizano</w:t>
      </w:r>
      <w:proofErr w:type="gramStart"/>
      <w:r w:rsidRPr="0041150A">
        <w:rPr>
          <w:rFonts w:asciiTheme="majorBidi" w:hAnsiTheme="majorBidi" w:cstheme="majorBidi"/>
          <w:sz w:val="18"/>
          <w:szCs w:val="18"/>
        </w:rPr>
        <w:t>,Yuichi</w:t>
      </w:r>
      <w:proofErr w:type="spellEnd"/>
      <w:proofErr w:type="gramEnd"/>
      <w:r w:rsidRPr="0041150A">
        <w:rPr>
          <w:rFonts w:asciiTheme="majorBidi" w:hAnsiTheme="majorBidi" w:cstheme="majorBidi"/>
          <w:sz w:val="18"/>
          <w:szCs w:val="18"/>
        </w:rPr>
        <w:t xml:space="preserve"> </w:t>
      </w:r>
      <w:proofErr w:type="spellStart"/>
      <w:r w:rsidRPr="0041150A">
        <w:rPr>
          <w:rFonts w:asciiTheme="majorBidi" w:hAnsiTheme="majorBidi" w:cstheme="majorBidi"/>
          <w:sz w:val="18"/>
          <w:szCs w:val="18"/>
        </w:rPr>
        <w:t>Ninomiya,Yutaka</w:t>
      </w:r>
      <w:proofErr w:type="spellEnd"/>
      <w:r w:rsidRPr="0041150A">
        <w:rPr>
          <w:rFonts w:asciiTheme="majorBidi" w:hAnsiTheme="majorBidi" w:cstheme="majorBidi"/>
          <w:sz w:val="18"/>
          <w:szCs w:val="18"/>
        </w:rPr>
        <w:t xml:space="preserve"> </w:t>
      </w:r>
      <w:proofErr w:type="spellStart"/>
      <w:r w:rsidRPr="0041150A">
        <w:rPr>
          <w:rFonts w:asciiTheme="majorBidi" w:hAnsiTheme="majorBidi" w:cstheme="majorBidi"/>
          <w:sz w:val="18"/>
          <w:szCs w:val="18"/>
        </w:rPr>
        <w:t>Nakachi,Mioko</w:t>
      </w:r>
      <w:proofErr w:type="spellEnd"/>
      <w:r w:rsidRPr="0041150A">
        <w:rPr>
          <w:rFonts w:asciiTheme="majorBidi" w:hAnsiTheme="majorBidi" w:cstheme="majorBidi"/>
          <w:sz w:val="18"/>
          <w:szCs w:val="18"/>
        </w:rPr>
        <w:t xml:space="preserve"> Iseki, Minnie Jacob, </w:t>
      </w:r>
      <w:proofErr w:type="spellStart"/>
      <w:r w:rsidRPr="0041150A">
        <w:rPr>
          <w:rFonts w:asciiTheme="majorBidi" w:hAnsiTheme="majorBidi" w:cstheme="majorBidi"/>
          <w:sz w:val="18"/>
          <w:szCs w:val="18"/>
        </w:rPr>
        <w:t>Fowzan</w:t>
      </w:r>
      <w:proofErr w:type="spellEnd"/>
      <w:r w:rsidRPr="0041150A">
        <w:rPr>
          <w:rFonts w:asciiTheme="majorBidi" w:hAnsiTheme="majorBidi" w:cstheme="majorBidi"/>
          <w:sz w:val="18"/>
          <w:szCs w:val="18"/>
        </w:rPr>
        <w:t xml:space="preserve"> S </w:t>
      </w:r>
      <w:proofErr w:type="spellStart"/>
      <w:r w:rsidRPr="0041150A">
        <w:rPr>
          <w:rFonts w:asciiTheme="majorBidi" w:hAnsiTheme="majorBidi" w:cstheme="majorBidi"/>
          <w:sz w:val="18"/>
          <w:szCs w:val="18"/>
        </w:rPr>
        <w:t>Alkuraya,et.al</w:t>
      </w:r>
      <w:proofErr w:type="spellEnd"/>
      <w:r w:rsidRPr="0041150A">
        <w:rPr>
          <w:rFonts w:asciiTheme="majorBidi" w:hAnsiTheme="majorBidi" w:cstheme="majorBidi"/>
          <w:sz w:val="18"/>
          <w:szCs w:val="18"/>
        </w:rPr>
        <w:t xml:space="preserve"> :Tysnd1 Deficiency in mice interferes with the </w:t>
      </w:r>
      <w:proofErr w:type="spellStart"/>
      <w:r w:rsidRPr="0041150A">
        <w:rPr>
          <w:rFonts w:asciiTheme="majorBidi" w:hAnsiTheme="majorBidi" w:cstheme="majorBidi"/>
          <w:sz w:val="18"/>
          <w:szCs w:val="18"/>
        </w:rPr>
        <w:t>peroxisomal</w:t>
      </w:r>
      <w:proofErr w:type="spellEnd"/>
      <w:r w:rsidRPr="0041150A">
        <w:rPr>
          <w:rFonts w:asciiTheme="majorBidi" w:hAnsiTheme="majorBidi" w:cstheme="majorBidi"/>
          <w:sz w:val="18"/>
          <w:szCs w:val="18"/>
        </w:rPr>
        <w:t xml:space="preserve"> localization of PTS2 enzymes, causing lipid metabolic abnormalities and male infertility. PLOS, Genet.2013:9(2):e1003286.Epub 2013 Feb 14</w:t>
      </w:r>
    </w:p>
    <w:p w:rsidR="003F5426" w:rsidRPr="0041150A" w:rsidRDefault="003F5426" w:rsidP="003F5426">
      <w:pPr>
        <w:tabs>
          <w:tab w:val="left" w:pos="384"/>
        </w:tabs>
        <w:spacing w:line="240" w:lineRule="auto"/>
        <w:ind w:right="137"/>
        <w:rPr>
          <w:rFonts w:asciiTheme="majorBidi" w:hAnsiTheme="majorBidi" w:cstheme="majorBidi"/>
          <w:sz w:val="18"/>
          <w:szCs w:val="18"/>
        </w:rPr>
      </w:pPr>
      <w:r w:rsidRPr="0041150A">
        <w:rPr>
          <w:rFonts w:asciiTheme="majorBidi" w:eastAsia="Calibri" w:hAnsiTheme="majorBidi" w:cstheme="majorBidi"/>
          <w:sz w:val="18"/>
          <w:szCs w:val="18"/>
        </w:rPr>
        <w:t xml:space="preserve">                   </w:t>
      </w:r>
      <w:r w:rsidRPr="0041150A">
        <w:rPr>
          <w:rFonts w:asciiTheme="majorBidi" w:hAnsiTheme="majorBidi" w:cstheme="majorBidi"/>
          <w:sz w:val="18"/>
          <w:szCs w:val="18"/>
        </w:rPr>
        <w:t xml:space="preserve"> Osama Y Al-</w:t>
      </w:r>
      <w:proofErr w:type="spellStart"/>
      <w:r w:rsidRPr="0041150A">
        <w:rPr>
          <w:rFonts w:asciiTheme="majorBidi" w:hAnsiTheme="majorBidi" w:cstheme="majorBidi"/>
          <w:sz w:val="18"/>
          <w:szCs w:val="18"/>
        </w:rPr>
        <w:t>Dirbashi</w:t>
      </w:r>
      <w:proofErr w:type="spellEnd"/>
      <w:r w:rsidRPr="0041150A">
        <w:rPr>
          <w:rFonts w:asciiTheme="majorBidi" w:hAnsiTheme="majorBidi" w:cstheme="majorBidi"/>
          <w:sz w:val="18"/>
          <w:szCs w:val="18"/>
        </w:rPr>
        <w:t xml:space="preserve">, Mohamed </w:t>
      </w:r>
      <w:proofErr w:type="spellStart"/>
      <w:r w:rsidRPr="0041150A">
        <w:rPr>
          <w:rFonts w:asciiTheme="majorBidi" w:hAnsiTheme="majorBidi" w:cstheme="majorBidi"/>
          <w:sz w:val="18"/>
          <w:szCs w:val="18"/>
        </w:rPr>
        <w:t>Rashed</w:t>
      </w:r>
      <w:proofErr w:type="spellEnd"/>
      <w:r w:rsidRPr="0041150A">
        <w:rPr>
          <w:rFonts w:asciiTheme="majorBidi" w:hAnsiTheme="majorBidi" w:cstheme="majorBidi"/>
          <w:sz w:val="18"/>
          <w:szCs w:val="18"/>
        </w:rPr>
        <w:t xml:space="preserve">, Minnie Jacob, </w:t>
      </w:r>
      <w:proofErr w:type="spellStart"/>
      <w:r w:rsidRPr="0041150A">
        <w:rPr>
          <w:rFonts w:asciiTheme="majorBidi" w:hAnsiTheme="majorBidi" w:cstheme="majorBidi"/>
          <w:sz w:val="18"/>
          <w:szCs w:val="18"/>
        </w:rPr>
        <w:t>Lujane</w:t>
      </w:r>
      <w:proofErr w:type="spellEnd"/>
      <w:r w:rsidRPr="0041150A">
        <w:rPr>
          <w:rFonts w:asciiTheme="majorBidi" w:hAnsiTheme="majorBidi" w:cstheme="majorBidi"/>
          <w:sz w:val="18"/>
          <w:szCs w:val="18"/>
        </w:rPr>
        <w:t xml:space="preserve"> Y Al-</w:t>
      </w:r>
      <w:proofErr w:type="spellStart"/>
      <w:r w:rsidRPr="0041150A">
        <w:rPr>
          <w:rFonts w:asciiTheme="majorBidi" w:hAnsiTheme="majorBidi" w:cstheme="majorBidi"/>
          <w:sz w:val="18"/>
          <w:szCs w:val="18"/>
        </w:rPr>
        <w:t>Ahaideb</w:t>
      </w:r>
      <w:proofErr w:type="spellEnd"/>
      <w:r w:rsidRPr="0041150A">
        <w:rPr>
          <w:rFonts w:asciiTheme="majorBidi" w:hAnsiTheme="majorBidi" w:cstheme="majorBidi"/>
          <w:sz w:val="18"/>
          <w:szCs w:val="18"/>
        </w:rPr>
        <w:t xml:space="preserve">.              </w:t>
      </w:r>
    </w:p>
    <w:p w:rsidR="003F5426" w:rsidRPr="0041150A" w:rsidRDefault="003F5426" w:rsidP="003F5426">
      <w:pPr>
        <w:pStyle w:val="ListParagraph"/>
        <w:numPr>
          <w:ilvl w:val="0"/>
          <w:numId w:val="2"/>
        </w:numPr>
        <w:tabs>
          <w:tab w:val="left" w:pos="384"/>
        </w:tabs>
        <w:spacing w:line="240" w:lineRule="auto"/>
        <w:ind w:right="137"/>
        <w:rPr>
          <w:rFonts w:asciiTheme="majorBidi" w:hAnsiTheme="majorBidi" w:cstheme="majorBidi"/>
          <w:sz w:val="18"/>
          <w:szCs w:val="18"/>
        </w:rPr>
      </w:pPr>
      <w:r w:rsidRPr="0041150A">
        <w:rPr>
          <w:rFonts w:asciiTheme="majorBidi" w:hAnsiTheme="majorBidi" w:cstheme="majorBidi"/>
          <w:sz w:val="18"/>
          <w:szCs w:val="18"/>
        </w:rPr>
        <w:t xml:space="preserve">  Improved method to determine </w:t>
      </w:r>
      <w:proofErr w:type="spellStart"/>
      <w:r w:rsidRPr="0041150A">
        <w:rPr>
          <w:rFonts w:asciiTheme="majorBidi" w:hAnsiTheme="majorBidi" w:cstheme="majorBidi"/>
          <w:sz w:val="18"/>
          <w:szCs w:val="18"/>
        </w:rPr>
        <w:t>succinylacetone</w:t>
      </w:r>
      <w:proofErr w:type="spellEnd"/>
      <w:r w:rsidRPr="0041150A">
        <w:rPr>
          <w:rFonts w:asciiTheme="majorBidi" w:hAnsiTheme="majorBidi" w:cstheme="majorBidi"/>
          <w:sz w:val="18"/>
          <w:szCs w:val="18"/>
        </w:rPr>
        <w:t xml:space="preserve"> in dried blood spots for the diagnosis of  </w:t>
      </w:r>
      <w:proofErr w:type="spellStart"/>
      <w:r w:rsidRPr="0041150A">
        <w:rPr>
          <w:rFonts w:asciiTheme="majorBidi" w:hAnsiTheme="majorBidi" w:cstheme="majorBidi"/>
          <w:sz w:val="18"/>
          <w:szCs w:val="18"/>
        </w:rPr>
        <w:t>tyrosinemia</w:t>
      </w:r>
      <w:proofErr w:type="spellEnd"/>
      <w:r w:rsidRPr="0041150A">
        <w:rPr>
          <w:rFonts w:asciiTheme="majorBidi" w:hAnsiTheme="majorBidi" w:cstheme="majorBidi"/>
          <w:sz w:val="18"/>
          <w:szCs w:val="18"/>
        </w:rPr>
        <w:t xml:space="preserve"> type 1 using UPLS-MS/MS. Biomed chromatgr.2008 Nov:22 (11):1181-5</w:t>
      </w:r>
    </w:p>
    <w:p w:rsidR="003F5426" w:rsidRPr="0041150A" w:rsidRDefault="003F5426" w:rsidP="003F5426">
      <w:pPr>
        <w:pStyle w:val="ListParagraph"/>
        <w:tabs>
          <w:tab w:val="left" w:pos="384"/>
        </w:tabs>
        <w:spacing w:line="240" w:lineRule="auto"/>
        <w:ind w:left="820" w:right="137" w:firstLine="0"/>
        <w:rPr>
          <w:rFonts w:asciiTheme="majorBidi" w:hAnsiTheme="majorBidi" w:cstheme="majorBidi"/>
          <w:sz w:val="18"/>
          <w:szCs w:val="18"/>
        </w:rPr>
      </w:pPr>
    </w:p>
    <w:p w:rsidR="003F5426" w:rsidRPr="0041150A" w:rsidRDefault="003F5426" w:rsidP="003F5426">
      <w:pPr>
        <w:pStyle w:val="ListParagraph"/>
        <w:numPr>
          <w:ilvl w:val="0"/>
          <w:numId w:val="2"/>
        </w:numPr>
        <w:tabs>
          <w:tab w:val="left" w:pos="384"/>
        </w:tabs>
        <w:spacing w:line="240" w:lineRule="auto"/>
        <w:ind w:right="137"/>
        <w:rPr>
          <w:rFonts w:asciiTheme="majorBidi" w:hAnsiTheme="majorBidi" w:cstheme="majorBidi"/>
          <w:sz w:val="18"/>
          <w:szCs w:val="18"/>
        </w:rPr>
      </w:pPr>
      <w:r w:rsidRPr="0041150A">
        <w:rPr>
          <w:rFonts w:asciiTheme="majorBidi" w:hAnsiTheme="majorBidi" w:cstheme="majorBidi"/>
          <w:sz w:val="18"/>
          <w:szCs w:val="18"/>
        </w:rPr>
        <w:t xml:space="preserve">Al- </w:t>
      </w:r>
      <w:proofErr w:type="spellStart"/>
      <w:r w:rsidRPr="0041150A">
        <w:rPr>
          <w:rFonts w:asciiTheme="majorBidi" w:hAnsiTheme="majorBidi" w:cstheme="majorBidi"/>
          <w:sz w:val="18"/>
          <w:szCs w:val="18"/>
        </w:rPr>
        <w:t>Dirbashi</w:t>
      </w:r>
      <w:proofErr w:type="spellEnd"/>
      <w:r w:rsidRPr="0041150A">
        <w:rPr>
          <w:rFonts w:asciiTheme="majorBidi" w:hAnsiTheme="majorBidi" w:cstheme="majorBidi"/>
          <w:sz w:val="18"/>
          <w:szCs w:val="18"/>
        </w:rPr>
        <w:t xml:space="preserve"> OY, Santa T, </w:t>
      </w:r>
      <w:proofErr w:type="spellStart"/>
      <w:r w:rsidRPr="0041150A">
        <w:rPr>
          <w:rFonts w:asciiTheme="majorBidi" w:hAnsiTheme="majorBidi" w:cstheme="majorBidi"/>
          <w:sz w:val="18"/>
          <w:szCs w:val="18"/>
        </w:rPr>
        <w:t>Rashed</w:t>
      </w:r>
      <w:proofErr w:type="spellEnd"/>
      <w:r w:rsidRPr="0041150A">
        <w:rPr>
          <w:rFonts w:asciiTheme="majorBidi" w:hAnsiTheme="majorBidi" w:cstheme="majorBidi"/>
          <w:sz w:val="18"/>
          <w:szCs w:val="18"/>
        </w:rPr>
        <w:t xml:space="preserve"> MS, Al-</w:t>
      </w:r>
      <w:proofErr w:type="spellStart"/>
      <w:r w:rsidRPr="0041150A">
        <w:rPr>
          <w:rFonts w:asciiTheme="majorBidi" w:hAnsiTheme="majorBidi" w:cstheme="majorBidi"/>
          <w:sz w:val="18"/>
          <w:szCs w:val="18"/>
        </w:rPr>
        <w:t>Hassnan</w:t>
      </w:r>
      <w:proofErr w:type="spellEnd"/>
      <w:r w:rsidRPr="0041150A">
        <w:rPr>
          <w:rFonts w:asciiTheme="majorBidi" w:hAnsiTheme="majorBidi" w:cstheme="majorBidi"/>
          <w:sz w:val="18"/>
          <w:szCs w:val="18"/>
        </w:rPr>
        <w:t xml:space="preserve"> Z, </w:t>
      </w:r>
      <w:proofErr w:type="spellStart"/>
      <w:r w:rsidRPr="0041150A">
        <w:rPr>
          <w:rFonts w:asciiTheme="majorBidi" w:hAnsiTheme="majorBidi" w:cstheme="majorBidi"/>
          <w:sz w:val="18"/>
          <w:szCs w:val="18"/>
        </w:rPr>
        <w:t>Shimozawa</w:t>
      </w:r>
      <w:proofErr w:type="spellEnd"/>
      <w:r w:rsidRPr="0041150A">
        <w:rPr>
          <w:rFonts w:asciiTheme="majorBidi" w:hAnsiTheme="majorBidi" w:cstheme="majorBidi"/>
          <w:sz w:val="18"/>
          <w:szCs w:val="18"/>
        </w:rPr>
        <w:t xml:space="preserve"> N, </w:t>
      </w:r>
      <w:proofErr w:type="spellStart"/>
      <w:r w:rsidRPr="0041150A">
        <w:rPr>
          <w:rFonts w:asciiTheme="majorBidi" w:hAnsiTheme="majorBidi" w:cstheme="majorBidi"/>
          <w:sz w:val="18"/>
          <w:szCs w:val="18"/>
        </w:rPr>
        <w:t>Chedrawi</w:t>
      </w:r>
      <w:proofErr w:type="spellEnd"/>
      <w:r w:rsidRPr="0041150A">
        <w:rPr>
          <w:rFonts w:asciiTheme="majorBidi" w:hAnsiTheme="majorBidi" w:cstheme="majorBidi"/>
          <w:sz w:val="18"/>
          <w:szCs w:val="18"/>
        </w:rPr>
        <w:t xml:space="preserve"> A, Jacob M, Al-</w:t>
      </w:r>
      <w:proofErr w:type="spellStart"/>
      <w:r w:rsidRPr="0041150A">
        <w:rPr>
          <w:rFonts w:asciiTheme="majorBidi" w:hAnsiTheme="majorBidi" w:cstheme="majorBidi"/>
          <w:sz w:val="18"/>
          <w:szCs w:val="18"/>
        </w:rPr>
        <w:t>Mokhadab</w:t>
      </w:r>
      <w:proofErr w:type="spellEnd"/>
      <w:r w:rsidRPr="0041150A">
        <w:rPr>
          <w:rFonts w:asciiTheme="majorBidi" w:hAnsiTheme="majorBidi" w:cstheme="majorBidi"/>
          <w:sz w:val="18"/>
          <w:szCs w:val="18"/>
        </w:rPr>
        <w:t xml:space="preserve"> M : Rapid UPLC-MS/MS method for routine analysis of plasma </w:t>
      </w:r>
      <w:proofErr w:type="spellStart"/>
      <w:r w:rsidRPr="0041150A">
        <w:rPr>
          <w:rFonts w:asciiTheme="majorBidi" w:hAnsiTheme="majorBidi" w:cstheme="majorBidi"/>
          <w:sz w:val="18"/>
          <w:szCs w:val="18"/>
        </w:rPr>
        <w:t>pristanic</w:t>
      </w:r>
      <w:proofErr w:type="spellEnd"/>
      <w:r w:rsidRPr="0041150A">
        <w:rPr>
          <w:rFonts w:asciiTheme="majorBidi" w:hAnsiTheme="majorBidi" w:cstheme="majorBidi"/>
          <w:sz w:val="18"/>
          <w:szCs w:val="18"/>
        </w:rPr>
        <w:t xml:space="preserve">, </w:t>
      </w:r>
      <w:proofErr w:type="spellStart"/>
      <w:r w:rsidRPr="0041150A">
        <w:rPr>
          <w:rFonts w:asciiTheme="majorBidi" w:hAnsiTheme="majorBidi" w:cstheme="majorBidi"/>
          <w:sz w:val="18"/>
          <w:szCs w:val="18"/>
        </w:rPr>
        <w:t>phytanic</w:t>
      </w:r>
      <w:proofErr w:type="spellEnd"/>
      <w:r w:rsidRPr="0041150A">
        <w:rPr>
          <w:rFonts w:asciiTheme="majorBidi" w:hAnsiTheme="majorBidi" w:cstheme="majorBidi"/>
          <w:sz w:val="18"/>
          <w:szCs w:val="18"/>
        </w:rPr>
        <w:t xml:space="preserve">, and very long chain fatty acid markers of </w:t>
      </w:r>
      <w:proofErr w:type="spellStart"/>
      <w:r w:rsidRPr="0041150A">
        <w:rPr>
          <w:rFonts w:asciiTheme="majorBidi" w:hAnsiTheme="majorBidi" w:cstheme="majorBidi"/>
          <w:sz w:val="18"/>
          <w:szCs w:val="18"/>
        </w:rPr>
        <w:t>perozimal</w:t>
      </w:r>
      <w:proofErr w:type="spellEnd"/>
      <w:r w:rsidRPr="0041150A">
        <w:rPr>
          <w:rFonts w:asciiTheme="majorBidi" w:hAnsiTheme="majorBidi" w:cstheme="majorBidi"/>
          <w:sz w:val="18"/>
          <w:szCs w:val="18"/>
        </w:rPr>
        <w:t xml:space="preserve"> </w:t>
      </w:r>
      <w:proofErr w:type="spellStart"/>
      <w:r w:rsidRPr="0041150A">
        <w:rPr>
          <w:rFonts w:asciiTheme="majorBidi" w:hAnsiTheme="majorBidi" w:cstheme="majorBidi"/>
          <w:sz w:val="18"/>
          <w:szCs w:val="18"/>
        </w:rPr>
        <w:t>disorders.J</w:t>
      </w:r>
      <w:proofErr w:type="spellEnd"/>
      <w:r w:rsidRPr="0041150A">
        <w:rPr>
          <w:rFonts w:asciiTheme="majorBidi" w:hAnsiTheme="majorBidi" w:cstheme="majorBidi"/>
          <w:sz w:val="18"/>
          <w:szCs w:val="18"/>
        </w:rPr>
        <w:t xml:space="preserve"> Lipid Res.2008 Aug:49(8):1855-52.Epub 2008 Apr 25.</w:t>
      </w:r>
    </w:p>
    <w:p w:rsidR="003F5426" w:rsidRPr="0041150A" w:rsidRDefault="003F5426" w:rsidP="003F5426">
      <w:pPr>
        <w:pStyle w:val="ListParagraph"/>
        <w:tabs>
          <w:tab w:val="left" w:pos="384"/>
        </w:tabs>
        <w:spacing w:line="240" w:lineRule="auto"/>
        <w:ind w:left="820" w:right="137" w:firstLine="0"/>
        <w:rPr>
          <w:rFonts w:asciiTheme="majorBidi" w:hAnsiTheme="majorBidi" w:cstheme="majorBidi"/>
          <w:sz w:val="18"/>
          <w:szCs w:val="18"/>
        </w:rPr>
      </w:pPr>
    </w:p>
    <w:p w:rsidR="00ED097C" w:rsidRPr="0041150A" w:rsidRDefault="003F5426" w:rsidP="003F5426">
      <w:pPr>
        <w:pStyle w:val="ListParagraph"/>
        <w:numPr>
          <w:ilvl w:val="0"/>
          <w:numId w:val="2"/>
        </w:numPr>
        <w:tabs>
          <w:tab w:val="left" w:pos="384"/>
        </w:tabs>
        <w:spacing w:line="240" w:lineRule="auto"/>
        <w:ind w:right="137"/>
        <w:rPr>
          <w:rFonts w:asciiTheme="majorBidi" w:hAnsiTheme="majorBidi" w:cstheme="majorBidi"/>
          <w:color w:val="BF5A14"/>
          <w:sz w:val="18"/>
          <w:szCs w:val="18"/>
        </w:rPr>
      </w:pPr>
      <w:r w:rsidRPr="0041150A">
        <w:rPr>
          <w:rFonts w:asciiTheme="majorBidi" w:hAnsiTheme="majorBidi" w:cstheme="majorBidi"/>
          <w:sz w:val="18"/>
          <w:szCs w:val="18"/>
        </w:rPr>
        <w:t xml:space="preserve">Al- </w:t>
      </w:r>
      <w:proofErr w:type="spellStart"/>
      <w:r w:rsidRPr="0041150A">
        <w:rPr>
          <w:rFonts w:asciiTheme="majorBidi" w:hAnsiTheme="majorBidi" w:cstheme="majorBidi"/>
          <w:sz w:val="18"/>
          <w:szCs w:val="18"/>
        </w:rPr>
        <w:t>Dirbashi</w:t>
      </w:r>
      <w:proofErr w:type="spellEnd"/>
      <w:r w:rsidRPr="0041150A">
        <w:rPr>
          <w:rFonts w:asciiTheme="majorBidi" w:hAnsiTheme="majorBidi" w:cstheme="majorBidi"/>
          <w:sz w:val="18"/>
          <w:szCs w:val="18"/>
        </w:rPr>
        <w:t xml:space="preserve">, Jacob M, Hassan Y </w:t>
      </w:r>
      <w:proofErr w:type="spellStart"/>
      <w:r w:rsidRPr="0041150A">
        <w:rPr>
          <w:rFonts w:asciiTheme="majorBidi" w:hAnsiTheme="majorBidi" w:cstheme="majorBidi"/>
          <w:sz w:val="18"/>
          <w:szCs w:val="18"/>
        </w:rPr>
        <w:t>Aboul-Enein</w:t>
      </w:r>
      <w:proofErr w:type="spellEnd"/>
      <w:r w:rsidRPr="0041150A">
        <w:rPr>
          <w:rFonts w:asciiTheme="majorBidi" w:hAnsiTheme="majorBidi" w:cstheme="majorBidi"/>
          <w:sz w:val="18"/>
          <w:szCs w:val="18"/>
        </w:rPr>
        <w:t xml:space="preserve">, Mohamed </w:t>
      </w:r>
      <w:proofErr w:type="spellStart"/>
      <w:r w:rsidRPr="0041150A">
        <w:rPr>
          <w:rFonts w:asciiTheme="majorBidi" w:hAnsiTheme="majorBidi" w:cstheme="majorBidi"/>
          <w:sz w:val="18"/>
          <w:szCs w:val="18"/>
        </w:rPr>
        <w:t>S.Rashed</w:t>
      </w:r>
      <w:proofErr w:type="spellEnd"/>
      <w:r w:rsidRPr="0041150A">
        <w:rPr>
          <w:rFonts w:asciiTheme="majorBidi" w:hAnsiTheme="majorBidi" w:cstheme="majorBidi"/>
          <w:sz w:val="18"/>
          <w:szCs w:val="18"/>
        </w:rPr>
        <w:t xml:space="preserve">. Rapid </w:t>
      </w:r>
      <w:proofErr w:type="gramStart"/>
      <w:r w:rsidRPr="0041150A">
        <w:rPr>
          <w:rFonts w:asciiTheme="majorBidi" w:hAnsiTheme="majorBidi" w:cstheme="majorBidi"/>
          <w:sz w:val="18"/>
          <w:szCs w:val="18"/>
        </w:rPr>
        <w:t>liquid  chromatography</w:t>
      </w:r>
      <w:proofErr w:type="gramEnd"/>
      <w:r w:rsidRPr="0041150A">
        <w:rPr>
          <w:rFonts w:asciiTheme="majorBidi" w:hAnsiTheme="majorBidi" w:cstheme="majorBidi"/>
          <w:sz w:val="18"/>
          <w:szCs w:val="18"/>
        </w:rPr>
        <w:t>-tandem mass spectrometry method for quantification o</w:t>
      </w:r>
      <w:r w:rsidR="00927A27" w:rsidRPr="0041150A">
        <w:rPr>
          <w:rFonts w:asciiTheme="majorBidi" w:hAnsiTheme="majorBidi" w:cstheme="majorBidi"/>
          <w:sz w:val="18"/>
          <w:szCs w:val="18"/>
        </w:rPr>
        <w:t xml:space="preserve">f </w:t>
      </w:r>
      <w:proofErr w:type="spellStart"/>
      <w:r w:rsidR="00927A27" w:rsidRPr="0041150A">
        <w:rPr>
          <w:rFonts w:asciiTheme="majorBidi" w:hAnsiTheme="majorBidi" w:cstheme="majorBidi"/>
          <w:sz w:val="18"/>
          <w:szCs w:val="18"/>
        </w:rPr>
        <w:t>ziprasidone</w:t>
      </w:r>
      <w:proofErr w:type="spellEnd"/>
      <w:r w:rsidR="00927A27" w:rsidRPr="0041150A">
        <w:rPr>
          <w:rFonts w:asciiTheme="majorBidi" w:hAnsiTheme="majorBidi" w:cstheme="majorBidi"/>
          <w:sz w:val="18"/>
          <w:szCs w:val="18"/>
        </w:rPr>
        <w:t xml:space="preserve"> in human </w:t>
      </w:r>
      <w:proofErr w:type="spellStart"/>
      <w:r w:rsidR="00927A27" w:rsidRPr="0041150A">
        <w:rPr>
          <w:rFonts w:asciiTheme="majorBidi" w:hAnsiTheme="majorBidi" w:cstheme="majorBidi"/>
          <w:sz w:val="18"/>
          <w:szCs w:val="18"/>
        </w:rPr>
        <w:t>plasma.</w:t>
      </w:r>
      <w:r w:rsidRPr="0041150A">
        <w:rPr>
          <w:rFonts w:asciiTheme="majorBidi" w:hAnsiTheme="majorBidi" w:cstheme="majorBidi"/>
          <w:sz w:val="18"/>
          <w:szCs w:val="18"/>
        </w:rPr>
        <w:t>Biomedical</w:t>
      </w:r>
      <w:proofErr w:type="spellEnd"/>
      <w:r w:rsidRPr="0041150A">
        <w:rPr>
          <w:rFonts w:asciiTheme="majorBidi" w:hAnsiTheme="majorBidi" w:cstheme="majorBidi"/>
          <w:sz w:val="18"/>
          <w:szCs w:val="18"/>
        </w:rPr>
        <w:t xml:space="preserve"> chromatography. </w:t>
      </w:r>
      <w:r w:rsidR="00ED097C" w:rsidRPr="0041150A">
        <w:rPr>
          <w:rFonts w:asciiTheme="majorBidi" w:hAnsiTheme="majorBidi" w:cstheme="majorBidi"/>
          <w:color w:val="BF5A14"/>
          <w:sz w:val="18"/>
          <w:szCs w:val="18"/>
        </w:rPr>
        <w:t>Biography</w:t>
      </w:r>
    </w:p>
    <w:p w:rsidR="003F5426" w:rsidRPr="0041150A" w:rsidRDefault="00231204" w:rsidP="003F5426">
      <w:pPr>
        <w:pStyle w:val="ListParagraph"/>
        <w:rPr>
          <w:rFonts w:asciiTheme="majorBidi" w:hAnsiTheme="majorBidi" w:cstheme="majorBidi"/>
          <w:color w:val="BF5A14"/>
          <w:sz w:val="18"/>
          <w:szCs w:val="18"/>
        </w:rPr>
      </w:pPr>
      <w:r>
        <w:rPr>
          <w:rFonts w:asciiTheme="majorBidi" w:hAnsiTheme="majorBidi" w:cstheme="majorBidi"/>
          <w:noProof/>
          <w:sz w:val="18"/>
          <w:szCs w:val="18"/>
        </w:rPr>
        <w:pict>
          <v:shape id="Text Box 2" o:spid="_x0000_s1028" type="#_x0000_t202" style="position:absolute;left:0;text-align:left;margin-left:72.65pt;margin-top:8.9pt;width:396.05pt;height:86pt;z-index:251661312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 strokecolor="white [3212]">
            <v:textbox>
              <w:txbxContent>
                <w:p w:rsidR="0041150A" w:rsidRPr="0041150A" w:rsidRDefault="0041150A" w:rsidP="0041150A">
                  <w:pPr>
                    <w:rPr>
                      <w:rFonts w:asciiTheme="majorBidi" w:hAnsiTheme="majorBidi" w:cstheme="majorBidi"/>
                      <w:sz w:val="18"/>
                      <w:szCs w:val="18"/>
                    </w:rPr>
                  </w:pPr>
                  <w:proofErr w:type="spellStart"/>
                  <w:r w:rsidRPr="0041150A">
                    <w:rPr>
                      <w:rFonts w:asciiTheme="majorBidi" w:hAnsiTheme="majorBidi" w:cstheme="majorBidi"/>
                      <w:sz w:val="18"/>
                      <w:szCs w:val="18"/>
                    </w:rPr>
                    <w:t>Ms</w:t>
                  </w:r>
                  <w:proofErr w:type="spellEnd"/>
                  <w:r w:rsidRPr="0041150A">
                    <w:rPr>
                      <w:rFonts w:asciiTheme="majorBidi" w:hAnsiTheme="majorBidi" w:cstheme="majorBidi"/>
                      <w:sz w:val="18"/>
                      <w:szCs w:val="18"/>
                    </w:rPr>
                    <w:t xml:space="preserve"> Minnie Jacob, works at the Newborn Screening and Biochemical Genetics Lab (NSBGL).</w:t>
                  </w:r>
                  <w:proofErr w:type="spellStart"/>
                  <w:r w:rsidRPr="0041150A">
                    <w:rPr>
                      <w:rFonts w:asciiTheme="majorBidi" w:hAnsiTheme="majorBidi" w:cstheme="majorBidi"/>
                      <w:sz w:val="18"/>
                      <w:szCs w:val="18"/>
                    </w:rPr>
                    <w:t>Ms</w:t>
                  </w:r>
                  <w:proofErr w:type="spellEnd"/>
                  <w:r w:rsidRPr="0041150A">
                    <w:rPr>
                      <w:rFonts w:asciiTheme="majorBidi" w:hAnsiTheme="majorBidi" w:cstheme="majorBidi"/>
                      <w:sz w:val="18"/>
                      <w:szCs w:val="18"/>
                    </w:rPr>
                    <w:t xml:space="preserve"> Minnie is also doing her PhD at James Cook University, Australia. She is interested in metabolomics biomarker discovery in several Hyper </w:t>
                  </w:r>
                  <w:proofErr w:type="spellStart"/>
                  <w:r w:rsidRPr="0041150A">
                    <w:rPr>
                      <w:rFonts w:asciiTheme="majorBidi" w:hAnsiTheme="majorBidi" w:cstheme="majorBidi"/>
                      <w:sz w:val="18"/>
                      <w:szCs w:val="18"/>
                    </w:rPr>
                    <w:t>IgE</w:t>
                  </w:r>
                  <w:proofErr w:type="spellEnd"/>
                  <w:r w:rsidRPr="0041150A">
                    <w:rPr>
                      <w:rFonts w:asciiTheme="majorBidi" w:hAnsiTheme="majorBidi" w:cstheme="majorBidi"/>
                      <w:sz w:val="18"/>
                      <w:szCs w:val="18"/>
                    </w:rPr>
                    <w:t xml:space="preserve"> Syndromes and in the Inborn Error of Metabolism (IEM). </w:t>
                  </w:r>
                  <w:proofErr w:type="spellStart"/>
                  <w:r w:rsidRPr="0041150A">
                    <w:rPr>
                      <w:rFonts w:asciiTheme="majorBidi" w:hAnsiTheme="majorBidi" w:cstheme="majorBidi"/>
                      <w:sz w:val="18"/>
                      <w:szCs w:val="18"/>
                    </w:rPr>
                    <w:t>Ms</w:t>
                  </w:r>
                  <w:proofErr w:type="spellEnd"/>
                  <w:r w:rsidRPr="0041150A">
                    <w:rPr>
                      <w:rFonts w:asciiTheme="majorBidi" w:hAnsiTheme="majorBidi" w:cstheme="majorBidi"/>
                      <w:sz w:val="18"/>
                      <w:szCs w:val="18"/>
                    </w:rPr>
                    <w:t xml:space="preserve"> Minnie has several publications related to this field</w:t>
                  </w:r>
                </w:p>
              </w:txbxContent>
            </v:textbox>
          </v:shape>
        </w:pict>
      </w:r>
    </w:p>
    <w:p w:rsidR="003F5426" w:rsidRPr="0041150A" w:rsidRDefault="003F5426" w:rsidP="003F5426">
      <w:pPr>
        <w:tabs>
          <w:tab w:val="left" w:pos="384"/>
        </w:tabs>
        <w:spacing w:line="240" w:lineRule="auto"/>
        <w:ind w:right="137"/>
        <w:rPr>
          <w:rFonts w:asciiTheme="majorBidi" w:hAnsiTheme="majorBidi" w:cstheme="majorBidi"/>
          <w:color w:val="BF5A14"/>
          <w:sz w:val="18"/>
          <w:szCs w:val="18"/>
        </w:rPr>
      </w:pPr>
      <w:r w:rsidRPr="0041150A">
        <w:rPr>
          <w:rFonts w:asciiTheme="majorBidi" w:hAnsiTheme="majorBidi" w:cstheme="majorBidi"/>
          <w:noProof/>
          <w:color w:val="BF5A14"/>
          <w:sz w:val="18"/>
          <w:szCs w:val="18"/>
        </w:rPr>
        <w:drawing>
          <wp:inline distT="0" distB="0" distL="0" distR="0" wp14:anchorId="44E97360" wp14:editId="4AFBF03B">
            <wp:extent cx="486888" cy="73033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719" cy="7330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F5426" w:rsidRPr="0041150A" w:rsidRDefault="003F5426" w:rsidP="003F5426">
      <w:pPr>
        <w:tabs>
          <w:tab w:val="left" w:pos="384"/>
        </w:tabs>
        <w:spacing w:line="216" w:lineRule="exact"/>
        <w:ind w:right="137"/>
        <w:rPr>
          <w:rFonts w:asciiTheme="majorBidi" w:hAnsiTheme="majorBidi" w:cstheme="majorBidi"/>
          <w:color w:val="BF5A14"/>
          <w:sz w:val="18"/>
          <w:szCs w:val="18"/>
        </w:rPr>
      </w:pPr>
    </w:p>
    <w:p w:rsidR="00423958" w:rsidRPr="008F6152" w:rsidRDefault="00E00019" w:rsidP="00ED097C">
      <w:pPr>
        <w:widowControl w:val="0"/>
        <w:spacing w:before="41" w:after="0" w:line="154" w:lineRule="exact"/>
        <w:ind w:left="180" w:right="231" w:hanging="180"/>
        <w:jc w:val="center"/>
        <w:rPr>
          <w:rFonts w:asciiTheme="majorBidi" w:eastAsia="Tw Cen MT" w:hAnsiTheme="majorBidi" w:cstheme="majorBidi"/>
          <w:sz w:val="18"/>
          <w:szCs w:val="18"/>
        </w:rPr>
      </w:pPr>
      <w:r w:rsidRPr="008F6152">
        <w:rPr>
          <w:rFonts w:asciiTheme="majorBidi" w:eastAsia="Tw Cen MT" w:hAnsiTheme="majorBidi" w:cstheme="majorBidi"/>
          <w:sz w:val="18"/>
          <w:szCs w:val="18"/>
        </w:rPr>
        <w:t>minnie@kfshrc.edu.sa</w:t>
      </w:r>
    </w:p>
    <w:p w:rsidR="00423958" w:rsidRPr="0041150A" w:rsidRDefault="00423958" w:rsidP="003F5426">
      <w:pPr>
        <w:widowControl w:val="0"/>
        <w:spacing w:before="39" w:after="0" w:line="240" w:lineRule="auto"/>
        <w:rPr>
          <w:rFonts w:asciiTheme="majorBidi" w:eastAsia="Tw Cen MT" w:hAnsiTheme="majorBidi" w:cstheme="majorBidi"/>
          <w:sz w:val="18"/>
          <w:szCs w:val="18"/>
        </w:rPr>
      </w:pPr>
      <w:r w:rsidRPr="0041150A">
        <w:rPr>
          <w:rFonts w:asciiTheme="majorBidi" w:hAnsiTheme="majorBidi" w:cstheme="majorBidi"/>
          <w:color w:val="BF5A14"/>
          <w:sz w:val="18"/>
          <w:szCs w:val="18"/>
        </w:rPr>
        <w:t xml:space="preserve">Presenting author details </w:t>
      </w:r>
      <w:r w:rsidRPr="0041150A">
        <w:rPr>
          <w:rFonts w:asciiTheme="majorBidi" w:hAnsiTheme="majorBidi" w:cstheme="majorBidi"/>
          <w:color w:val="BF5A14"/>
          <w:sz w:val="18"/>
          <w:szCs w:val="18"/>
        </w:rPr>
        <w:br/>
      </w:r>
      <w:r w:rsidRPr="0041150A">
        <w:rPr>
          <w:rFonts w:asciiTheme="majorBidi" w:eastAsia="Tw Cen MT" w:hAnsiTheme="majorBidi" w:cstheme="majorBidi"/>
          <w:sz w:val="18"/>
          <w:szCs w:val="18"/>
        </w:rPr>
        <w:t xml:space="preserve">Full name: </w:t>
      </w:r>
      <w:r w:rsidR="003F5426" w:rsidRPr="0041150A">
        <w:rPr>
          <w:rFonts w:asciiTheme="majorBidi" w:eastAsia="Tw Cen MT" w:hAnsiTheme="majorBidi" w:cstheme="majorBidi"/>
          <w:sz w:val="18"/>
          <w:szCs w:val="18"/>
        </w:rPr>
        <w:t>Minnie Jacob</w:t>
      </w:r>
      <w:r w:rsidR="003F5426" w:rsidRPr="0041150A">
        <w:rPr>
          <w:rFonts w:asciiTheme="majorBidi" w:eastAsia="Tw Cen MT" w:hAnsiTheme="majorBidi" w:cstheme="majorBidi"/>
          <w:sz w:val="18"/>
          <w:szCs w:val="18"/>
        </w:rPr>
        <w:br/>
        <w:t>Contact number: +966501831828</w:t>
      </w:r>
      <w:r w:rsidRPr="0041150A">
        <w:rPr>
          <w:rFonts w:asciiTheme="majorBidi" w:eastAsia="Tw Cen MT" w:hAnsiTheme="majorBidi" w:cstheme="majorBidi"/>
          <w:sz w:val="18"/>
          <w:szCs w:val="18"/>
        </w:rPr>
        <w:br/>
        <w:t>Linked In account:</w:t>
      </w:r>
      <w:r w:rsidR="004D30DE" w:rsidRPr="0041150A">
        <w:rPr>
          <w:rFonts w:asciiTheme="majorBidi" w:eastAsia="Tw Cen MT" w:hAnsiTheme="majorBidi" w:cstheme="majorBidi"/>
          <w:sz w:val="18"/>
          <w:szCs w:val="18"/>
        </w:rPr>
        <w:t xml:space="preserve"> </w:t>
      </w:r>
      <w:proofErr w:type="spellStart"/>
      <w:r w:rsidR="003F5426" w:rsidRPr="0041150A">
        <w:rPr>
          <w:rFonts w:asciiTheme="majorBidi" w:eastAsia="Tw Cen MT" w:hAnsiTheme="majorBidi" w:cstheme="majorBidi"/>
          <w:sz w:val="18"/>
          <w:szCs w:val="18"/>
        </w:rPr>
        <w:t>mjparampil</w:t>
      </w:r>
      <w:proofErr w:type="spellEnd"/>
      <w:r w:rsidRPr="0041150A">
        <w:rPr>
          <w:rFonts w:asciiTheme="majorBidi" w:eastAsia="Tw Cen MT" w:hAnsiTheme="majorBidi" w:cstheme="majorBidi"/>
          <w:sz w:val="18"/>
          <w:szCs w:val="18"/>
        </w:rPr>
        <w:br/>
        <w:t>Session name/ number:</w:t>
      </w:r>
      <w:r w:rsidR="004D30DE" w:rsidRPr="0041150A">
        <w:rPr>
          <w:rFonts w:asciiTheme="majorBidi" w:eastAsia="Tw Cen MT" w:hAnsiTheme="majorBidi" w:cstheme="majorBidi"/>
          <w:sz w:val="18"/>
          <w:szCs w:val="18"/>
        </w:rPr>
        <w:t xml:space="preserve"> </w:t>
      </w:r>
      <w:r w:rsidRPr="0041150A">
        <w:rPr>
          <w:rFonts w:asciiTheme="majorBidi" w:eastAsia="Tw Cen MT" w:hAnsiTheme="majorBidi" w:cstheme="majorBidi"/>
          <w:sz w:val="18"/>
          <w:szCs w:val="18"/>
        </w:rPr>
        <w:br/>
        <w:t>Category: Oral presentation</w:t>
      </w:r>
    </w:p>
    <w:p w:rsidR="00B62B0A" w:rsidRPr="0041150A" w:rsidRDefault="00423958" w:rsidP="00ED097C">
      <w:pPr>
        <w:widowControl w:val="0"/>
        <w:spacing w:before="39" w:after="0" w:line="240" w:lineRule="auto"/>
        <w:rPr>
          <w:rFonts w:asciiTheme="majorBidi" w:hAnsiTheme="majorBidi" w:cstheme="majorBidi"/>
          <w:noProof/>
          <w:sz w:val="18"/>
          <w:szCs w:val="18"/>
        </w:rPr>
      </w:pPr>
      <w:r w:rsidRPr="0041150A">
        <w:rPr>
          <w:rFonts w:asciiTheme="majorBidi" w:eastAsia="Tw Cen MT" w:hAnsiTheme="majorBidi" w:cstheme="majorBidi"/>
          <w:sz w:val="18"/>
          <w:szCs w:val="18"/>
        </w:rPr>
        <w:t>Notes/Comments:</w:t>
      </w:r>
    </w:p>
    <w:p w:rsidR="00B62B0A" w:rsidRPr="0041150A" w:rsidRDefault="00B62B0A" w:rsidP="00B62B0A">
      <w:pPr>
        <w:tabs>
          <w:tab w:val="left" w:pos="384"/>
        </w:tabs>
        <w:spacing w:line="216" w:lineRule="exact"/>
        <w:ind w:right="137"/>
        <w:rPr>
          <w:rFonts w:asciiTheme="majorBidi" w:hAnsiTheme="majorBidi" w:cstheme="majorBidi"/>
          <w:noProof/>
          <w:sz w:val="18"/>
          <w:szCs w:val="18"/>
        </w:rPr>
      </w:pPr>
    </w:p>
    <w:p w:rsidR="00B62B0A" w:rsidRPr="0041150A" w:rsidRDefault="00B62B0A" w:rsidP="00B62B0A">
      <w:pPr>
        <w:tabs>
          <w:tab w:val="left" w:pos="384"/>
        </w:tabs>
        <w:spacing w:line="216" w:lineRule="exact"/>
        <w:ind w:right="137"/>
        <w:rPr>
          <w:rFonts w:asciiTheme="majorBidi" w:hAnsiTheme="majorBidi" w:cstheme="majorBidi"/>
          <w:noProof/>
          <w:sz w:val="18"/>
          <w:szCs w:val="18"/>
        </w:rPr>
      </w:pPr>
    </w:p>
    <w:p w:rsidR="00B62B0A" w:rsidRPr="0041150A" w:rsidRDefault="00B62B0A" w:rsidP="00B62B0A">
      <w:pPr>
        <w:tabs>
          <w:tab w:val="left" w:pos="384"/>
        </w:tabs>
        <w:spacing w:line="216" w:lineRule="exact"/>
        <w:ind w:right="137"/>
        <w:rPr>
          <w:rFonts w:asciiTheme="majorBidi" w:hAnsiTheme="majorBidi" w:cstheme="majorBidi"/>
          <w:sz w:val="18"/>
          <w:szCs w:val="18"/>
        </w:rPr>
      </w:pPr>
    </w:p>
    <w:sectPr w:rsidR="00B62B0A" w:rsidRPr="0041150A" w:rsidSect="00D345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966EC"/>
    <w:multiLevelType w:val="hybridMultilevel"/>
    <w:tmpl w:val="623605FA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>
    <w:nsid w:val="754A5AA7"/>
    <w:multiLevelType w:val="hybridMultilevel"/>
    <w:tmpl w:val="1854D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0MTM3NTczMTAxszQ3NTJR0lEKTi0uzszPAykwrAUAMx+kMiwAAAA="/>
  </w:docVars>
  <w:rsids>
    <w:rsidRoot w:val="003A3644"/>
    <w:rsid w:val="00231204"/>
    <w:rsid w:val="00232BC6"/>
    <w:rsid w:val="003A3644"/>
    <w:rsid w:val="003F5426"/>
    <w:rsid w:val="0041150A"/>
    <w:rsid w:val="00423958"/>
    <w:rsid w:val="00455E4D"/>
    <w:rsid w:val="00495B1F"/>
    <w:rsid w:val="004D30DE"/>
    <w:rsid w:val="005C7099"/>
    <w:rsid w:val="008F6152"/>
    <w:rsid w:val="00927A27"/>
    <w:rsid w:val="009B2184"/>
    <w:rsid w:val="00A175C1"/>
    <w:rsid w:val="00A3073E"/>
    <w:rsid w:val="00B62B0A"/>
    <w:rsid w:val="00C022E1"/>
    <w:rsid w:val="00C454BD"/>
    <w:rsid w:val="00D27E3B"/>
    <w:rsid w:val="00D30E7E"/>
    <w:rsid w:val="00D34528"/>
    <w:rsid w:val="00D72EBE"/>
    <w:rsid w:val="00DA7508"/>
    <w:rsid w:val="00E00019"/>
    <w:rsid w:val="00ED097C"/>
    <w:rsid w:val="00ED0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644"/>
  </w:style>
  <w:style w:type="paragraph" w:styleId="Heading1">
    <w:name w:val="heading 1"/>
    <w:basedOn w:val="Normal"/>
    <w:link w:val="Heading1Char"/>
    <w:uiPriority w:val="1"/>
    <w:qFormat/>
    <w:rsid w:val="003A3644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qFormat/>
    <w:rsid w:val="00D27E3B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A36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36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3644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6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364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1"/>
    <w:rsid w:val="003A3644"/>
    <w:rPr>
      <w:rFonts w:ascii="Minion Pro" w:eastAsia="Minion Pro" w:hAnsi="Minion Pro" w:cs="Minion Pro"/>
      <w:b/>
      <w:bCs/>
      <w:sz w:val="36"/>
      <w:szCs w:val="36"/>
    </w:rPr>
  </w:style>
  <w:style w:type="paragraph" w:styleId="BodyText">
    <w:name w:val="Body Text"/>
    <w:basedOn w:val="Normal"/>
    <w:link w:val="BodyTextChar"/>
    <w:uiPriority w:val="1"/>
    <w:qFormat/>
    <w:rsid w:val="003A3644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3A3644"/>
    <w:rPr>
      <w:rFonts w:ascii="Tw Cen MT" w:eastAsia="Tw Cen MT" w:hAnsi="Tw Cen MT" w:cs="Tw Cen MT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1"/>
    <w:rsid w:val="00D27E3B"/>
    <w:rPr>
      <w:rFonts w:ascii="Arial" w:eastAsia="Arial" w:hAnsi="Arial" w:cs="Arial"/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rsid w:val="00B62B0A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styleId="Strong">
    <w:name w:val="Strong"/>
    <w:basedOn w:val="DefaultParagraphFont"/>
    <w:uiPriority w:val="22"/>
    <w:qFormat/>
    <w:rsid w:val="004D30D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D30DE"/>
    <w:rPr>
      <w:color w:val="0000FF"/>
      <w:u w:val="single"/>
    </w:rPr>
  </w:style>
  <w:style w:type="table" w:styleId="TableGrid">
    <w:name w:val="Table Grid"/>
    <w:basedOn w:val="TableNormal"/>
    <w:uiPriority w:val="59"/>
    <w:rsid w:val="00455E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8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155C98-4E7C-4EC0-AFA8-6B7F06B76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anassmalkawi@outlook.com</dc:creator>
  <cp:lastModifiedBy>f36205</cp:lastModifiedBy>
  <cp:revision>6</cp:revision>
  <dcterms:created xsi:type="dcterms:W3CDTF">2017-08-09T13:40:00Z</dcterms:created>
  <dcterms:modified xsi:type="dcterms:W3CDTF">2017-08-12T05:14:00Z</dcterms:modified>
</cp:coreProperties>
</file>