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C1B" w:rsidRPr="008E42C5" w:rsidRDefault="00527C1B" w:rsidP="00527C1B">
      <w:pPr>
        <w:rPr>
          <w:rFonts w:ascii="Times New Roman" w:hAnsi="Times New Roman" w:cs="Times New Roman"/>
          <w:color w:val="002060"/>
          <w:sz w:val="24"/>
          <w:szCs w:val="24"/>
        </w:rPr>
      </w:pPr>
      <w:r w:rsidRPr="008E42C5">
        <w:rPr>
          <w:rFonts w:ascii="Times New Roman" w:hAnsi="Times New Roman" w:cs="Times New Roman"/>
          <w:color w:val="002060"/>
          <w:sz w:val="24"/>
          <w:szCs w:val="24"/>
          <w:highlight w:val="yellow"/>
        </w:rPr>
        <w:t>“Barriers to Adult Immunizations and strategies to improve coverage”</w:t>
      </w:r>
    </w:p>
    <w:p w:rsidR="001A2167" w:rsidRPr="008E42C5" w:rsidRDefault="00C57672" w:rsidP="001A2167">
      <w:pPr>
        <w:rPr>
          <w:rFonts w:ascii="Times New Roman" w:hAnsi="Times New Roman" w:cs="Times New Roman"/>
          <w:b/>
          <w:sz w:val="24"/>
          <w:szCs w:val="24"/>
          <w:u w:val="single"/>
        </w:rPr>
      </w:pPr>
      <w:r w:rsidRPr="008E42C5">
        <w:rPr>
          <w:rFonts w:ascii="Times New Roman" w:hAnsi="Times New Roman" w:cs="Times New Roman"/>
          <w:b/>
          <w:sz w:val="24"/>
          <w:szCs w:val="24"/>
          <w:u w:val="single"/>
        </w:rPr>
        <w:t>Abstract</w:t>
      </w:r>
    </w:p>
    <w:p w:rsidR="001A2167" w:rsidRPr="008E42C5" w:rsidRDefault="001A2167" w:rsidP="001A2167">
      <w:pPr>
        <w:rPr>
          <w:rFonts w:ascii="Times New Roman" w:hAnsi="Times New Roman" w:cs="Times New Roman"/>
          <w:sz w:val="24"/>
          <w:szCs w:val="24"/>
        </w:rPr>
      </w:pPr>
      <w:r w:rsidRPr="008E42C5">
        <w:rPr>
          <w:rFonts w:ascii="Times New Roman" w:hAnsi="Times New Roman" w:cs="Times New Roman"/>
          <w:color w:val="000000"/>
          <w:sz w:val="24"/>
          <w:szCs w:val="24"/>
          <w:shd w:val="clear" w:color="auto" w:fill="FFFFFF"/>
        </w:rPr>
        <w:t>Vaccination against childhood communicable diseases through the Expanded Program on Immunization (EPI) is one of the most cost-effective public heal</w:t>
      </w:r>
      <w:r w:rsidR="00C57672" w:rsidRPr="008E42C5">
        <w:rPr>
          <w:rFonts w:ascii="Times New Roman" w:hAnsi="Times New Roman" w:cs="Times New Roman"/>
          <w:color w:val="000000"/>
          <w:sz w:val="24"/>
          <w:szCs w:val="24"/>
          <w:shd w:val="clear" w:color="auto" w:fill="FFFFFF"/>
        </w:rPr>
        <w:t>th interventions available.</w:t>
      </w:r>
      <w:r w:rsidR="00E72EE6" w:rsidRPr="008E42C5">
        <w:rPr>
          <w:rFonts w:ascii="Times New Roman" w:hAnsi="Times New Roman" w:cs="Times New Roman"/>
          <w:sz w:val="24"/>
          <w:szCs w:val="24"/>
        </w:rPr>
        <w:t xml:space="preserve"> Most causes of vaccine preventable illness among children are relatively uncommon due to high rates of vaccination and very effective vaccines</w:t>
      </w:r>
    </w:p>
    <w:p w:rsidR="00C57672" w:rsidRPr="008E42C5" w:rsidRDefault="00C57672" w:rsidP="00C57672">
      <w:pPr>
        <w:rPr>
          <w:rFonts w:ascii="Times New Roman" w:hAnsi="Times New Roman" w:cs="Times New Roman"/>
          <w:color w:val="333333"/>
          <w:sz w:val="24"/>
          <w:szCs w:val="24"/>
          <w:shd w:val="clear" w:color="auto" w:fill="FFFFFF"/>
        </w:rPr>
      </w:pPr>
      <w:r w:rsidRPr="008E42C5">
        <w:rPr>
          <w:rFonts w:ascii="Times New Roman" w:hAnsi="Times New Roman" w:cs="Times New Roman"/>
          <w:color w:val="333333"/>
          <w:sz w:val="24"/>
          <w:szCs w:val="24"/>
          <w:shd w:val="clear" w:color="auto" w:fill="FFFFFF"/>
        </w:rPr>
        <w:t xml:space="preserve">Adult vaccination is one of the most important tool for reducing morbidity and mortality not just in the elderly but in other members of the society by increasing herd </w:t>
      </w:r>
      <w:r w:rsidR="00E72EE6" w:rsidRPr="008E42C5">
        <w:rPr>
          <w:rFonts w:ascii="Times New Roman" w:hAnsi="Times New Roman" w:cs="Times New Roman"/>
          <w:color w:val="333333"/>
          <w:sz w:val="24"/>
          <w:szCs w:val="24"/>
          <w:shd w:val="clear" w:color="auto" w:fill="FFFFFF"/>
        </w:rPr>
        <w:t>immunity,</w:t>
      </w:r>
      <w:r w:rsidRPr="008E42C5">
        <w:rPr>
          <w:rFonts w:ascii="Times New Roman" w:hAnsi="Times New Roman" w:cs="Times New Roman"/>
          <w:color w:val="333333"/>
          <w:sz w:val="24"/>
          <w:szCs w:val="24"/>
          <w:shd w:val="clear" w:color="auto" w:fill="FFFFFF"/>
        </w:rPr>
        <w:t xml:space="preserve"> reducing severe clinical outcome and helping in eradication of the disease.</w:t>
      </w:r>
    </w:p>
    <w:p w:rsidR="00A11F5F" w:rsidRPr="008E42C5" w:rsidRDefault="001A2167">
      <w:pPr>
        <w:rPr>
          <w:rFonts w:ascii="Times New Roman" w:hAnsi="Times New Roman" w:cs="Times New Roman"/>
          <w:sz w:val="24"/>
          <w:szCs w:val="24"/>
        </w:rPr>
      </w:pPr>
      <w:r w:rsidRPr="008E42C5">
        <w:rPr>
          <w:rFonts w:ascii="Times New Roman" w:hAnsi="Times New Roman" w:cs="Times New Roman"/>
          <w:sz w:val="24"/>
          <w:szCs w:val="24"/>
        </w:rPr>
        <w:t>The immunization program overall has been very successful with kids. So is there is a problem? Yes, there is. We’re not doing so well with adults</w:t>
      </w:r>
    </w:p>
    <w:p w:rsidR="00094F99" w:rsidRPr="008E42C5" w:rsidRDefault="00635E17">
      <w:pPr>
        <w:rPr>
          <w:rFonts w:ascii="Times New Roman" w:hAnsi="Times New Roman" w:cs="Times New Roman"/>
          <w:sz w:val="24"/>
          <w:szCs w:val="24"/>
        </w:rPr>
      </w:pPr>
      <w:r w:rsidRPr="008E42C5">
        <w:rPr>
          <w:rFonts w:ascii="Times New Roman" w:hAnsi="Times New Roman" w:cs="Times New Roman"/>
          <w:sz w:val="24"/>
          <w:szCs w:val="24"/>
        </w:rPr>
        <w:t>Adults are recommended to receive vaccinations based on their age, underlying medical conditions, lifestyle, prior vaccinations, and other considerations</w:t>
      </w:r>
    </w:p>
    <w:p w:rsidR="00635E17" w:rsidRPr="008E42C5" w:rsidRDefault="00E72EE6">
      <w:pPr>
        <w:rPr>
          <w:rFonts w:ascii="Times New Roman" w:hAnsi="Times New Roman" w:cs="Times New Roman"/>
          <w:sz w:val="24"/>
          <w:szCs w:val="24"/>
        </w:rPr>
      </w:pPr>
      <w:r w:rsidRPr="008E42C5">
        <w:rPr>
          <w:rFonts w:ascii="Times New Roman" w:hAnsi="Times New Roman" w:cs="Times New Roman"/>
          <w:sz w:val="24"/>
          <w:szCs w:val="24"/>
        </w:rPr>
        <w:t>Although provider</w:t>
      </w:r>
      <w:r w:rsidR="00635E17" w:rsidRPr="008E42C5">
        <w:rPr>
          <w:rFonts w:ascii="Times New Roman" w:hAnsi="Times New Roman" w:cs="Times New Roman"/>
          <w:sz w:val="24"/>
          <w:szCs w:val="24"/>
        </w:rPr>
        <w:t xml:space="preserve"> recommendation is a key predictor of v</w:t>
      </w:r>
      <w:r w:rsidR="00C57672" w:rsidRPr="008E42C5">
        <w:rPr>
          <w:rFonts w:ascii="Times New Roman" w:hAnsi="Times New Roman" w:cs="Times New Roman"/>
          <w:sz w:val="24"/>
          <w:szCs w:val="24"/>
        </w:rPr>
        <w:t>accination, more often clients</w:t>
      </w:r>
      <w:r w:rsidR="00635E17" w:rsidRPr="008E42C5">
        <w:rPr>
          <w:rFonts w:ascii="Times New Roman" w:hAnsi="Times New Roman" w:cs="Times New Roman"/>
          <w:sz w:val="24"/>
          <w:szCs w:val="24"/>
        </w:rPr>
        <w:t xml:space="preserve"> report not receiving vaccine recommendations at healthcare provider v</w:t>
      </w:r>
      <w:r w:rsidRPr="008E42C5">
        <w:rPr>
          <w:rFonts w:ascii="Times New Roman" w:hAnsi="Times New Roman" w:cs="Times New Roman"/>
          <w:sz w:val="24"/>
          <w:szCs w:val="24"/>
        </w:rPr>
        <w:t xml:space="preserve">isits. </w:t>
      </w:r>
      <w:proofErr w:type="gramStart"/>
      <w:r w:rsidRPr="008E42C5">
        <w:rPr>
          <w:rFonts w:ascii="Times New Roman" w:hAnsi="Times New Roman" w:cs="Times New Roman"/>
          <w:sz w:val="24"/>
          <w:szCs w:val="24"/>
        </w:rPr>
        <w:t xml:space="preserve">Other </w:t>
      </w:r>
      <w:r w:rsidR="00635E17" w:rsidRPr="008E42C5">
        <w:rPr>
          <w:rFonts w:ascii="Times New Roman" w:hAnsi="Times New Roman" w:cs="Times New Roman"/>
          <w:sz w:val="24"/>
          <w:szCs w:val="24"/>
        </w:rPr>
        <w:t>barriers to vaccinating adults, including the cost of providing vaccination services, inadequate or inconsistent payment for vaccines and vaccine administration, and acute medical care taking precedence over preventive services.</w:t>
      </w:r>
      <w:proofErr w:type="gramEnd"/>
      <w:r w:rsidR="00635E17" w:rsidRPr="008E42C5">
        <w:rPr>
          <w:rFonts w:ascii="Times New Roman" w:hAnsi="Times New Roman" w:cs="Times New Roman"/>
          <w:sz w:val="24"/>
          <w:szCs w:val="24"/>
        </w:rPr>
        <w:t xml:space="preserve"> Despite these challenges, </w:t>
      </w:r>
      <w:r w:rsidR="009D46C0" w:rsidRPr="008E42C5">
        <w:rPr>
          <w:rFonts w:ascii="Times New Roman" w:hAnsi="Times New Roman" w:cs="Times New Roman"/>
          <w:sz w:val="24"/>
          <w:szCs w:val="24"/>
        </w:rPr>
        <w:t xml:space="preserve">we </w:t>
      </w:r>
      <w:r w:rsidR="008E42C5" w:rsidRPr="008E42C5">
        <w:rPr>
          <w:rFonts w:ascii="Times New Roman" w:hAnsi="Times New Roman" w:cs="Times New Roman"/>
          <w:sz w:val="24"/>
          <w:szCs w:val="24"/>
        </w:rPr>
        <w:t>can have</w:t>
      </w:r>
      <w:r w:rsidR="009D46C0" w:rsidRPr="008E42C5">
        <w:rPr>
          <w:rFonts w:ascii="Times New Roman" w:hAnsi="Times New Roman" w:cs="Times New Roman"/>
          <w:sz w:val="24"/>
          <w:szCs w:val="24"/>
        </w:rPr>
        <w:t xml:space="preserve"> </w:t>
      </w:r>
      <w:r w:rsidR="00635E17" w:rsidRPr="008E42C5">
        <w:rPr>
          <w:rFonts w:ascii="Times New Roman" w:hAnsi="Times New Roman" w:cs="Times New Roman"/>
          <w:sz w:val="24"/>
          <w:szCs w:val="24"/>
        </w:rPr>
        <w:t xml:space="preserve">a number of strategies to substantially </w:t>
      </w:r>
      <w:r w:rsidR="009D46C0" w:rsidRPr="008E42C5">
        <w:rPr>
          <w:rFonts w:ascii="Times New Roman" w:hAnsi="Times New Roman" w:cs="Times New Roman"/>
          <w:sz w:val="24"/>
          <w:szCs w:val="24"/>
        </w:rPr>
        <w:t xml:space="preserve">improve adult vaccine coverage. </w:t>
      </w:r>
      <w:r w:rsidR="00635E17" w:rsidRPr="008E42C5">
        <w:rPr>
          <w:rFonts w:ascii="Times New Roman" w:hAnsi="Times New Roman" w:cs="Times New Roman"/>
          <w:sz w:val="24"/>
          <w:szCs w:val="24"/>
        </w:rPr>
        <w:t>Providers are encouraged to incorporate routine assessment of their adult patients' vaccination needs during all clinical encounters to ensure patients receive recommendations for needed vaccines and are either offered needed vaccines or referred for vaccination.</w:t>
      </w:r>
    </w:p>
    <w:p w:rsidR="00527C1B" w:rsidRPr="008E42C5" w:rsidRDefault="00527C1B">
      <w:pPr>
        <w:rPr>
          <w:rFonts w:ascii="Times New Roman" w:hAnsi="Times New Roman" w:cs="Times New Roman"/>
          <w:sz w:val="24"/>
          <w:szCs w:val="24"/>
        </w:rPr>
      </w:pPr>
    </w:p>
    <w:p w:rsidR="00F70A60" w:rsidRPr="008E42C5" w:rsidRDefault="00F70A60" w:rsidP="00527C1B">
      <w:pPr>
        <w:rPr>
          <w:rFonts w:ascii="Times New Roman" w:hAnsi="Times New Roman" w:cs="Times New Roman"/>
          <w:b/>
          <w:color w:val="002060"/>
          <w:sz w:val="24"/>
          <w:szCs w:val="24"/>
          <w:highlight w:val="yellow"/>
          <w:u w:val="single"/>
        </w:rPr>
        <w:sectPr w:rsidR="00F70A60" w:rsidRPr="008E42C5" w:rsidSect="00F70A60">
          <w:pgSz w:w="12240" w:h="15840"/>
          <w:pgMar w:top="1135" w:right="1440" w:bottom="284" w:left="1440" w:header="720" w:footer="720" w:gutter="0"/>
          <w:cols w:space="720"/>
          <w:docGrid w:linePitch="360"/>
        </w:sectPr>
      </w:pPr>
    </w:p>
    <w:p w:rsidR="001914C4" w:rsidRPr="008E42C5" w:rsidRDefault="001914C4" w:rsidP="008E42C5">
      <w:pPr>
        <w:rPr>
          <w:rFonts w:ascii="Times New Roman" w:hAnsi="Times New Roman" w:cs="Times New Roman"/>
          <w:b/>
          <w:color w:val="002060"/>
          <w:sz w:val="24"/>
          <w:szCs w:val="24"/>
          <w:u w:val="single"/>
        </w:rPr>
      </w:pPr>
      <w:r w:rsidRPr="008E42C5">
        <w:rPr>
          <w:rFonts w:ascii="Times New Roman" w:hAnsi="Times New Roman" w:cs="Times New Roman"/>
          <w:b/>
          <w:color w:val="002060"/>
          <w:sz w:val="24"/>
          <w:szCs w:val="24"/>
          <w:highlight w:val="yellow"/>
          <w:u w:val="single"/>
        </w:rPr>
        <w:lastRenderedPageBreak/>
        <w:t>Presenter</w:t>
      </w:r>
    </w:p>
    <w:p w:rsidR="001914C4" w:rsidRPr="008E42C5" w:rsidRDefault="008E42C5" w:rsidP="008E42C5">
      <w:pPr>
        <w:rPr>
          <w:rFonts w:ascii="Times New Roman" w:hAnsi="Times New Roman" w:cs="Times New Roman"/>
          <w:b/>
          <w:sz w:val="24"/>
          <w:szCs w:val="24"/>
        </w:rPr>
      </w:pPr>
      <w:r w:rsidRPr="008E42C5">
        <w:rPr>
          <w:rFonts w:ascii="Times New Roman" w:hAnsi="Times New Roman" w:cs="Times New Roman"/>
          <w:sz w:val="24"/>
          <w:szCs w:val="24"/>
        </w:rPr>
        <w:t xml:space="preserve">Mrs. </w:t>
      </w:r>
      <w:r w:rsidR="001914C4" w:rsidRPr="008E42C5">
        <w:rPr>
          <w:rFonts w:ascii="Times New Roman" w:hAnsi="Times New Roman" w:cs="Times New Roman"/>
          <w:sz w:val="24"/>
          <w:szCs w:val="24"/>
        </w:rPr>
        <w:t>Litty Varghese</w:t>
      </w:r>
      <w:r w:rsidRPr="008E42C5">
        <w:rPr>
          <w:rFonts w:ascii="Times New Roman" w:hAnsi="Times New Roman" w:cs="Times New Roman"/>
          <w:sz w:val="24"/>
          <w:szCs w:val="24"/>
        </w:rPr>
        <w:t>, RNRM, MScN, CMQ</w:t>
      </w:r>
    </w:p>
    <w:p w:rsidR="00F70A60" w:rsidRPr="008E42C5" w:rsidRDefault="001914C4" w:rsidP="00527C1B">
      <w:pPr>
        <w:rPr>
          <w:rFonts w:ascii="Times New Roman" w:hAnsi="Times New Roman" w:cs="Times New Roman"/>
          <w:sz w:val="24"/>
          <w:szCs w:val="24"/>
        </w:rPr>
      </w:pPr>
      <w:r w:rsidRPr="008E42C5">
        <w:rPr>
          <w:rFonts w:ascii="Times New Roman" w:hAnsi="Times New Roman" w:cs="Times New Roman"/>
          <w:noProof/>
          <w:sz w:val="24"/>
          <w:szCs w:val="24"/>
        </w:rPr>
        <w:drawing>
          <wp:inline distT="0" distB="0" distL="0" distR="0">
            <wp:extent cx="2314575" cy="2815091"/>
            <wp:effectExtent l="19050" t="0" r="9525" b="0"/>
            <wp:docPr id="1" name="Picture 1" descr="C:\Users\lvarghese.ADHSC\Desktop\Litty passport siz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varghese.ADHSC\Desktop\Litty passport size photo.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22834" cy="2825136"/>
                    </a:xfrm>
                    <a:prstGeom prst="rect">
                      <a:avLst/>
                    </a:prstGeom>
                    <a:noFill/>
                    <a:ln>
                      <a:noFill/>
                    </a:ln>
                  </pic:spPr>
                </pic:pic>
              </a:graphicData>
            </a:graphic>
          </wp:inline>
        </w:drawing>
      </w:r>
      <w:bookmarkStart w:id="0" w:name="_GoBack"/>
      <w:bookmarkEnd w:id="0"/>
    </w:p>
    <w:p w:rsidR="001914C4" w:rsidRPr="008E42C5" w:rsidRDefault="001914C4">
      <w:pPr>
        <w:rPr>
          <w:rFonts w:ascii="Times New Roman" w:hAnsi="Times New Roman" w:cs="Times New Roman"/>
          <w:color w:val="333333"/>
          <w:sz w:val="24"/>
          <w:szCs w:val="24"/>
          <w:shd w:val="clear" w:color="auto" w:fill="FFFFFF"/>
        </w:rPr>
        <w:sectPr w:rsidR="001914C4" w:rsidRPr="008E42C5" w:rsidSect="001914C4">
          <w:type w:val="continuous"/>
          <w:pgSz w:w="12240" w:h="15840"/>
          <w:pgMar w:top="1135" w:right="1440" w:bottom="284" w:left="1440" w:header="720" w:footer="720" w:gutter="0"/>
          <w:cols w:space="720"/>
          <w:docGrid w:linePitch="360"/>
        </w:sectPr>
      </w:pPr>
    </w:p>
    <w:p w:rsidR="00527C1B" w:rsidRPr="008E42C5" w:rsidRDefault="00527C1B">
      <w:pPr>
        <w:rPr>
          <w:rFonts w:ascii="Times New Roman" w:hAnsi="Times New Roman" w:cs="Times New Roman"/>
          <w:color w:val="333333"/>
          <w:sz w:val="24"/>
          <w:szCs w:val="24"/>
          <w:shd w:val="clear" w:color="auto" w:fill="FFFFFF"/>
        </w:rPr>
      </w:pPr>
    </w:p>
    <w:sectPr w:rsidR="00527C1B" w:rsidRPr="008E42C5" w:rsidSect="00F70A60">
      <w:type w:val="continuous"/>
      <w:pgSz w:w="12240" w:h="15840"/>
      <w:pgMar w:top="1135" w:right="1440" w:bottom="284" w:left="144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5E7DD6"/>
    <w:multiLevelType w:val="hybridMultilevel"/>
    <w:tmpl w:val="B3F8A7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A2167"/>
    <w:rsid w:val="00094F99"/>
    <w:rsid w:val="00181140"/>
    <w:rsid w:val="001914C4"/>
    <w:rsid w:val="0019226B"/>
    <w:rsid w:val="001A2167"/>
    <w:rsid w:val="00527C1B"/>
    <w:rsid w:val="00635E17"/>
    <w:rsid w:val="00876847"/>
    <w:rsid w:val="008E42C5"/>
    <w:rsid w:val="00947948"/>
    <w:rsid w:val="009D46C0"/>
    <w:rsid w:val="00A71268"/>
    <w:rsid w:val="00B316B1"/>
    <w:rsid w:val="00C57672"/>
    <w:rsid w:val="00E5100D"/>
    <w:rsid w:val="00E72EE6"/>
    <w:rsid w:val="00F70A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167"/>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2167"/>
    <w:rPr>
      <w:color w:val="0000FF"/>
      <w:u w:val="single"/>
    </w:rPr>
  </w:style>
  <w:style w:type="character" w:customStyle="1" w:styleId="apple-converted-space">
    <w:name w:val="apple-converted-space"/>
    <w:basedOn w:val="DefaultParagraphFont"/>
    <w:rsid w:val="001A2167"/>
  </w:style>
  <w:style w:type="paragraph" w:styleId="BalloonText">
    <w:name w:val="Balloon Text"/>
    <w:basedOn w:val="Normal"/>
    <w:link w:val="BalloonTextChar"/>
    <w:uiPriority w:val="99"/>
    <w:semiHidden/>
    <w:unhideWhenUsed/>
    <w:rsid w:val="00F70A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A6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167"/>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A2167"/>
    <w:rPr>
      <w:color w:val="0000FF"/>
      <w:u w:val="single"/>
    </w:rPr>
  </w:style>
  <w:style w:type="character" w:customStyle="1" w:styleId="apple-converted-space">
    <w:name w:val="apple-converted-space"/>
    <w:basedOn w:val="DefaultParagraphFont"/>
    <w:rsid w:val="001A216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265</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Litty Varghese</dc:creator>
  <cp:lastModifiedBy>User</cp:lastModifiedBy>
  <cp:revision>7</cp:revision>
  <cp:lastPrinted>2015-10-28T06:56:00Z</cp:lastPrinted>
  <dcterms:created xsi:type="dcterms:W3CDTF">2016-01-02T13:19:00Z</dcterms:created>
  <dcterms:modified xsi:type="dcterms:W3CDTF">2019-02-05T03:25:00Z</dcterms:modified>
</cp:coreProperties>
</file>