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5C6D57" w14:textId="77777777" w:rsidR="00645407" w:rsidRPr="00645407" w:rsidRDefault="00645407" w:rsidP="00645407">
      <w:pPr>
        <w:spacing w:after="0" w:line="480" w:lineRule="atLeast"/>
        <w:outlineLvl w:val="0"/>
        <w:rPr>
          <w:rFonts w:ascii="Arial" w:eastAsia="Times New Roman" w:hAnsi="Arial" w:cs="Arial"/>
          <w:b/>
          <w:color w:val="505050"/>
          <w:kern w:val="36"/>
          <w:sz w:val="35"/>
          <w:szCs w:val="35"/>
          <w:lang w:eastAsia="en-IN"/>
        </w:rPr>
      </w:pPr>
      <w:r w:rsidRPr="00645407">
        <w:rPr>
          <w:rFonts w:ascii="Arial" w:eastAsia="Times New Roman" w:hAnsi="Arial" w:cs="Arial"/>
          <w:b/>
          <w:color w:val="505050"/>
          <w:kern w:val="36"/>
          <w:sz w:val="35"/>
          <w:szCs w:val="35"/>
          <w:lang w:eastAsia="en-IN"/>
        </w:rPr>
        <w:t>Health, wellness and the allure of spices in the Middle Ages</w:t>
      </w:r>
    </w:p>
    <w:p w14:paraId="72AB2D9D" w14:textId="77777777" w:rsidR="00645407" w:rsidRDefault="00645407" w:rsidP="00645407"/>
    <w:p w14:paraId="115C9EB9" w14:textId="5C959CBF" w:rsidR="00645407" w:rsidRPr="00645407" w:rsidRDefault="00645407" w:rsidP="00645407">
      <w:proofErr w:type="spellStart"/>
      <w:r w:rsidRPr="00645407">
        <w:t>PaulFreedman</w:t>
      </w:r>
      <w:proofErr w:type="spellEnd"/>
    </w:p>
    <w:p w14:paraId="7ADB7373" w14:textId="2C01E542" w:rsidR="007103C4" w:rsidRDefault="00645407" w:rsidP="00645407">
      <w:r w:rsidRPr="00645407">
        <w:t>Department of History, Yale University, 320 York Street, P.O. Box 208324, New Haven, CT 06520-8324, USA</w:t>
      </w:r>
    </w:p>
    <w:p w14:paraId="5FC4ED51" w14:textId="20D11C30" w:rsidR="00645407" w:rsidRDefault="00645407" w:rsidP="00645407"/>
    <w:p w14:paraId="1C756CCC" w14:textId="77777777" w:rsidR="00645407" w:rsidRDefault="00645407" w:rsidP="00645407">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5FDB985D" w14:textId="77777777" w:rsidR="00645407" w:rsidRDefault="00645407" w:rsidP="00645407">
      <w:pPr>
        <w:pStyle w:val="Heading3"/>
        <w:spacing w:before="180" w:after="120" w:line="300" w:lineRule="atLeast"/>
        <w:rPr>
          <w:rFonts w:ascii="Arial" w:hAnsi="Arial" w:cs="Arial"/>
          <w:b/>
          <w:bCs/>
          <w:color w:val="505050"/>
        </w:rPr>
      </w:pPr>
      <w:proofErr w:type="spellStart"/>
      <w:r>
        <w:rPr>
          <w:rFonts w:ascii="Arial" w:hAnsi="Arial" w:cs="Arial"/>
          <w:b/>
          <w:bCs/>
          <w:color w:val="505050"/>
        </w:rPr>
        <w:t>Ethnopharmocological</w:t>
      </w:r>
      <w:proofErr w:type="spellEnd"/>
      <w:r>
        <w:rPr>
          <w:rFonts w:ascii="Arial" w:hAnsi="Arial" w:cs="Arial"/>
          <w:b/>
          <w:bCs/>
          <w:color w:val="505050"/>
        </w:rPr>
        <w:t xml:space="preserve"> relevance</w:t>
      </w:r>
    </w:p>
    <w:p w14:paraId="067101DA" w14:textId="77777777" w:rsidR="00645407" w:rsidRDefault="00645407" w:rsidP="00645407">
      <w:pPr>
        <w:pStyle w:val="NormalWeb"/>
        <w:spacing w:before="0" w:beforeAutospacing="0" w:after="240" w:afterAutospacing="0"/>
        <w:rPr>
          <w:rFonts w:ascii="Arial" w:hAnsi="Arial" w:cs="Arial"/>
          <w:color w:val="505050"/>
        </w:rPr>
      </w:pPr>
      <w:r>
        <w:rPr>
          <w:rFonts w:ascii="Arial" w:hAnsi="Arial" w:cs="Arial"/>
          <w:color w:val="505050"/>
        </w:rPr>
        <w:t xml:space="preserve">During the European Middle Ages aromatic products imported from Asia and Africa were credited with both preventive and curative medical properties. In </w:t>
      </w:r>
      <w:proofErr w:type="gramStart"/>
      <w:r>
        <w:rPr>
          <w:rFonts w:ascii="Arial" w:hAnsi="Arial" w:cs="Arial"/>
          <w:color w:val="505050"/>
        </w:rPr>
        <w:t>addition</w:t>
      </w:r>
      <w:proofErr w:type="gramEnd"/>
      <w:r>
        <w:rPr>
          <w:rFonts w:ascii="Arial" w:hAnsi="Arial" w:cs="Arial"/>
          <w:color w:val="505050"/>
        </w:rPr>
        <w:t xml:space="preserve"> spices provided an image of wellness and as they were expensive and had many uses in cuisine and fragrance, they functioned as prestige consumer goods.</w:t>
      </w:r>
    </w:p>
    <w:p w14:paraId="3860C869" w14:textId="77777777" w:rsidR="00645407" w:rsidRDefault="00645407" w:rsidP="00645407">
      <w:pPr>
        <w:pStyle w:val="Heading3"/>
        <w:spacing w:before="180" w:after="120" w:line="300" w:lineRule="atLeast"/>
        <w:rPr>
          <w:rFonts w:ascii="Arial" w:hAnsi="Arial" w:cs="Arial"/>
          <w:color w:val="505050"/>
        </w:rPr>
      </w:pPr>
      <w:r>
        <w:rPr>
          <w:rFonts w:ascii="Arial" w:hAnsi="Arial" w:cs="Arial"/>
          <w:b/>
          <w:bCs/>
          <w:color w:val="505050"/>
        </w:rPr>
        <w:t>Materials and methods</w:t>
      </w:r>
    </w:p>
    <w:p w14:paraId="73F5312B" w14:textId="77777777" w:rsidR="00645407" w:rsidRDefault="00645407" w:rsidP="00645407">
      <w:pPr>
        <w:pStyle w:val="NormalWeb"/>
        <w:spacing w:before="0" w:beforeAutospacing="0" w:after="240" w:afterAutospacing="0"/>
        <w:rPr>
          <w:rFonts w:ascii="Arial" w:hAnsi="Arial" w:cs="Arial"/>
          <w:color w:val="505050"/>
        </w:rPr>
      </w:pPr>
      <w:r>
        <w:rPr>
          <w:rFonts w:ascii="Arial" w:hAnsi="Arial" w:cs="Arial"/>
          <w:color w:val="505050"/>
        </w:rPr>
        <w:t xml:space="preserve">This is an effort to look historically at a social and cultural phenomenon for the period roughly A.D. 1200–1500. Sources of information about the demand for and uses of spices include lists of </w:t>
      </w:r>
      <w:proofErr w:type="spellStart"/>
      <w:r>
        <w:rPr>
          <w:rFonts w:ascii="Arial" w:hAnsi="Arial" w:cs="Arial"/>
          <w:color w:val="505050"/>
        </w:rPr>
        <w:t>materia</w:t>
      </w:r>
      <w:proofErr w:type="spellEnd"/>
      <w:r>
        <w:rPr>
          <w:rFonts w:ascii="Arial" w:hAnsi="Arial" w:cs="Arial"/>
          <w:color w:val="505050"/>
        </w:rPr>
        <w:t xml:space="preserve"> </w:t>
      </w:r>
      <w:proofErr w:type="spellStart"/>
      <w:r>
        <w:rPr>
          <w:rFonts w:ascii="Arial" w:hAnsi="Arial" w:cs="Arial"/>
          <w:color w:val="505050"/>
        </w:rPr>
        <w:t>medica</w:t>
      </w:r>
      <w:proofErr w:type="spellEnd"/>
      <w:r>
        <w:rPr>
          <w:rFonts w:ascii="Arial" w:hAnsi="Arial" w:cs="Arial"/>
          <w:color w:val="505050"/>
        </w:rPr>
        <w:t>, medical treatises, cookbooks, religious writings, descriptions of banquets and court ceremonial and literary works showing what might be called aspirational lifestyles.</w:t>
      </w:r>
    </w:p>
    <w:p w14:paraId="206C3456" w14:textId="77777777" w:rsidR="00645407" w:rsidRDefault="00645407" w:rsidP="00645407">
      <w:pPr>
        <w:pStyle w:val="Heading3"/>
        <w:spacing w:before="180" w:after="120" w:line="300" w:lineRule="atLeast"/>
        <w:rPr>
          <w:rFonts w:ascii="Arial" w:hAnsi="Arial" w:cs="Arial"/>
          <w:color w:val="505050"/>
        </w:rPr>
      </w:pPr>
      <w:r>
        <w:rPr>
          <w:rFonts w:ascii="Arial" w:hAnsi="Arial" w:cs="Arial"/>
          <w:b/>
          <w:bCs/>
          <w:color w:val="505050"/>
        </w:rPr>
        <w:t>Results</w:t>
      </w:r>
    </w:p>
    <w:p w14:paraId="72208881" w14:textId="77777777" w:rsidR="00645407" w:rsidRDefault="00645407" w:rsidP="00645407">
      <w:pPr>
        <w:pStyle w:val="NormalWeb"/>
        <w:spacing w:before="0" w:beforeAutospacing="0" w:after="240" w:afterAutospacing="0"/>
        <w:rPr>
          <w:rFonts w:ascii="Arial" w:hAnsi="Arial" w:cs="Arial"/>
          <w:color w:val="505050"/>
        </w:rPr>
      </w:pPr>
      <w:r>
        <w:rPr>
          <w:rFonts w:ascii="Arial" w:hAnsi="Arial" w:cs="Arial"/>
          <w:color w:val="505050"/>
        </w:rPr>
        <w:t>It is important to focus on the demand side of the spice trade rather than simply assuming a consistent demand and looking only at the supply (prices, routes, for example).</w:t>
      </w:r>
    </w:p>
    <w:p w14:paraId="65219EB8" w14:textId="77777777" w:rsidR="00645407" w:rsidRDefault="00645407" w:rsidP="00645407">
      <w:pPr>
        <w:pStyle w:val="Heading3"/>
        <w:spacing w:before="180" w:after="120" w:line="300" w:lineRule="atLeast"/>
        <w:rPr>
          <w:rFonts w:ascii="Arial" w:hAnsi="Arial" w:cs="Arial"/>
          <w:color w:val="505050"/>
        </w:rPr>
      </w:pPr>
      <w:r>
        <w:rPr>
          <w:rFonts w:ascii="Arial" w:hAnsi="Arial" w:cs="Arial"/>
          <w:b/>
          <w:bCs/>
          <w:color w:val="505050"/>
        </w:rPr>
        <w:t>Conclusions</w:t>
      </w:r>
    </w:p>
    <w:p w14:paraId="55D2DB60" w14:textId="77777777" w:rsidR="00645407" w:rsidRDefault="00645407" w:rsidP="00645407">
      <w:pPr>
        <w:pStyle w:val="NormalWeb"/>
        <w:spacing w:before="0" w:beforeAutospacing="0" w:after="240" w:afterAutospacing="0"/>
        <w:rPr>
          <w:rFonts w:ascii="Arial" w:hAnsi="Arial" w:cs="Arial"/>
          <w:color w:val="505050"/>
        </w:rPr>
      </w:pPr>
      <w:r>
        <w:rPr>
          <w:rFonts w:ascii="Arial" w:hAnsi="Arial" w:cs="Arial"/>
          <w:color w:val="505050"/>
        </w:rPr>
        <w:t>The demand for spices must be understood in terms of their attributed medical and wellness powers, but these in turn are related to the mysterious Eastern origins of spices that enhanced their image as elite consumer products and their association with spiritual as well as medical healing.</w:t>
      </w:r>
    </w:p>
    <w:p w14:paraId="1536C63F" w14:textId="38444F7B" w:rsidR="00645407" w:rsidRDefault="00645407" w:rsidP="00645407">
      <w:pPr>
        <w:pStyle w:val="Heading2"/>
        <w:spacing w:before="0" w:after="120" w:line="480" w:lineRule="atLeast"/>
        <w:rPr>
          <w:rFonts w:ascii="Arial" w:hAnsi="Arial" w:cs="Arial"/>
          <w:b/>
          <w:bCs/>
          <w:color w:val="505050"/>
          <w:sz w:val="27"/>
          <w:szCs w:val="27"/>
        </w:rPr>
      </w:pPr>
      <w:r>
        <w:rPr>
          <w:rFonts w:ascii="Arial" w:hAnsi="Arial" w:cs="Arial"/>
          <w:b/>
          <w:bCs/>
          <w:color w:val="505050"/>
          <w:sz w:val="27"/>
          <w:szCs w:val="27"/>
        </w:rPr>
        <w:t>Graphical abstract</w:t>
      </w:r>
    </w:p>
    <w:p w14:paraId="2FA9F215" w14:textId="77777777" w:rsidR="00645407" w:rsidRPr="00645407" w:rsidRDefault="00645407" w:rsidP="00645407">
      <w:bookmarkStart w:id="0" w:name="_GoBack"/>
      <w:bookmarkEnd w:id="0"/>
    </w:p>
    <w:p w14:paraId="11331629" w14:textId="2E09EB8E" w:rsidR="00645407" w:rsidRPr="00645407" w:rsidRDefault="00645407" w:rsidP="00645407">
      <w:r w:rsidRPr="00645407">
        <w:lastRenderedPageBreak/>
        <w:drawing>
          <wp:inline distT="0" distB="0" distL="0" distR="0" wp14:anchorId="4D9E68BF" wp14:editId="11FD2A16">
            <wp:extent cx="5731510" cy="42926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1510" cy="4292600"/>
                    </a:xfrm>
                    <a:prstGeom prst="rect">
                      <a:avLst/>
                    </a:prstGeom>
                  </pic:spPr>
                </pic:pic>
              </a:graphicData>
            </a:graphic>
          </wp:inline>
        </w:drawing>
      </w:r>
    </w:p>
    <w:sectPr w:rsidR="00645407" w:rsidRPr="006454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407"/>
    <w:rsid w:val="00645407"/>
    <w:rsid w:val="007103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EA544"/>
  <w15:chartTrackingRefBased/>
  <w15:docId w15:val="{264A9103-F13D-43FF-B727-48853F596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4540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next w:val="Normal"/>
    <w:link w:val="Heading2Char"/>
    <w:uiPriority w:val="9"/>
    <w:semiHidden/>
    <w:unhideWhenUsed/>
    <w:qFormat/>
    <w:rsid w:val="0064540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4540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407"/>
    <w:rPr>
      <w:rFonts w:ascii="Times New Roman" w:eastAsia="Times New Roman" w:hAnsi="Times New Roman" w:cs="Times New Roman"/>
      <w:b/>
      <w:bCs/>
      <w:kern w:val="36"/>
      <w:sz w:val="48"/>
      <w:szCs w:val="48"/>
      <w:lang w:eastAsia="en-IN"/>
    </w:rPr>
  </w:style>
  <w:style w:type="character" w:customStyle="1" w:styleId="title-text">
    <w:name w:val="title-text"/>
    <w:basedOn w:val="DefaultParagraphFont"/>
    <w:rsid w:val="00645407"/>
  </w:style>
  <w:style w:type="character" w:customStyle="1" w:styleId="Heading2Char">
    <w:name w:val="Heading 2 Char"/>
    <w:basedOn w:val="DefaultParagraphFont"/>
    <w:link w:val="Heading2"/>
    <w:uiPriority w:val="9"/>
    <w:semiHidden/>
    <w:rsid w:val="0064540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45407"/>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645407"/>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222484">
      <w:bodyDiv w:val="1"/>
      <w:marLeft w:val="0"/>
      <w:marRight w:val="0"/>
      <w:marTop w:val="0"/>
      <w:marBottom w:val="0"/>
      <w:divBdr>
        <w:top w:val="none" w:sz="0" w:space="0" w:color="auto"/>
        <w:left w:val="none" w:sz="0" w:space="0" w:color="auto"/>
        <w:bottom w:val="none" w:sz="0" w:space="0" w:color="auto"/>
        <w:right w:val="none" w:sz="0" w:space="0" w:color="auto"/>
      </w:divBdr>
    </w:div>
    <w:div w:id="270355929">
      <w:bodyDiv w:val="1"/>
      <w:marLeft w:val="0"/>
      <w:marRight w:val="0"/>
      <w:marTop w:val="0"/>
      <w:marBottom w:val="0"/>
      <w:divBdr>
        <w:top w:val="none" w:sz="0" w:space="0" w:color="auto"/>
        <w:left w:val="none" w:sz="0" w:space="0" w:color="auto"/>
        <w:bottom w:val="none" w:sz="0" w:space="0" w:color="auto"/>
        <w:right w:val="none" w:sz="0" w:space="0" w:color="auto"/>
      </w:divBdr>
    </w:div>
    <w:div w:id="534541470">
      <w:bodyDiv w:val="1"/>
      <w:marLeft w:val="0"/>
      <w:marRight w:val="0"/>
      <w:marTop w:val="0"/>
      <w:marBottom w:val="0"/>
      <w:divBdr>
        <w:top w:val="none" w:sz="0" w:space="0" w:color="auto"/>
        <w:left w:val="none" w:sz="0" w:space="0" w:color="auto"/>
        <w:bottom w:val="none" w:sz="0" w:space="0" w:color="auto"/>
        <w:right w:val="none" w:sz="0" w:space="0" w:color="auto"/>
      </w:divBdr>
      <w:divsChild>
        <w:div w:id="309553200">
          <w:marLeft w:val="0"/>
          <w:marRight w:val="0"/>
          <w:marTop w:val="0"/>
          <w:marBottom w:val="120"/>
          <w:divBdr>
            <w:top w:val="none" w:sz="0" w:space="0" w:color="auto"/>
            <w:left w:val="none" w:sz="0" w:space="0" w:color="auto"/>
            <w:bottom w:val="none" w:sz="0" w:space="0" w:color="auto"/>
            <w:right w:val="none" w:sz="0" w:space="0" w:color="auto"/>
          </w:divBdr>
          <w:divsChild>
            <w:div w:id="1629358353">
              <w:marLeft w:val="0"/>
              <w:marRight w:val="0"/>
              <w:marTop w:val="0"/>
              <w:marBottom w:val="0"/>
              <w:divBdr>
                <w:top w:val="none" w:sz="0" w:space="0" w:color="auto"/>
                <w:left w:val="none" w:sz="0" w:space="0" w:color="auto"/>
                <w:bottom w:val="none" w:sz="0" w:space="0" w:color="auto"/>
                <w:right w:val="none" w:sz="0" w:space="0" w:color="auto"/>
              </w:divBdr>
            </w:div>
            <w:div w:id="1834370073">
              <w:marLeft w:val="0"/>
              <w:marRight w:val="0"/>
              <w:marTop w:val="0"/>
              <w:marBottom w:val="0"/>
              <w:divBdr>
                <w:top w:val="none" w:sz="0" w:space="0" w:color="auto"/>
                <w:left w:val="none" w:sz="0" w:space="0" w:color="auto"/>
                <w:bottom w:val="none" w:sz="0" w:space="0" w:color="auto"/>
                <w:right w:val="none" w:sz="0" w:space="0" w:color="auto"/>
              </w:divBdr>
            </w:div>
            <w:div w:id="21134996">
              <w:marLeft w:val="0"/>
              <w:marRight w:val="0"/>
              <w:marTop w:val="0"/>
              <w:marBottom w:val="0"/>
              <w:divBdr>
                <w:top w:val="none" w:sz="0" w:space="0" w:color="auto"/>
                <w:left w:val="none" w:sz="0" w:space="0" w:color="auto"/>
                <w:bottom w:val="none" w:sz="0" w:space="0" w:color="auto"/>
                <w:right w:val="none" w:sz="0" w:space="0" w:color="auto"/>
              </w:divBdr>
            </w:div>
            <w:div w:id="852768685">
              <w:marLeft w:val="0"/>
              <w:marRight w:val="0"/>
              <w:marTop w:val="0"/>
              <w:marBottom w:val="0"/>
              <w:divBdr>
                <w:top w:val="none" w:sz="0" w:space="0" w:color="auto"/>
                <w:left w:val="none" w:sz="0" w:space="0" w:color="auto"/>
                <w:bottom w:val="none" w:sz="0" w:space="0" w:color="auto"/>
                <w:right w:val="none" w:sz="0" w:space="0" w:color="auto"/>
              </w:divBdr>
            </w:div>
          </w:divsChild>
        </w:div>
        <w:div w:id="806632950">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214</Words>
  <Characters>1225</Characters>
  <Application>Microsoft Office Word</Application>
  <DocSecurity>0</DocSecurity>
  <Lines>10</Lines>
  <Paragraphs>2</Paragraphs>
  <ScaleCrop>false</ScaleCrop>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Arju Saikh</dc:creator>
  <cp:keywords/>
  <dc:description/>
  <cp:lastModifiedBy>Arju Saikh</cp:lastModifiedBy>
  <cp:revision>1</cp:revision>
  <dcterms:created xsi:type="dcterms:W3CDTF">2018-08-22T06:07:00Z</dcterms:created>
  <dcterms:modified xsi:type="dcterms:W3CDTF">2018-08-22T06:10:00Z</dcterms:modified>
</cp:coreProperties>
</file>