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28808" w14:textId="4D0E0EA5" w:rsidR="00F95DAC" w:rsidRPr="00F95DAC" w:rsidRDefault="00F95DAC" w:rsidP="00F95DAC">
      <w:pPr>
        <w:rPr>
          <w:b/>
        </w:rPr>
      </w:pPr>
      <w:r w:rsidRPr="00F95DAC">
        <w:rPr>
          <w:b/>
        </w:rPr>
        <w:t xml:space="preserve">Giant </w:t>
      </w:r>
      <w:proofErr w:type="spellStart"/>
      <w:r w:rsidRPr="00F95DAC">
        <w:rPr>
          <w:b/>
        </w:rPr>
        <w:t>Hydrarthrosis</w:t>
      </w:r>
      <w:proofErr w:type="spellEnd"/>
      <w:r w:rsidRPr="00F95DAC">
        <w:rPr>
          <w:b/>
        </w:rPr>
        <w:t xml:space="preserve"> of The Knee</w:t>
      </w:r>
      <w:r>
        <w:t xml:space="preserve"> </w:t>
      </w:r>
    </w:p>
    <w:p w14:paraId="3A1D717D" w14:textId="77777777" w:rsidR="00F95DAC" w:rsidRDefault="00F95DAC" w:rsidP="00F95DAC">
      <w:pPr>
        <w:rPr>
          <w:b/>
        </w:rPr>
      </w:pPr>
      <w:r w:rsidRPr="00F95DAC">
        <w:rPr>
          <w:b/>
        </w:rPr>
        <w:t xml:space="preserve"> The Clinical Expression of a Rare Disorder, </w:t>
      </w:r>
      <w:proofErr w:type="spellStart"/>
      <w:r w:rsidRPr="00F95DAC">
        <w:rPr>
          <w:b/>
        </w:rPr>
        <w:t>Pachydermoperiostosis</w:t>
      </w:r>
      <w:proofErr w:type="spellEnd"/>
      <w:r w:rsidRPr="00F95DAC">
        <w:rPr>
          <w:b/>
        </w:rPr>
        <w:t xml:space="preserve"> </w:t>
      </w:r>
    </w:p>
    <w:p w14:paraId="53277E0F" w14:textId="56493251" w:rsidR="005C7E6D" w:rsidRDefault="00F95DAC" w:rsidP="00F95DAC">
      <w:r w:rsidRPr="00F95DAC">
        <w:rPr>
          <w:b/>
        </w:rPr>
        <w:t>Author:</w:t>
      </w:r>
      <w:r>
        <w:rPr>
          <w:b/>
        </w:rPr>
        <w:t xml:space="preserve"> </w:t>
      </w:r>
      <w:r>
        <w:t xml:space="preserve">Dan </w:t>
      </w:r>
      <w:proofErr w:type="spellStart"/>
      <w:r>
        <w:t>Alexandru</w:t>
      </w:r>
      <w:proofErr w:type="spellEnd"/>
      <w:r>
        <w:t xml:space="preserve"> </w:t>
      </w:r>
      <w:proofErr w:type="spellStart"/>
      <w:r>
        <w:t>Arhire</w:t>
      </w:r>
      <w:proofErr w:type="spellEnd"/>
    </w:p>
    <w:p w14:paraId="53A0677D" w14:textId="1BA020D3" w:rsidR="00F95DAC" w:rsidRPr="00F95DAC" w:rsidRDefault="00F95DAC" w:rsidP="00F95DAC">
      <w:pPr>
        <w:rPr>
          <w:b/>
        </w:rPr>
      </w:pPr>
      <w:r w:rsidRPr="005C7E6D">
        <w:rPr>
          <w:b/>
        </w:rPr>
        <w:t>Scientific coordinator</w:t>
      </w:r>
      <w:r w:rsidR="005C7E6D">
        <w:t xml:space="preserve">: </w:t>
      </w:r>
      <w:proofErr w:type="spellStart"/>
      <w:r>
        <w:t>Oana</w:t>
      </w:r>
      <w:proofErr w:type="spellEnd"/>
      <w:r>
        <w:t xml:space="preserve"> </w:t>
      </w:r>
      <w:proofErr w:type="spellStart"/>
      <w:r>
        <w:t>Arhire</w:t>
      </w:r>
      <w:proofErr w:type="spellEnd"/>
      <w:r>
        <w:t xml:space="preserve">, MD, </w:t>
      </w:r>
      <w:proofErr w:type="spellStart"/>
      <w:r>
        <w:t>Smaranda</w:t>
      </w:r>
      <w:proofErr w:type="spellEnd"/>
      <w:r>
        <w:t xml:space="preserve"> </w:t>
      </w:r>
      <w:proofErr w:type="spellStart"/>
      <w:r>
        <w:t>Miu</w:t>
      </w:r>
      <w:proofErr w:type="spellEnd"/>
      <w:r>
        <w:t>, MD</w:t>
      </w:r>
    </w:p>
    <w:p w14:paraId="4BAEF5E9" w14:textId="77777777" w:rsidR="00F95DAC" w:rsidRDefault="00F95DAC" w:rsidP="00F95DAC">
      <w:r>
        <w:t xml:space="preserve"> </w:t>
      </w:r>
      <w:bookmarkStart w:id="0" w:name="_GoBack"/>
      <w:bookmarkEnd w:id="0"/>
    </w:p>
    <w:p w14:paraId="121CBAC6" w14:textId="77777777" w:rsidR="00F95DAC" w:rsidRPr="00F95DAC" w:rsidRDefault="00F95DAC" w:rsidP="00F95DAC">
      <w:pPr>
        <w:rPr>
          <w:b/>
        </w:rPr>
      </w:pPr>
      <w:r w:rsidRPr="00F95DAC">
        <w:rPr>
          <w:b/>
        </w:rPr>
        <w:t>Introduction:</w:t>
      </w:r>
    </w:p>
    <w:p w14:paraId="7335EA36" w14:textId="77777777" w:rsidR="00F95DAC" w:rsidRDefault="00F95DAC" w:rsidP="00F95DAC">
      <w:proofErr w:type="spellStart"/>
      <w:r>
        <w:t>Pachydermoperiostosis</w:t>
      </w:r>
      <w:proofErr w:type="spellEnd"/>
      <w:r>
        <w:t xml:space="preserve"> (PDP) or primary hypertrophic osteoarthropathy is a rare autosomal dominant inherited disorder which develops in childhood or teen-age and progresses slowly for 15-20 years, stabilising afterward. The common triad includes: digital </w:t>
      </w:r>
      <w:proofErr w:type="gramStart"/>
      <w:r>
        <w:t>clubbing,  pachydermia</w:t>
      </w:r>
      <w:proofErr w:type="gramEnd"/>
      <w:r>
        <w:t xml:space="preserve"> (thickening of the facial skin and/or scalp) and </w:t>
      </w:r>
      <w:proofErr w:type="spellStart"/>
      <w:r>
        <w:t>periostosis</w:t>
      </w:r>
      <w:proofErr w:type="spellEnd"/>
      <w:r>
        <w:t xml:space="preserve"> (periosteal new bone formation).</w:t>
      </w:r>
    </w:p>
    <w:p w14:paraId="766700DE" w14:textId="77777777" w:rsidR="00F95DAC" w:rsidRPr="00F95DAC" w:rsidRDefault="00F95DAC" w:rsidP="00F95DAC">
      <w:pPr>
        <w:rPr>
          <w:b/>
        </w:rPr>
      </w:pPr>
      <w:r>
        <w:t xml:space="preserve"> </w:t>
      </w:r>
      <w:r w:rsidRPr="00F95DAC">
        <w:rPr>
          <w:b/>
        </w:rPr>
        <w:t>Materials and Methods:</w:t>
      </w:r>
    </w:p>
    <w:p w14:paraId="740A0B83" w14:textId="0D4BB9BF" w:rsidR="00F95DAC" w:rsidRDefault="00F95DAC" w:rsidP="00F95DAC">
      <w:r>
        <w:t xml:space="preserve">A 29-year-old male patient, with personal pathologic antecedents of </w:t>
      </w:r>
      <w:proofErr w:type="spellStart"/>
      <w:r>
        <w:t>hydrarthrosis</w:t>
      </w:r>
      <w:proofErr w:type="spellEnd"/>
      <w:r>
        <w:t xml:space="preserve"> of the left knee (for which a synovectomy had been allegedly performed two years before) presented for gigantic tumefaction of the right knee and arthralgia (bilateral knee, wrist and hand). The clinical examination shows thickening and folding of facial and scalp skin, clubbing of digits, induration and soft-tissue swelling of the extremities, „watch glass– </w:t>
      </w:r>
      <w:proofErr w:type="gramStart"/>
      <w:r>
        <w:t>like“ shape</w:t>
      </w:r>
      <w:proofErr w:type="gramEnd"/>
      <w:r>
        <w:t xml:space="preserve"> of the nail, massive tumefaction of the right knee, </w:t>
      </w:r>
      <w:proofErr w:type="spellStart"/>
      <w:r>
        <w:t>pseudoankilosis</w:t>
      </w:r>
      <w:proofErr w:type="spellEnd"/>
      <w:r>
        <w:t xml:space="preserve"> of the both knees and gait difficulties. The biological tests show no </w:t>
      </w:r>
      <w:proofErr w:type="spellStart"/>
      <w:r>
        <w:t>inflamatory</w:t>
      </w:r>
      <w:proofErr w:type="spellEnd"/>
      <w:r>
        <w:t xml:space="preserve"> findings, thus hands and bilateral knee X-Rays and US are demanded.</w:t>
      </w:r>
    </w:p>
    <w:p w14:paraId="40689780" w14:textId="77777777" w:rsidR="00F95DAC" w:rsidRPr="00F95DAC" w:rsidRDefault="00F95DAC" w:rsidP="00F95DAC">
      <w:pPr>
        <w:rPr>
          <w:b/>
        </w:rPr>
      </w:pPr>
      <w:r>
        <w:t xml:space="preserve"> </w:t>
      </w:r>
      <w:r w:rsidRPr="00F95DAC">
        <w:rPr>
          <w:b/>
        </w:rPr>
        <w:t>Results:</w:t>
      </w:r>
    </w:p>
    <w:p w14:paraId="0788ED88" w14:textId="77777777" w:rsidR="00F95DAC" w:rsidRDefault="00F95DAC" w:rsidP="00F95DAC">
      <w:r>
        <w:t xml:space="preserve">The radiological investigations show bilateral, symmetrical and </w:t>
      </w:r>
      <w:proofErr w:type="gramStart"/>
      <w:r>
        <w:t>circumferential  periosteal</w:t>
      </w:r>
      <w:proofErr w:type="gramEnd"/>
      <w:r>
        <w:t xml:space="preserve"> reaction in the diaphyseal-metaphyseal region of the long bones (radius, ulna, femur, tibia and fibula) with compact multilamellar feature. The bones are deformed and thickened. The huge distension of the right suprapatellar bursae determines a massive opacity on its topography. The ultrasound reveals gigantic collection of the right knee joint with </w:t>
      </w:r>
      <w:proofErr w:type="spellStart"/>
      <w:r>
        <w:t>innumberable</w:t>
      </w:r>
      <w:proofErr w:type="spellEnd"/>
      <w:r>
        <w:t xml:space="preserve"> synovial proliferation nodules </w:t>
      </w:r>
      <w:proofErr w:type="gramStart"/>
      <w:r>
        <w:t>and also</w:t>
      </w:r>
      <w:proofErr w:type="gramEnd"/>
      <w:r>
        <w:t xml:space="preserve"> soft tissue hypertrophy of the nail matrix and bed. The </w:t>
      </w:r>
      <w:proofErr w:type="spellStart"/>
      <w:r>
        <w:t>pacient</w:t>
      </w:r>
      <w:proofErr w:type="spellEnd"/>
      <w:r>
        <w:t xml:space="preserve"> refused synovial fluid aspiration, synovectomy and the proposed treatment with nonsteroidal anti-inflammatory drugs and bisphosphonates.</w:t>
      </w:r>
    </w:p>
    <w:p w14:paraId="2B0D40B1" w14:textId="77777777" w:rsidR="00F95DAC" w:rsidRPr="00F95DAC" w:rsidRDefault="00F95DAC" w:rsidP="00F95DAC">
      <w:pPr>
        <w:rPr>
          <w:b/>
        </w:rPr>
      </w:pPr>
      <w:r w:rsidRPr="00F95DAC">
        <w:rPr>
          <w:b/>
        </w:rPr>
        <w:t>Conclusion:</w:t>
      </w:r>
    </w:p>
    <w:p w14:paraId="36778850" w14:textId="77777777" w:rsidR="00F95DAC" w:rsidRDefault="00F95DAC" w:rsidP="00F95DAC">
      <w:r>
        <w:t xml:space="preserve"> </w:t>
      </w:r>
      <w:proofErr w:type="gramStart"/>
      <w:r>
        <w:t>In order to</w:t>
      </w:r>
      <w:proofErr w:type="gramEnd"/>
      <w:r>
        <w:t xml:space="preserve"> make a diagnosis of </w:t>
      </w:r>
      <w:proofErr w:type="spellStart"/>
      <w:r>
        <w:t>pachydermoperiostosis</w:t>
      </w:r>
      <w:proofErr w:type="spellEnd"/>
      <w:r>
        <w:t>, careful analysis and clinical-imagistic correlation is required. Monitoring and radiological follow-up is strongly recommended, because of the high risk of malignant transformation. The most important differential diagnosis is the secondary hypertrophic osteoarthropathy (paraneoplastic syndrome), which was excluded in this case by a chest X-Ray.</w:t>
      </w:r>
    </w:p>
    <w:p w14:paraId="22B53FE1" w14:textId="77777777" w:rsidR="00F95DAC" w:rsidRPr="00F95DAC" w:rsidRDefault="00F95DAC" w:rsidP="00F95DAC">
      <w:pPr>
        <w:rPr>
          <w:b/>
        </w:rPr>
      </w:pPr>
      <w:r w:rsidRPr="00F95DAC">
        <w:rPr>
          <w:b/>
        </w:rPr>
        <w:t>Keywords:</w:t>
      </w:r>
    </w:p>
    <w:p w14:paraId="1E6053E9" w14:textId="77777777" w:rsidR="00F95DAC" w:rsidRDefault="00F95DAC" w:rsidP="00F95DAC">
      <w:r>
        <w:t xml:space="preserve"> Periosteal Reaction, Digital Clubbing, Pachydermia</w:t>
      </w:r>
    </w:p>
    <w:p w14:paraId="707FDBD2" w14:textId="77777777" w:rsidR="00857071" w:rsidRDefault="00857071"/>
    <w:sectPr w:rsidR="00857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DAC"/>
    <w:rsid w:val="005C7E6D"/>
    <w:rsid w:val="00857071"/>
    <w:rsid w:val="00F95DA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F1A97"/>
  <w15:chartTrackingRefBased/>
  <w15:docId w15:val="{A1A85DE5-99CD-458A-90D7-07C79E68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440735">
      <w:bodyDiv w:val="1"/>
      <w:marLeft w:val="0"/>
      <w:marRight w:val="0"/>
      <w:marTop w:val="0"/>
      <w:marBottom w:val="0"/>
      <w:divBdr>
        <w:top w:val="none" w:sz="0" w:space="0" w:color="auto"/>
        <w:left w:val="none" w:sz="0" w:space="0" w:color="auto"/>
        <w:bottom w:val="none" w:sz="0" w:space="0" w:color="auto"/>
        <w:right w:val="none" w:sz="0" w:space="0" w:color="auto"/>
      </w:divBdr>
      <w:divsChild>
        <w:div w:id="288241302">
          <w:marLeft w:val="0"/>
          <w:marRight w:val="0"/>
          <w:marTop w:val="0"/>
          <w:marBottom w:val="0"/>
          <w:divBdr>
            <w:top w:val="none" w:sz="0" w:space="0" w:color="auto"/>
            <w:left w:val="none" w:sz="0" w:space="0" w:color="auto"/>
            <w:bottom w:val="none" w:sz="0" w:space="0" w:color="auto"/>
            <w:right w:val="none" w:sz="0" w:space="0" w:color="auto"/>
          </w:divBdr>
          <w:divsChild>
            <w:div w:id="979112698">
              <w:marLeft w:val="0"/>
              <w:marRight w:val="0"/>
              <w:marTop w:val="0"/>
              <w:marBottom w:val="0"/>
              <w:divBdr>
                <w:top w:val="none" w:sz="0" w:space="0" w:color="auto"/>
                <w:left w:val="none" w:sz="0" w:space="0" w:color="auto"/>
                <w:bottom w:val="none" w:sz="0" w:space="0" w:color="auto"/>
                <w:right w:val="none" w:sz="0" w:space="0" w:color="auto"/>
              </w:divBdr>
              <w:divsChild>
                <w:div w:id="1560743110">
                  <w:marLeft w:val="0"/>
                  <w:marRight w:val="0"/>
                  <w:marTop w:val="0"/>
                  <w:marBottom w:val="0"/>
                  <w:divBdr>
                    <w:top w:val="none" w:sz="0" w:space="0" w:color="auto"/>
                    <w:left w:val="none" w:sz="0" w:space="0" w:color="auto"/>
                    <w:bottom w:val="none" w:sz="0" w:space="0" w:color="auto"/>
                    <w:right w:val="none" w:sz="0" w:space="0" w:color="auto"/>
                  </w:divBdr>
                </w:div>
                <w:div w:id="128478084">
                  <w:marLeft w:val="0"/>
                  <w:marRight w:val="0"/>
                  <w:marTop w:val="0"/>
                  <w:marBottom w:val="0"/>
                  <w:divBdr>
                    <w:top w:val="none" w:sz="0" w:space="0" w:color="auto"/>
                    <w:left w:val="none" w:sz="0" w:space="0" w:color="auto"/>
                    <w:bottom w:val="none" w:sz="0" w:space="0" w:color="auto"/>
                    <w:right w:val="none" w:sz="0" w:space="0" w:color="auto"/>
                  </w:divBdr>
                </w:div>
                <w:div w:id="1172184894">
                  <w:marLeft w:val="0"/>
                  <w:marRight w:val="0"/>
                  <w:marTop w:val="0"/>
                  <w:marBottom w:val="0"/>
                  <w:divBdr>
                    <w:top w:val="none" w:sz="0" w:space="0" w:color="auto"/>
                    <w:left w:val="none" w:sz="0" w:space="0" w:color="auto"/>
                    <w:bottom w:val="none" w:sz="0" w:space="0" w:color="auto"/>
                    <w:right w:val="none" w:sz="0" w:space="0" w:color="auto"/>
                  </w:divBdr>
                </w:div>
                <w:div w:id="365256042">
                  <w:marLeft w:val="0"/>
                  <w:marRight w:val="0"/>
                  <w:marTop w:val="0"/>
                  <w:marBottom w:val="0"/>
                  <w:divBdr>
                    <w:top w:val="none" w:sz="0" w:space="0" w:color="auto"/>
                    <w:left w:val="none" w:sz="0" w:space="0" w:color="auto"/>
                    <w:bottom w:val="none" w:sz="0" w:space="0" w:color="auto"/>
                    <w:right w:val="none" w:sz="0" w:space="0" w:color="auto"/>
                  </w:divBdr>
                </w:div>
                <w:div w:id="1459640864">
                  <w:marLeft w:val="0"/>
                  <w:marRight w:val="0"/>
                  <w:marTop w:val="0"/>
                  <w:marBottom w:val="0"/>
                  <w:divBdr>
                    <w:top w:val="none" w:sz="0" w:space="0" w:color="auto"/>
                    <w:left w:val="none" w:sz="0" w:space="0" w:color="auto"/>
                    <w:bottom w:val="none" w:sz="0" w:space="0" w:color="auto"/>
                    <w:right w:val="none" w:sz="0" w:space="0" w:color="auto"/>
                  </w:divBdr>
                </w:div>
                <w:div w:id="510876414">
                  <w:marLeft w:val="0"/>
                  <w:marRight w:val="0"/>
                  <w:marTop w:val="0"/>
                  <w:marBottom w:val="0"/>
                  <w:divBdr>
                    <w:top w:val="none" w:sz="0" w:space="0" w:color="auto"/>
                    <w:left w:val="none" w:sz="0" w:space="0" w:color="auto"/>
                    <w:bottom w:val="none" w:sz="0" w:space="0" w:color="auto"/>
                    <w:right w:val="none" w:sz="0" w:space="0" w:color="auto"/>
                  </w:divBdr>
                </w:div>
                <w:div w:id="1475372441">
                  <w:marLeft w:val="0"/>
                  <w:marRight w:val="0"/>
                  <w:marTop w:val="0"/>
                  <w:marBottom w:val="0"/>
                  <w:divBdr>
                    <w:top w:val="none" w:sz="0" w:space="0" w:color="auto"/>
                    <w:left w:val="none" w:sz="0" w:space="0" w:color="auto"/>
                    <w:bottom w:val="none" w:sz="0" w:space="0" w:color="auto"/>
                    <w:right w:val="none" w:sz="0" w:space="0" w:color="auto"/>
                  </w:divBdr>
                </w:div>
                <w:div w:id="1352804424">
                  <w:marLeft w:val="0"/>
                  <w:marRight w:val="0"/>
                  <w:marTop w:val="0"/>
                  <w:marBottom w:val="0"/>
                  <w:divBdr>
                    <w:top w:val="none" w:sz="0" w:space="0" w:color="auto"/>
                    <w:left w:val="none" w:sz="0" w:space="0" w:color="auto"/>
                    <w:bottom w:val="none" w:sz="0" w:space="0" w:color="auto"/>
                    <w:right w:val="none" w:sz="0" w:space="0" w:color="auto"/>
                  </w:divBdr>
                </w:div>
                <w:div w:id="1594625451">
                  <w:marLeft w:val="0"/>
                  <w:marRight w:val="0"/>
                  <w:marTop w:val="0"/>
                  <w:marBottom w:val="0"/>
                  <w:divBdr>
                    <w:top w:val="none" w:sz="0" w:space="0" w:color="auto"/>
                    <w:left w:val="none" w:sz="0" w:space="0" w:color="auto"/>
                    <w:bottom w:val="none" w:sz="0" w:space="0" w:color="auto"/>
                    <w:right w:val="none" w:sz="0" w:space="0" w:color="auto"/>
                  </w:divBdr>
                </w:div>
                <w:div w:id="1713846092">
                  <w:marLeft w:val="0"/>
                  <w:marRight w:val="0"/>
                  <w:marTop w:val="0"/>
                  <w:marBottom w:val="0"/>
                  <w:divBdr>
                    <w:top w:val="none" w:sz="0" w:space="0" w:color="auto"/>
                    <w:left w:val="none" w:sz="0" w:space="0" w:color="auto"/>
                    <w:bottom w:val="none" w:sz="0" w:space="0" w:color="auto"/>
                    <w:right w:val="none" w:sz="0" w:space="0" w:color="auto"/>
                  </w:divBdr>
                </w:div>
                <w:div w:id="152307019">
                  <w:marLeft w:val="0"/>
                  <w:marRight w:val="0"/>
                  <w:marTop w:val="0"/>
                  <w:marBottom w:val="0"/>
                  <w:divBdr>
                    <w:top w:val="none" w:sz="0" w:space="0" w:color="auto"/>
                    <w:left w:val="none" w:sz="0" w:space="0" w:color="auto"/>
                    <w:bottom w:val="none" w:sz="0" w:space="0" w:color="auto"/>
                    <w:right w:val="none" w:sz="0" w:space="0" w:color="auto"/>
                  </w:divBdr>
                </w:div>
                <w:div w:id="548566537">
                  <w:marLeft w:val="0"/>
                  <w:marRight w:val="0"/>
                  <w:marTop w:val="0"/>
                  <w:marBottom w:val="0"/>
                  <w:divBdr>
                    <w:top w:val="none" w:sz="0" w:space="0" w:color="auto"/>
                    <w:left w:val="none" w:sz="0" w:space="0" w:color="auto"/>
                    <w:bottom w:val="none" w:sz="0" w:space="0" w:color="auto"/>
                    <w:right w:val="none" w:sz="0" w:space="0" w:color="auto"/>
                  </w:divBdr>
                </w:div>
                <w:div w:id="1854220642">
                  <w:marLeft w:val="0"/>
                  <w:marRight w:val="0"/>
                  <w:marTop w:val="0"/>
                  <w:marBottom w:val="0"/>
                  <w:divBdr>
                    <w:top w:val="none" w:sz="0" w:space="0" w:color="auto"/>
                    <w:left w:val="none" w:sz="0" w:space="0" w:color="auto"/>
                    <w:bottom w:val="none" w:sz="0" w:space="0" w:color="auto"/>
                    <w:right w:val="none" w:sz="0" w:space="0" w:color="auto"/>
                  </w:divBdr>
                </w:div>
                <w:div w:id="566108595">
                  <w:marLeft w:val="0"/>
                  <w:marRight w:val="0"/>
                  <w:marTop w:val="0"/>
                  <w:marBottom w:val="0"/>
                  <w:divBdr>
                    <w:top w:val="none" w:sz="0" w:space="0" w:color="auto"/>
                    <w:left w:val="none" w:sz="0" w:space="0" w:color="auto"/>
                    <w:bottom w:val="none" w:sz="0" w:space="0" w:color="auto"/>
                    <w:right w:val="none" w:sz="0" w:space="0" w:color="auto"/>
                  </w:divBdr>
                </w:div>
                <w:div w:id="1561019612">
                  <w:marLeft w:val="0"/>
                  <w:marRight w:val="0"/>
                  <w:marTop w:val="0"/>
                  <w:marBottom w:val="0"/>
                  <w:divBdr>
                    <w:top w:val="none" w:sz="0" w:space="0" w:color="auto"/>
                    <w:left w:val="none" w:sz="0" w:space="0" w:color="auto"/>
                    <w:bottom w:val="none" w:sz="0" w:space="0" w:color="auto"/>
                    <w:right w:val="none" w:sz="0" w:space="0" w:color="auto"/>
                  </w:divBdr>
                </w:div>
                <w:div w:id="1009218689">
                  <w:marLeft w:val="0"/>
                  <w:marRight w:val="0"/>
                  <w:marTop w:val="0"/>
                  <w:marBottom w:val="0"/>
                  <w:divBdr>
                    <w:top w:val="none" w:sz="0" w:space="0" w:color="auto"/>
                    <w:left w:val="none" w:sz="0" w:space="0" w:color="auto"/>
                    <w:bottom w:val="none" w:sz="0" w:space="0" w:color="auto"/>
                    <w:right w:val="none" w:sz="0" w:space="0" w:color="auto"/>
                  </w:divBdr>
                </w:div>
                <w:div w:id="477304830">
                  <w:marLeft w:val="0"/>
                  <w:marRight w:val="0"/>
                  <w:marTop w:val="0"/>
                  <w:marBottom w:val="0"/>
                  <w:divBdr>
                    <w:top w:val="none" w:sz="0" w:space="0" w:color="auto"/>
                    <w:left w:val="none" w:sz="0" w:space="0" w:color="auto"/>
                    <w:bottom w:val="none" w:sz="0" w:space="0" w:color="auto"/>
                    <w:right w:val="none" w:sz="0" w:space="0" w:color="auto"/>
                  </w:divBdr>
                </w:div>
                <w:div w:id="177694378">
                  <w:marLeft w:val="0"/>
                  <w:marRight w:val="0"/>
                  <w:marTop w:val="0"/>
                  <w:marBottom w:val="0"/>
                  <w:divBdr>
                    <w:top w:val="none" w:sz="0" w:space="0" w:color="auto"/>
                    <w:left w:val="none" w:sz="0" w:space="0" w:color="auto"/>
                    <w:bottom w:val="none" w:sz="0" w:space="0" w:color="auto"/>
                    <w:right w:val="none" w:sz="0" w:space="0" w:color="auto"/>
                  </w:divBdr>
                </w:div>
                <w:div w:id="781530262">
                  <w:marLeft w:val="0"/>
                  <w:marRight w:val="0"/>
                  <w:marTop w:val="0"/>
                  <w:marBottom w:val="0"/>
                  <w:divBdr>
                    <w:top w:val="none" w:sz="0" w:space="0" w:color="auto"/>
                    <w:left w:val="none" w:sz="0" w:space="0" w:color="auto"/>
                    <w:bottom w:val="none" w:sz="0" w:space="0" w:color="auto"/>
                    <w:right w:val="none" w:sz="0" w:space="0" w:color="auto"/>
                  </w:divBdr>
                </w:div>
                <w:div w:id="145780900">
                  <w:marLeft w:val="0"/>
                  <w:marRight w:val="0"/>
                  <w:marTop w:val="0"/>
                  <w:marBottom w:val="0"/>
                  <w:divBdr>
                    <w:top w:val="none" w:sz="0" w:space="0" w:color="auto"/>
                    <w:left w:val="none" w:sz="0" w:space="0" w:color="auto"/>
                    <w:bottom w:val="none" w:sz="0" w:space="0" w:color="auto"/>
                    <w:right w:val="none" w:sz="0" w:space="0" w:color="auto"/>
                  </w:divBdr>
                </w:div>
                <w:div w:id="2031448541">
                  <w:marLeft w:val="0"/>
                  <w:marRight w:val="0"/>
                  <w:marTop w:val="0"/>
                  <w:marBottom w:val="0"/>
                  <w:divBdr>
                    <w:top w:val="none" w:sz="0" w:space="0" w:color="auto"/>
                    <w:left w:val="none" w:sz="0" w:space="0" w:color="auto"/>
                    <w:bottom w:val="none" w:sz="0" w:space="0" w:color="auto"/>
                    <w:right w:val="none" w:sz="0" w:space="0" w:color="auto"/>
                  </w:divBdr>
                </w:div>
                <w:div w:id="155997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419304">
          <w:marLeft w:val="0"/>
          <w:marRight w:val="0"/>
          <w:marTop w:val="0"/>
          <w:marBottom w:val="0"/>
          <w:divBdr>
            <w:top w:val="none" w:sz="0" w:space="0" w:color="auto"/>
            <w:left w:val="none" w:sz="0" w:space="0" w:color="auto"/>
            <w:bottom w:val="none" w:sz="0" w:space="0" w:color="auto"/>
            <w:right w:val="none" w:sz="0" w:space="0" w:color="auto"/>
          </w:divBdr>
          <w:divsChild>
            <w:div w:id="6041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Arju Saikh</dc:creator>
  <cp:keywords/>
  <dc:description/>
  <cp:lastModifiedBy>Arju Saikh</cp:lastModifiedBy>
  <cp:revision>2</cp:revision>
  <dcterms:created xsi:type="dcterms:W3CDTF">2018-07-28T19:28:00Z</dcterms:created>
  <dcterms:modified xsi:type="dcterms:W3CDTF">2018-07-28T19:35:00Z</dcterms:modified>
</cp:coreProperties>
</file>