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2123" w:rsidRPr="003D2123" w:rsidRDefault="003D2123" w:rsidP="003D2123">
      <w:pPr>
        <w:bidi w:val="0"/>
        <w:spacing w:line="360" w:lineRule="auto"/>
        <w:jc w:val="both"/>
        <w:rPr>
          <w:rFonts w:ascii="Arial" w:eastAsia="Arial" w:hAnsi="Arial" w:cs="Arial"/>
          <w:b/>
          <w:bCs/>
          <w:sz w:val="28"/>
          <w:szCs w:val="28"/>
          <w:u w:val="single"/>
        </w:rPr>
      </w:pPr>
      <w:r>
        <w:rPr>
          <w:rFonts w:ascii="Arial" w:eastAsia="Arial" w:hAnsi="Arial" w:cs="Arial"/>
          <w:b/>
          <w:bCs/>
          <w:sz w:val="28"/>
          <w:szCs w:val="28"/>
          <w:u w:val="single"/>
        </w:rPr>
        <w:t>FAT INJECTION: FROM THE CLINIC TO THE LAB AND BACT TO CLINIC</w:t>
      </w:r>
    </w:p>
    <w:p w:rsidR="003D2123" w:rsidRDefault="003D2123" w:rsidP="003D2123">
      <w:pPr>
        <w:bidi w:val="0"/>
        <w:spacing w:line="360" w:lineRule="auto"/>
        <w:jc w:val="both"/>
        <w:rPr>
          <w:rFonts w:ascii="Arial" w:eastAsia="Arial" w:hAnsi="Arial" w:cs="Arial"/>
        </w:rPr>
      </w:pPr>
      <w:r>
        <w:rPr>
          <w:rFonts w:ascii="Arial" w:eastAsia="Arial" w:hAnsi="Arial" w:cs="Arial"/>
        </w:rPr>
        <w:t>Autologous fat transplantation for soft-tissue augmentation has become increasingly popular in recent years. Fat tissue is abundant, readily available, inexpensive, host compatible, and can be harvested easily and repeatedly. However, the overall survival rate of a fat graft is around the 60% range in most reported studies. This relatively low survival rate is attributed to an early inadequate vascularization of the fat graft blood vessels, increased fat cell apoptosis and subsequently poor intake and viability</w:t>
      </w:r>
    </w:p>
    <w:p w:rsidR="003D2123" w:rsidRDefault="003D2123" w:rsidP="002A3755">
      <w:pPr>
        <w:bidi w:val="0"/>
        <w:spacing w:line="360" w:lineRule="auto"/>
        <w:jc w:val="both"/>
        <w:rPr>
          <w:rFonts w:ascii="Arial" w:eastAsia="Arial" w:hAnsi="Arial" w:cs="Arial"/>
        </w:rPr>
      </w:pPr>
      <w:r>
        <w:rPr>
          <w:rFonts w:ascii="Arial" w:eastAsia="Arial" w:hAnsi="Arial" w:cs="Arial"/>
        </w:rPr>
        <w:t>Twenty years ago</w:t>
      </w:r>
      <w:r>
        <w:rPr>
          <w:rFonts w:ascii="Arial" w:eastAsia="Arial" w:hAnsi="Arial" w:cs="Arial"/>
        </w:rPr>
        <w:t xml:space="preserve">, </w:t>
      </w:r>
      <w:r>
        <w:rPr>
          <w:rFonts w:ascii="Arial" w:eastAsia="Arial" w:hAnsi="Arial" w:cs="Arial"/>
        </w:rPr>
        <w:t>the author</w:t>
      </w:r>
      <w:r>
        <w:rPr>
          <w:rFonts w:ascii="Arial" w:eastAsia="Arial" w:hAnsi="Arial" w:cs="Arial"/>
        </w:rPr>
        <w:t xml:space="preserve"> developed a novel animal model in which human</w:t>
      </w:r>
      <w:r>
        <w:rPr>
          <w:rFonts w:ascii="Arial" w:eastAsia="Arial" w:hAnsi="Arial" w:cs="Arial"/>
        </w:rPr>
        <w:t xml:space="preserve"> aspirated</w:t>
      </w:r>
      <w:r>
        <w:rPr>
          <w:rFonts w:ascii="Arial" w:eastAsia="Arial" w:hAnsi="Arial" w:cs="Arial"/>
        </w:rPr>
        <w:t xml:space="preserve"> fat was grafted onto the scalp area of Nude mice. This model allowed </w:t>
      </w:r>
      <w:r w:rsidR="002A3755">
        <w:rPr>
          <w:rFonts w:ascii="Arial" w:eastAsia="Arial" w:hAnsi="Arial" w:cs="Arial"/>
        </w:rPr>
        <w:t>him and his colleagues</w:t>
      </w:r>
      <w:r>
        <w:rPr>
          <w:rFonts w:ascii="Arial" w:eastAsia="Arial" w:hAnsi="Arial" w:cs="Arial"/>
        </w:rPr>
        <w:t xml:space="preserve"> to investigate the mechanisms of fat absorbance and to explore the efficacy of new compounds with the potential to increase vasculature and hence</w:t>
      </w:r>
      <w:r>
        <w:rPr>
          <w:rFonts w:ascii="Arial" w:eastAsia="Arial" w:hAnsi="Arial" w:cs="Arial"/>
        </w:rPr>
        <w:t xml:space="preserve"> the viability of the fat graft.</w:t>
      </w:r>
      <w:r>
        <w:rPr>
          <w:rFonts w:ascii="Arial" w:eastAsia="Arial" w:hAnsi="Arial" w:cs="Arial"/>
        </w:rPr>
        <w:t xml:space="preserve"> </w:t>
      </w:r>
    </w:p>
    <w:p w:rsidR="00896FB6" w:rsidRDefault="003D2123" w:rsidP="002A3755">
      <w:pPr>
        <w:bidi w:val="0"/>
        <w:spacing w:line="360" w:lineRule="auto"/>
        <w:jc w:val="both"/>
        <w:rPr>
          <w:rFonts w:ascii="Arial" w:eastAsia="Arial" w:hAnsi="Arial" w:cs="Arial"/>
        </w:rPr>
      </w:pPr>
      <w:r>
        <w:rPr>
          <w:rFonts w:ascii="Arial" w:eastAsia="Arial" w:hAnsi="Arial" w:cs="Arial"/>
        </w:rPr>
        <w:t xml:space="preserve">Using this novel we </w:t>
      </w:r>
      <w:r>
        <w:rPr>
          <w:rFonts w:ascii="Arial" w:eastAsia="Arial" w:hAnsi="Arial" w:cs="Arial"/>
        </w:rPr>
        <w:t xml:space="preserve">have tried to solve multiple clinical questions and problems such as: which chemical preparation added to the fat may </w:t>
      </w:r>
      <w:r w:rsidR="00896FB6">
        <w:rPr>
          <w:rFonts w:ascii="Arial" w:eastAsia="Arial" w:hAnsi="Arial" w:cs="Arial"/>
        </w:rPr>
        <w:t>enhance</w:t>
      </w:r>
      <w:r>
        <w:rPr>
          <w:rFonts w:ascii="Arial" w:eastAsia="Arial" w:hAnsi="Arial" w:cs="Arial"/>
        </w:rPr>
        <w:t xml:space="preserve"> it</w:t>
      </w:r>
      <w:r w:rsidR="00896FB6">
        <w:rPr>
          <w:rFonts w:ascii="Arial" w:eastAsia="Arial" w:hAnsi="Arial" w:cs="Arial"/>
        </w:rPr>
        <w:t>s</w:t>
      </w:r>
      <w:r>
        <w:rPr>
          <w:rFonts w:ascii="Arial" w:eastAsia="Arial" w:hAnsi="Arial" w:cs="Arial"/>
        </w:rPr>
        <w:t xml:space="preserve"> uptake, if there</w:t>
      </w:r>
      <w:r w:rsidR="002A3755">
        <w:rPr>
          <w:rFonts w:ascii="Arial" w:eastAsia="Arial" w:hAnsi="Arial" w:cs="Arial"/>
        </w:rPr>
        <w:t xml:space="preserve"> is</w:t>
      </w:r>
      <w:r>
        <w:rPr>
          <w:rFonts w:ascii="Arial" w:eastAsia="Arial" w:hAnsi="Arial" w:cs="Arial"/>
        </w:rPr>
        <w:t xml:space="preserve"> a favorable area to harvest the fat from, </w:t>
      </w:r>
      <w:r w:rsidR="00896FB6">
        <w:rPr>
          <w:rFonts w:ascii="Arial" w:eastAsia="Arial" w:hAnsi="Arial" w:cs="Arial"/>
        </w:rPr>
        <w:t xml:space="preserve">what is the best wat to prepare the fat </w:t>
      </w:r>
      <w:r w:rsidR="002A3755">
        <w:rPr>
          <w:rFonts w:ascii="Arial" w:eastAsia="Arial" w:hAnsi="Arial" w:cs="Arial"/>
        </w:rPr>
        <w:t>before its</w:t>
      </w:r>
      <w:r w:rsidR="00896FB6">
        <w:rPr>
          <w:rFonts w:ascii="Arial" w:eastAsia="Arial" w:hAnsi="Arial" w:cs="Arial"/>
        </w:rPr>
        <w:t xml:space="preserve"> injection, the role of freezing the fat for further usage. These and many other clinical debates have got answer using this mode</w:t>
      </w:r>
      <w:r w:rsidR="002A3755">
        <w:rPr>
          <w:rFonts w:ascii="Arial" w:eastAsia="Arial" w:hAnsi="Arial" w:cs="Arial"/>
        </w:rPr>
        <w:t>l.</w:t>
      </w:r>
    </w:p>
    <w:p w:rsidR="003D2123" w:rsidRDefault="00896FB6" w:rsidP="002A3755">
      <w:pPr>
        <w:bidi w:val="0"/>
        <w:spacing w:line="360" w:lineRule="auto"/>
        <w:jc w:val="both"/>
      </w:pPr>
      <w:r>
        <w:rPr>
          <w:rFonts w:ascii="Arial" w:eastAsia="Arial" w:hAnsi="Arial" w:cs="Arial"/>
        </w:rPr>
        <w:t>The author will describe the principles o</w:t>
      </w:r>
      <w:r w:rsidR="002A3755">
        <w:rPr>
          <w:rFonts w:ascii="Arial" w:eastAsia="Arial" w:hAnsi="Arial" w:cs="Arial"/>
        </w:rPr>
        <w:t>f the model and the conclusions that have come out using this</w:t>
      </w:r>
      <w:bookmarkStart w:id="0" w:name="_GoBack"/>
      <w:bookmarkEnd w:id="0"/>
      <w:r w:rsidR="002A3755">
        <w:rPr>
          <w:rFonts w:ascii="Arial" w:eastAsia="Arial" w:hAnsi="Arial" w:cs="Arial"/>
        </w:rPr>
        <w:t xml:space="preserve"> model through the last 20 years.</w:t>
      </w:r>
    </w:p>
    <w:p w:rsidR="003D2123" w:rsidRDefault="003D2123" w:rsidP="003D2123">
      <w:pPr>
        <w:bidi w:val="0"/>
        <w:jc w:val="both"/>
      </w:pPr>
    </w:p>
    <w:p w:rsidR="00281FC2" w:rsidRDefault="00281FC2" w:rsidP="003D2123">
      <w:pPr>
        <w:bidi w:val="0"/>
        <w:rPr>
          <w:rFonts w:hint="cs"/>
        </w:rPr>
      </w:pPr>
    </w:p>
    <w:sectPr w:rsidR="00281FC2" w:rsidSect="000D442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123"/>
    <w:rsid w:val="000D442E"/>
    <w:rsid w:val="00281FC2"/>
    <w:rsid w:val="002A3755"/>
    <w:rsid w:val="003D2123"/>
    <w:rsid w:val="00896F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123"/>
    <w:pPr>
      <w:bidi/>
    </w:pPr>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2123"/>
    <w:pPr>
      <w:bidi/>
    </w:pPr>
    <w:rPr>
      <w:rFonts w:ascii="Calibri" w:eastAsia="Calibri" w:hAnsi="Calibri" w:cs="Calibri"/>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3567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244</Words>
  <Characters>1222</Characters>
  <Application>Microsoft Office Word</Application>
  <DocSecurity>0</DocSecurity>
  <Lines>10</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Yehuda Ullmann</dc:creator>
  <cp:lastModifiedBy>Yehuda Ullmann</cp:lastModifiedBy>
  <cp:revision>1</cp:revision>
  <dcterms:created xsi:type="dcterms:W3CDTF">2018-04-15T08:24:00Z</dcterms:created>
  <dcterms:modified xsi:type="dcterms:W3CDTF">2018-04-15T08:51:00Z</dcterms:modified>
</cp:coreProperties>
</file>