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5F77" w:rsidRDefault="00A95F77" w:rsidP="00387DC2">
      <w:pPr>
        <w:pStyle w:val="NoSpacing"/>
        <w:rPr>
          <w:rFonts w:cs="Arial"/>
          <w:b/>
          <w:sz w:val="36"/>
          <w:lang w:val="en-US"/>
        </w:rPr>
      </w:pPr>
      <w:r w:rsidRPr="00072BCD">
        <w:rPr>
          <w:rFonts w:cs="Arial"/>
          <w:b/>
          <w:sz w:val="36"/>
          <w:lang w:val="en-US"/>
        </w:rPr>
        <w:t>Abstract</w:t>
      </w:r>
      <w:r>
        <w:rPr>
          <w:rFonts w:cs="Arial"/>
          <w:b/>
          <w:sz w:val="36"/>
          <w:lang w:val="en-US"/>
        </w:rPr>
        <w:t>s</w:t>
      </w:r>
    </w:p>
    <w:p w:rsidR="00A95F77" w:rsidRPr="00072BCD" w:rsidRDefault="00A95F77" w:rsidP="00387DC2">
      <w:pPr>
        <w:pStyle w:val="NoSpacing"/>
        <w:rPr>
          <w:rFonts w:cs="Arial"/>
          <w:b/>
          <w:sz w:val="36"/>
          <w:lang w:val="en-US"/>
        </w:rPr>
      </w:pPr>
    </w:p>
    <w:p w:rsidR="00A95F77" w:rsidRDefault="00A95F77" w:rsidP="00BC4627">
      <w:pPr>
        <w:pStyle w:val="NoSpacing"/>
        <w:rPr>
          <w:rFonts w:cs="Arial"/>
          <w:b/>
          <w:sz w:val="36"/>
          <w:lang w:val="en-US"/>
        </w:rPr>
      </w:pPr>
      <w:r w:rsidRPr="00BC4627">
        <w:rPr>
          <w:rFonts w:cs="Arial"/>
          <w:b/>
          <w:sz w:val="36"/>
          <w:lang w:val="en-US"/>
        </w:rPr>
        <w:t xml:space="preserve">Lipoabdominoplasty – 19 years evolution </w:t>
      </w:r>
    </w:p>
    <w:p w:rsidR="00A95F77" w:rsidRDefault="00A95F77" w:rsidP="00BC4627">
      <w:pPr>
        <w:pStyle w:val="NoSpacing"/>
        <w:rPr>
          <w:rFonts w:cs="Arial"/>
          <w:b/>
          <w:sz w:val="36"/>
          <w:lang w:val="en-US"/>
        </w:rPr>
      </w:pPr>
    </w:p>
    <w:p w:rsidR="00A95F77" w:rsidRPr="007628E1" w:rsidRDefault="00A95F77" w:rsidP="007628E1">
      <w:pPr>
        <w:pStyle w:val="NoSpacing"/>
        <w:jc w:val="center"/>
        <w:rPr>
          <w:rFonts w:cs="Arial"/>
          <w:b/>
          <w:sz w:val="32"/>
          <w:szCs w:val="32"/>
          <w:lang w:val="en-US"/>
        </w:rPr>
      </w:pPr>
      <w:r w:rsidRPr="007628E1">
        <w:rPr>
          <w:rFonts w:cs="Arial"/>
          <w:b/>
          <w:sz w:val="32"/>
          <w:szCs w:val="32"/>
          <w:lang w:val="en-US"/>
        </w:rPr>
        <w:t>Juarez M. Avelar, MD</w:t>
      </w:r>
    </w:p>
    <w:p w:rsidR="00A95F77" w:rsidRPr="007628E1" w:rsidRDefault="00A95F77" w:rsidP="00BC4627">
      <w:pPr>
        <w:pStyle w:val="NoSpacing"/>
        <w:rPr>
          <w:rFonts w:cs="Arial"/>
          <w:b/>
          <w:sz w:val="32"/>
          <w:szCs w:val="32"/>
          <w:lang w:val="en-US"/>
        </w:rPr>
      </w:pPr>
    </w:p>
    <w:p w:rsidR="00A95F77" w:rsidRPr="00072BCD" w:rsidRDefault="00A95F77" w:rsidP="00BC4627">
      <w:pPr>
        <w:spacing w:line="360" w:lineRule="auto"/>
        <w:rPr>
          <w:rFonts w:cs="Arial"/>
          <w:sz w:val="28"/>
          <w:lang w:val="en-US"/>
        </w:rPr>
      </w:pPr>
    </w:p>
    <w:p w:rsidR="00A95F77" w:rsidRDefault="00A95F77" w:rsidP="00EC0FC5">
      <w:pPr>
        <w:spacing w:line="360" w:lineRule="auto"/>
        <w:rPr>
          <w:lang w:val="en-US"/>
        </w:rPr>
      </w:pPr>
      <w:r>
        <w:rPr>
          <w:lang w:val="en-US"/>
        </w:rPr>
        <w:t xml:space="preserve">          Abdominoplasty is one of the most frequent procedures to improve body contour.  T</w:t>
      </w:r>
      <w:r w:rsidRPr="00872CD3">
        <w:rPr>
          <w:lang w:val="en-US"/>
        </w:rPr>
        <w:t xml:space="preserve">he first abdominoplasty </w:t>
      </w:r>
      <w:r>
        <w:rPr>
          <w:lang w:val="en-US"/>
        </w:rPr>
        <w:t xml:space="preserve">operation </w:t>
      </w:r>
      <w:r w:rsidRPr="00872CD3">
        <w:rPr>
          <w:lang w:val="en-US"/>
        </w:rPr>
        <w:t>describ</w:t>
      </w:r>
      <w:r>
        <w:rPr>
          <w:lang w:val="en-US"/>
        </w:rPr>
        <w:t xml:space="preserve">ing </w:t>
      </w:r>
      <w:r w:rsidRPr="00872CD3">
        <w:rPr>
          <w:lang w:val="en-US"/>
        </w:rPr>
        <w:t xml:space="preserve">the surgical principles </w:t>
      </w:r>
      <w:r>
        <w:rPr>
          <w:lang w:val="en-US"/>
        </w:rPr>
        <w:t xml:space="preserve">of mostly </w:t>
      </w:r>
      <w:r w:rsidRPr="00872CD3">
        <w:rPr>
          <w:lang w:val="en-US"/>
        </w:rPr>
        <w:t>techniques during XX Century</w:t>
      </w:r>
      <w:r>
        <w:rPr>
          <w:lang w:val="en-US"/>
        </w:rPr>
        <w:t xml:space="preserve"> (1). It was</w:t>
      </w:r>
      <w:r w:rsidRPr="00872CD3">
        <w:rPr>
          <w:lang w:val="en-US"/>
        </w:rPr>
        <w:t xml:space="preserve"> created th</w:t>
      </w:r>
      <w:r>
        <w:rPr>
          <w:lang w:val="en-US"/>
        </w:rPr>
        <w:t xml:space="preserve">e expression </w:t>
      </w:r>
      <w:r w:rsidRPr="00CF7B6F">
        <w:rPr>
          <w:i/>
          <w:lang w:val="en-US"/>
        </w:rPr>
        <w:t>abdominal lipectomy</w:t>
      </w:r>
      <w:r w:rsidRPr="00872CD3">
        <w:rPr>
          <w:lang w:val="en-US"/>
        </w:rPr>
        <w:t xml:space="preserve"> mean</w:t>
      </w:r>
      <w:r>
        <w:rPr>
          <w:lang w:val="en-US"/>
        </w:rPr>
        <w:t>ing</w:t>
      </w:r>
      <w:r w:rsidRPr="00872CD3">
        <w:rPr>
          <w:lang w:val="en-US"/>
        </w:rPr>
        <w:t xml:space="preserve"> resection of the abdom</w:t>
      </w:r>
      <w:r>
        <w:rPr>
          <w:lang w:val="en-US"/>
        </w:rPr>
        <w:t>inal panniculus. This</w:t>
      </w:r>
      <w:r w:rsidRPr="00872CD3">
        <w:rPr>
          <w:lang w:val="en-US"/>
        </w:rPr>
        <w:t xml:space="preserve"> resection can be done by horizontal, vertical or circular incision</w:t>
      </w:r>
      <w:r>
        <w:rPr>
          <w:lang w:val="en-US"/>
        </w:rPr>
        <w:t xml:space="preserve"> after wide undermining (2), (3)</w:t>
      </w:r>
      <w:r w:rsidRPr="0060709F">
        <w:rPr>
          <w:color w:val="0000FF"/>
          <w:lang w:val="en-US"/>
        </w:rPr>
        <w:t>.</w:t>
      </w:r>
      <w:r w:rsidRPr="00872CD3">
        <w:rPr>
          <w:lang w:val="en-US"/>
        </w:rPr>
        <w:t xml:space="preserve"> </w:t>
      </w:r>
    </w:p>
    <w:p w:rsidR="00A95F77" w:rsidRDefault="00A95F77" w:rsidP="00EC0FC5">
      <w:pPr>
        <w:spacing w:line="360" w:lineRule="auto"/>
        <w:rPr>
          <w:lang w:val="en-US"/>
        </w:rPr>
      </w:pPr>
      <w:r>
        <w:rPr>
          <w:lang w:val="en-US"/>
        </w:rPr>
        <w:t xml:space="preserve">           Afterwards l</w:t>
      </w:r>
      <w:r w:rsidRPr="00872CD3">
        <w:rPr>
          <w:lang w:val="en-US"/>
        </w:rPr>
        <w:t xml:space="preserve">iposuction technique was </w:t>
      </w:r>
      <w:r>
        <w:rPr>
          <w:lang w:val="en-US"/>
        </w:rPr>
        <w:t xml:space="preserve">developed </w:t>
      </w:r>
      <w:r w:rsidRPr="00872CD3">
        <w:rPr>
          <w:lang w:val="en-US"/>
        </w:rPr>
        <w:t xml:space="preserve">with </w:t>
      </w:r>
      <w:r>
        <w:rPr>
          <w:lang w:val="en-US"/>
        </w:rPr>
        <w:t>significant improvement on</w:t>
      </w:r>
      <w:r w:rsidRPr="00872CD3">
        <w:rPr>
          <w:lang w:val="en-US"/>
        </w:rPr>
        <w:t xml:space="preserve"> the aesthetic results</w:t>
      </w:r>
      <w:r>
        <w:rPr>
          <w:lang w:val="en-US"/>
        </w:rPr>
        <w:t xml:space="preserve"> (4)</w:t>
      </w:r>
      <w:r w:rsidRPr="00872CD3">
        <w:rPr>
          <w:lang w:val="en-US"/>
        </w:rPr>
        <w:t xml:space="preserve">. </w:t>
      </w:r>
      <w:r>
        <w:rPr>
          <w:lang w:val="en-US"/>
        </w:rPr>
        <w:t xml:space="preserve">In young patients </w:t>
      </w:r>
      <w:r w:rsidRPr="00872CD3">
        <w:rPr>
          <w:lang w:val="en-US"/>
        </w:rPr>
        <w:t xml:space="preserve">liposuction </w:t>
      </w:r>
      <w:r>
        <w:rPr>
          <w:lang w:val="en-US"/>
        </w:rPr>
        <w:t>on abdomen may achieve outstanding results. However when patients present redundant panniculus, it is useful to perform combine with abdominoplasty (5)</w:t>
      </w:r>
      <w:r w:rsidRPr="0060709F">
        <w:rPr>
          <w:color w:val="0000FF"/>
          <w:lang w:val="en-US"/>
        </w:rPr>
        <w:t>.</w:t>
      </w:r>
      <w:r>
        <w:rPr>
          <w:lang w:val="en-US"/>
        </w:rPr>
        <w:t xml:space="preserve"> </w:t>
      </w:r>
      <w:r w:rsidRPr="00072BCD">
        <w:rPr>
          <w:lang w:val="en-US"/>
        </w:rPr>
        <w:t xml:space="preserve">Nevertheless, high rates of local </w:t>
      </w:r>
      <w:r>
        <w:rPr>
          <w:lang w:val="en-US"/>
        </w:rPr>
        <w:t>complications</w:t>
      </w:r>
      <w:r w:rsidRPr="00072BCD">
        <w:rPr>
          <w:lang w:val="en-US"/>
        </w:rPr>
        <w:t xml:space="preserve"> after </w:t>
      </w:r>
      <w:r>
        <w:rPr>
          <w:lang w:val="en-US"/>
        </w:rPr>
        <w:t>to associate</w:t>
      </w:r>
      <w:r w:rsidRPr="00072BCD">
        <w:rPr>
          <w:lang w:val="en-US"/>
        </w:rPr>
        <w:t xml:space="preserve"> operations (seroma formation, hematoma, sloughing of the skin, panniculus necrosis), as well as systemic compli</w:t>
      </w:r>
      <w:r>
        <w:rPr>
          <w:lang w:val="en-US"/>
        </w:rPr>
        <w:t xml:space="preserve">cations, used to occur with </w:t>
      </w:r>
      <w:r w:rsidRPr="00072BCD">
        <w:rPr>
          <w:lang w:val="en-US"/>
        </w:rPr>
        <w:t>plastic surgeons</w:t>
      </w:r>
      <w:r>
        <w:rPr>
          <w:lang w:val="en-US"/>
        </w:rPr>
        <w:t>` patients around the world. I became disappointed with those problems that I took a</w:t>
      </w:r>
      <w:r w:rsidRPr="00072BCD">
        <w:rPr>
          <w:lang w:val="en-US"/>
        </w:rPr>
        <w:t xml:space="preserve"> radical dec</w:t>
      </w:r>
      <w:r>
        <w:rPr>
          <w:lang w:val="en-US"/>
        </w:rPr>
        <w:t>ision d</w:t>
      </w:r>
      <w:r w:rsidRPr="00072BCD">
        <w:rPr>
          <w:lang w:val="en-US"/>
        </w:rPr>
        <w:t>o</w:t>
      </w:r>
      <w:r>
        <w:rPr>
          <w:lang w:val="en-US"/>
        </w:rPr>
        <w:t>esn’</w:t>
      </w:r>
      <w:r w:rsidRPr="00072BCD">
        <w:rPr>
          <w:lang w:val="en-US"/>
        </w:rPr>
        <w:t>t</w:t>
      </w:r>
      <w:r>
        <w:rPr>
          <w:lang w:val="en-US"/>
        </w:rPr>
        <w:t xml:space="preserve"> performing such combining </w:t>
      </w:r>
      <w:r w:rsidRPr="00072BCD">
        <w:rPr>
          <w:lang w:val="en-US"/>
        </w:rPr>
        <w:t>operations</w:t>
      </w:r>
      <w:r>
        <w:rPr>
          <w:lang w:val="en-US"/>
        </w:rPr>
        <w:t xml:space="preserve"> (6)</w:t>
      </w:r>
      <w:r w:rsidRPr="00072BCD">
        <w:rPr>
          <w:lang w:val="en-US"/>
        </w:rPr>
        <w:t xml:space="preserve">. </w:t>
      </w:r>
      <w:r>
        <w:rPr>
          <w:lang w:val="en-US"/>
        </w:rPr>
        <w:t>D</w:t>
      </w:r>
      <w:r w:rsidRPr="00072BCD">
        <w:rPr>
          <w:lang w:val="en-US"/>
        </w:rPr>
        <w:t xml:space="preserve">uring 10 years </w:t>
      </w:r>
      <w:r>
        <w:rPr>
          <w:lang w:val="en-US"/>
        </w:rPr>
        <w:t>I did</w:t>
      </w:r>
      <w:r w:rsidRPr="00072BCD">
        <w:rPr>
          <w:lang w:val="en-US"/>
        </w:rPr>
        <w:t xml:space="preserve"> anatomical</w:t>
      </w:r>
      <w:r>
        <w:rPr>
          <w:lang w:val="en-US"/>
        </w:rPr>
        <w:t xml:space="preserve"> studies of the abdominal wall and per and postoperative </w:t>
      </w:r>
      <w:r w:rsidRPr="00072BCD">
        <w:rPr>
          <w:lang w:val="en-US"/>
        </w:rPr>
        <w:t>complications</w:t>
      </w:r>
      <w:r>
        <w:rPr>
          <w:lang w:val="en-US"/>
        </w:rPr>
        <w:t xml:space="preserve"> analyses. I concluded the most problems were due</w:t>
      </w:r>
      <w:r w:rsidRPr="00072BCD">
        <w:rPr>
          <w:lang w:val="en-US"/>
        </w:rPr>
        <w:t xml:space="preserve"> panniculus undermining when perforator vessels </w:t>
      </w:r>
      <w:r>
        <w:rPr>
          <w:lang w:val="en-US"/>
        </w:rPr>
        <w:t xml:space="preserve">sectioned </w:t>
      </w:r>
      <w:r w:rsidRPr="00072BCD">
        <w:rPr>
          <w:lang w:val="en-US"/>
        </w:rPr>
        <w:t>causing interruption of the arterial blood supply and venous and lymphatic stasis.</w:t>
      </w:r>
    </w:p>
    <w:p w:rsidR="00A95F77" w:rsidRDefault="00A95F77" w:rsidP="00EC0FC5">
      <w:pPr>
        <w:spacing w:line="360" w:lineRule="auto"/>
        <w:rPr>
          <w:rFonts w:cs="Arial"/>
          <w:sz w:val="26"/>
          <w:szCs w:val="24"/>
          <w:lang w:val="en-US"/>
        </w:rPr>
      </w:pPr>
      <w:r>
        <w:rPr>
          <w:rFonts w:cs="Arial"/>
          <w:sz w:val="26"/>
          <w:szCs w:val="24"/>
          <w:lang w:val="en-US"/>
        </w:rPr>
        <w:t xml:space="preserve">          To avoid those complications I developed a new approach through which the perforator vessels are preserved during abdominoplasty combining with liposuction (7,8). So, these are the roots of lipoabdominoplasty which are the basic principles of liposuction procedure combining abdominoplasty avoiding severe complications during and after operation. Several presentations during congresses and other publications were done to introduce the new technique (9, 10).</w:t>
      </w:r>
    </w:p>
    <w:p w:rsidR="00A95F77" w:rsidRDefault="00A95F77" w:rsidP="00EC0FC5">
      <w:pPr>
        <w:spacing w:line="360" w:lineRule="auto"/>
        <w:rPr>
          <w:rFonts w:cs="Arial"/>
          <w:sz w:val="26"/>
          <w:szCs w:val="24"/>
          <w:lang w:val="en-US"/>
        </w:rPr>
      </w:pPr>
    </w:p>
    <w:p w:rsidR="00A95F77" w:rsidRPr="00072BCD" w:rsidRDefault="00A95F77" w:rsidP="00E640CD">
      <w:pPr>
        <w:spacing w:line="360" w:lineRule="auto"/>
        <w:rPr>
          <w:rFonts w:cs="Arial"/>
          <w:sz w:val="26"/>
          <w:szCs w:val="24"/>
          <w:lang w:val="en-US"/>
        </w:rPr>
      </w:pPr>
    </w:p>
    <w:p w:rsidR="00A95F77" w:rsidRPr="007503CF" w:rsidRDefault="00A95F77" w:rsidP="005B4DBA">
      <w:pPr>
        <w:spacing w:line="360" w:lineRule="auto"/>
        <w:rPr>
          <w:rFonts w:cs="Arial"/>
          <w:b/>
          <w:sz w:val="26"/>
          <w:szCs w:val="24"/>
          <w:lang w:val="en-US"/>
        </w:rPr>
      </w:pPr>
      <w:r w:rsidRPr="007503CF">
        <w:rPr>
          <w:rFonts w:cs="Arial"/>
          <w:b/>
          <w:sz w:val="26"/>
          <w:szCs w:val="24"/>
          <w:lang w:val="en-US"/>
        </w:rPr>
        <w:t>References:</w:t>
      </w:r>
    </w:p>
    <w:p w:rsidR="00A95F77" w:rsidRDefault="00A95F77" w:rsidP="005B4DBA">
      <w:pPr>
        <w:spacing w:line="360" w:lineRule="auto"/>
        <w:rPr>
          <w:rFonts w:cs="Arial"/>
          <w:sz w:val="26"/>
          <w:szCs w:val="24"/>
          <w:lang w:val="en-US"/>
        </w:rPr>
      </w:pPr>
    </w:p>
    <w:p w:rsidR="00A95F77" w:rsidRDefault="00A95F77" w:rsidP="00EC0FC5">
      <w:pPr>
        <w:numPr>
          <w:ilvl w:val="0"/>
          <w:numId w:val="1"/>
        </w:numPr>
        <w:tabs>
          <w:tab w:val="left" w:pos="284"/>
        </w:tabs>
        <w:spacing w:line="360" w:lineRule="auto"/>
        <w:ind w:left="0" w:firstLine="0"/>
        <w:rPr>
          <w:rFonts w:cs="Arial"/>
          <w:sz w:val="26"/>
          <w:szCs w:val="24"/>
          <w:lang w:val="en-US"/>
        </w:rPr>
      </w:pPr>
      <w:r w:rsidRPr="004A558C">
        <w:rPr>
          <w:rFonts w:cs="Arial"/>
          <w:sz w:val="26"/>
          <w:szCs w:val="24"/>
          <w:lang w:val="en-US"/>
        </w:rPr>
        <w:t xml:space="preserve">Kelly HA </w:t>
      </w:r>
      <w:r>
        <w:rPr>
          <w:rFonts w:cs="Arial"/>
          <w:sz w:val="26"/>
          <w:szCs w:val="24"/>
          <w:lang w:val="en-US"/>
        </w:rPr>
        <w:t xml:space="preserve">- </w:t>
      </w:r>
      <w:r w:rsidRPr="004A558C">
        <w:rPr>
          <w:rFonts w:cs="Arial"/>
          <w:sz w:val="26"/>
          <w:szCs w:val="24"/>
          <w:lang w:val="en-US"/>
        </w:rPr>
        <w:t xml:space="preserve">Report of gynecological cases. John Hopkins Med J </w:t>
      </w:r>
      <w:r>
        <w:rPr>
          <w:rFonts w:cs="Arial"/>
          <w:sz w:val="26"/>
          <w:szCs w:val="24"/>
          <w:lang w:val="en-US"/>
        </w:rPr>
        <w:t>.</w:t>
      </w:r>
      <w:r w:rsidRPr="004A558C">
        <w:rPr>
          <w:rFonts w:cs="Arial"/>
          <w:sz w:val="26"/>
          <w:szCs w:val="24"/>
          <w:lang w:val="en-US"/>
        </w:rPr>
        <w:t>1899</w:t>
      </w:r>
      <w:r w:rsidRPr="00EA6E81">
        <w:rPr>
          <w:rFonts w:cs="Arial"/>
          <w:sz w:val="26"/>
          <w:szCs w:val="24"/>
          <w:lang w:val="en-US"/>
        </w:rPr>
        <w:t xml:space="preserve">; </w:t>
      </w:r>
      <w:r w:rsidRPr="004A558C">
        <w:rPr>
          <w:rFonts w:cs="Arial"/>
          <w:sz w:val="26"/>
          <w:szCs w:val="24"/>
          <w:lang w:val="en-US"/>
        </w:rPr>
        <w:t>10:197</w:t>
      </w:r>
    </w:p>
    <w:p w:rsidR="00A95F77" w:rsidRDefault="00A95F77" w:rsidP="00EC0FC5">
      <w:pPr>
        <w:tabs>
          <w:tab w:val="left" w:pos="284"/>
        </w:tabs>
        <w:spacing w:line="360" w:lineRule="auto"/>
        <w:rPr>
          <w:rFonts w:cs="Arial"/>
          <w:sz w:val="26"/>
          <w:szCs w:val="24"/>
          <w:lang w:val="en-US"/>
        </w:rPr>
      </w:pPr>
    </w:p>
    <w:p w:rsidR="00A95F77" w:rsidRPr="005D6CCA" w:rsidRDefault="00A95F77" w:rsidP="00EC0FC5">
      <w:pPr>
        <w:numPr>
          <w:ilvl w:val="0"/>
          <w:numId w:val="1"/>
        </w:numPr>
        <w:tabs>
          <w:tab w:val="left" w:pos="284"/>
        </w:tabs>
        <w:spacing w:line="360" w:lineRule="auto"/>
        <w:ind w:left="0" w:firstLine="0"/>
        <w:rPr>
          <w:rFonts w:cs="Arial"/>
          <w:sz w:val="26"/>
          <w:szCs w:val="24"/>
        </w:rPr>
      </w:pPr>
      <w:r w:rsidRPr="004A558C">
        <w:rPr>
          <w:rFonts w:cs="Arial"/>
          <w:sz w:val="26"/>
          <w:szCs w:val="24"/>
          <w:lang w:val="en-US"/>
        </w:rPr>
        <w:t xml:space="preserve">Callia WEP </w:t>
      </w:r>
      <w:r>
        <w:rPr>
          <w:rFonts w:cs="Arial"/>
          <w:sz w:val="26"/>
          <w:szCs w:val="24"/>
          <w:lang w:val="en-US"/>
        </w:rPr>
        <w:t xml:space="preserve">- </w:t>
      </w:r>
      <w:r w:rsidRPr="004A558C">
        <w:rPr>
          <w:rFonts w:cs="Arial"/>
          <w:sz w:val="26"/>
          <w:szCs w:val="24"/>
          <w:lang w:val="en-US"/>
        </w:rPr>
        <w:t>Contribution to the study of surgical correction of the pendulum abdomen and globus.</w:t>
      </w:r>
      <w:r>
        <w:rPr>
          <w:rFonts w:cs="Arial"/>
          <w:sz w:val="26"/>
          <w:szCs w:val="24"/>
          <w:lang w:val="en-US"/>
        </w:rPr>
        <w:t xml:space="preserve"> </w:t>
      </w:r>
      <w:r w:rsidRPr="00462425">
        <w:rPr>
          <w:rFonts w:cs="Arial"/>
          <w:sz w:val="26"/>
          <w:szCs w:val="24"/>
        </w:rPr>
        <w:t>(Contribuição ao estudo de correção cirúrgica do abdomen pêndulo e globus</w:t>
      </w:r>
      <w:r>
        <w:rPr>
          <w:rFonts w:cs="Arial"/>
          <w:sz w:val="26"/>
          <w:szCs w:val="24"/>
        </w:rPr>
        <w:t>)</w:t>
      </w:r>
      <w:r w:rsidRPr="005D6CCA">
        <w:rPr>
          <w:rFonts w:cs="Arial"/>
          <w:sz w:val="26"/>
          <w:szCs w:val="24"/>
        </w:rPr>
        <w:t xml:space="preserve"> (1965) </w:t>
      </w:r>
      <w:r>
        <w:rPr>
          <w:rFonts w:cs="Arial"/>
          <w:sz w:val="26"/>
          <w:szCs w:val="24"/>
        </w:rPr>
        <w:t>O</w:t>
      </w:r>
      <w:r w:rsidRPr="00462425">
        <w:rPr>
          <w:rFonts w:cs="Arial"/>
          <w:sz w:val="26"/>
          <w:szCs w:val="24"/>
        </w:rPr>
        <w:t xml:space="preserve">riginal art. </w:t>
      </w:r>
      <w:r w:rsidRPr="005D6CCA">
        <w:rPr>
          <w:rFonts w:cs="Arial"/>
          <w:sz w:val="26"/>
          <w:szCs w:val="24"/>
        </w:rPr>
        <w:t>Doctoral Thesis Fac Med USP, São Paulo</w:t>
      </w:r>
    </w:p>
    <w:p w:rsidR="00A95F77" w:rsidRPr="005D6CCA" w:rsidRDefault="00A95F77" w:rsidP="00EC0FC5">
      <w:pPr>
        <w:tabs>
          <w:tab w:val="left" w:pos="284"/>
        </w:tabs>
        <w:spacing w:line="360" w:lineRule="auto"/>
        <w:rPr>
          <w:rFonts w:cs="Arial"/>
          <w:sz w:val="26"/>
          <w:szCs w:val="24"/>
        </w:rPr>
      </w:pPr>
    </w:p>
    <w:p w:rsidR="00A95F77" w:rsidRDefault="00A95F77" w:rsidP="00EC0FC5">
      <w:pPr>
        <w:numPr>
          <w:ilvl w:val="0"/>
          <w:numId w:val="1"/>
        </w:numPr>
        <w:tabs>
          <w:tab w:val="left" w:pos="284"/>
        </w:tabs>
        <w:spacing w:line="360" w:lineRule="auto"/>
        <w:ind w:left="0" w:firstLine="0"/>
        <w:rPr>
          <w:rFonts w:cs="Arial"/>
          <w:sz w:val="26"/>
          <w:szCs w:val="24"/>
          <w:lang w:val="en-US"/>
        </w:rPr>
      </w:pPr>
      <w:r w:rsidRPr="0060709F">
        <w:rPr>
          <w:rFonts w:cs="Arial"/>
          <w:sz w:val="26"/>
          <w:szCs w:val="24"/>
          <w:lang w:val="en-US"/>
        </w:rPr>
        <w:t xml:space="preserve">Pitanguy I </w:t>
      </w:r>
      <w:r>
        <w:rPr>
          <w:rFonts w:cs="Arial"/>
          <w:sz w:val="26"/>
          <w:szCs w:val="24"/>
          <w:lang w:val="en-US"/>
        </w:rPr>
        <w:t xml:space="preserve">- </w:t>
      </w:r>
      <w:r w:rsidRPr="0060709F">
        <w:rPr>
          <w:rFonts w:cs="Arial"/>
          <w:sz w:val="26"/>
          <w:szCs w:val="24"/>
          <w:lang w:val="en-US"/>
        </w:rPr>
        <w:t>Abdominallipectomy: an approach to it through an analysis of 300 consecutive cases. Plast Reconstr Surg</w:t>
      </w:r>
      <w:r>
        <w:rPr>
          <w:rFonts w:cs="Arial"/>
          <w:sz w:val="26"/>
          <w:szCs w:val="24"/>
          <w:lang w:val="en-US"/>
        </w:rPr>
        <w:t xml:space="preserve">. </w:t>
      </w:r>
      <w:r w:rsidRPr="0060709F">
        <w:rPr>
          <w:rFonts w:cs="Arial"/>
          <w:sz w:val="26"/>
          <w:szCs w:val="24"/>
          <w:lang w:val="en-US"/>
        </w:rPr>
        <w:t>1967</w:t>
      </w:r>
      <w:r w:rsidRPr="00FB13C0">
        <w:rPr>
          <w:rFonts w:cs="Arial"/>
          <w:sz w:val="26"/>
          <w:szCs w:val="24"/>
        </w:rPr>
        <w:t xml:space="preserve">; </w:t>
      </w:r>
      <w:r w:rsidRPr="0060709F">
        <w:rPr>
          <w:rFonts w:cs="Arial"/>
          <w:sz w:val="26"/>
          <w:szCs w:val="24"/>
          <w:lang w:val="en-US"/>
        </w:rPr>
        <w:t>(40) 4:384-391</w:t>
      </w:r>
    </w:p>
    <w:p w:rsidR="00A95F77" w:rsidRDefault="00A95F77" w:rsidP="00FB13C0">
      <w:pPr>
        <w:tabs>
          <w:tab w:val="left" w:pos="284"/>
        </w:tabs>
        <w:spacing w:line="360" w:lineRule="auto"/>
        <w:rPr>
          <w:rFonts w:cs="Arial"/>
          <w:sz w:val="26"/>
          <w:szCs w:val="24"/>
          <w:lang w:val="en-US"/>
        </w:rPr>
      </w:pPr>
    </w:p>
    <w:p w:rsidR="00A95F77" w:rsidRPr="00FB13C0" w:rsidRDefault="00A95F77" w:rsidP="00FB13C0">
      <w:pPr>
        <w:numPr>
          <w:ilvl w:val="0"/>
          <w:numId w:val="1"/>
        </w:numPr>
        <w:tabs>
          <w:tab w:val="left" w:pos="284"/>
        </w:tabs>
        <w:spacing w:line="360" w:lineRule="auto"/>
        <w:ind w:left="0" w:firstLine="0"/>
        <w:rPr>
          <w:rFonts w:cs="Arial"/>
          <w:sz w:val="26"/>
          <w:szCs w:val="24"/>
          <w:lang w:val="en-US"/>
        </w:rPr>
      </w:pPr>
      <w:r w:rsidRPr="00480C06">
        <w:rPr>
          <w:rFonts w:cs="Arial"/>
          <w:sz w:val="26"/>
          <w:szCs w:val="24"/>
          <w:lang w:val="en-US"/>
        </w:rPr>
        <w:t xml:space="preserve">Illouz YG (1978) </w:t>
      </w:r>
      <w:r>
        <w:rPr>
          <w:rFonts w:cs="Arial"/>
          <w:sz w:val="26"/>
          <w:szCs w:val="24"/>
          <w:lang w:val="en-US"/>
        </w:rPr>
        <w:t xml:space="preserve">- </w:t>
      </w:r>
      <w:r w:rsidRPr="00480C06">
        <w:rPr>
          <w:rFonts w:cs="Arial"/>
          <w:sz w:val="26"/>
          <w:szCs w:val="24"/>
          <w:lang w:val="en-US"/>
        </w:rPr>
        <w:t xml:space="preserve">A new technique. </w:t>
      </w:r>
      <w:r w:rsidRPr="00FB13C0">
        <w:rPr>
          <w:rFonts w:cs="Arial"/>
          <w:sz w:val="26"/>
          <w:szCs w:val="24"/>
          <w:lang w:val="en-US"/>
        </w:rPr>
        <w:t xml:space="preserve">(Une nouvelle technique) Communication a </w:t>
      </w:r>
      <w:smartTag w:uri="urn:schemas-microsoft-com:office:smarttags" w:element="country-region">
        <w:smartTag w:uri="urn:schemas-microsoft-com:office:smarttags" w:element="PersonName">
          <w:smartTagPr>
            <w:attr w:name="ProductID" w:val="la Societe Française"/>
          </w:smartTagPr>
          <w:r w:rsidRPr="00FB13C0">
            <w:rPr>
              <w:rFonts w:cs="Arial"/>
              <w:sz w:val="26"/>
              <w:szCs w:val="24"/>
              <w:lang w:val="en-US"/>
            </w:rPr>
            <w:t>la Societe Française</w:t>
          </w:r>
        </w:smartTag>
      </w:smartTag>
      <w:r w:rsidRPr="00FB13C0">
        <w:rPr>
          <w:rFonts w:cs="Arial"/>
          <w:sz w:val="26"/>
          <w:szCs w:val="24"/>
          <w:lang w:val="en-US"/>
        </w:rPr>
        <w:t xml:space="preserve"> de Chirurgie Esthetique, Juin, </w:t>
      </w:r>
      <w:smartTag w:uri="urn:schemas-microsoft-com:office:smarttags" w:element="country-region">
        <w:smartTag w:uri="urn:schemas-microsoft-com:office:smarttags" w:element="City">
          <w:r w:rsidRPr="00FB13C0">
            <w:rPr>
              <w:rFonts w:cs="Arial"/>
              <w:sz w:val="26"/>
              <w:szCs w:val="24"/>
              <w:lang w:val="en-US"/>
            </w:rPr>
            <w:t>São Paulo</w:t>
          </w:r>
        </w:smartTag>
      </w:smartTag>
      <w:r w:rsidRPr="00FB13C0">
        <w:rPr>
          <w:rFonts w:cs="Arial"/>
          <w:sz w:val="26"/>
          <w:szCs w:val="24"/>
          <w:lang w:val="en-US"/>
        </w:rPr>
        <w:t xml:space="preserve"> - </w:t>
      </w:r>
      <w:smartTag w:uri="urn:schemas-microsoft-com:office:smarttags" w:element="country-region">
        <w:smartTag w:uri="urn:schemas-microsoft-com:office:smarttags" w:element="place">
          <w:r w:rsidRPr="00FB13C0">
            <w:rPr>
              <w:rFonts w:cs="Arial"/>
              <w:sz w:val="26"/>
              <w:szCs w:val="24"/>
              <w:lang w:val="en-US"/>
            </w:rPr>
            <w:t>Brazil</w:t>
          </w:r>
        </w:smartTag>
      </w:smartTag>
    </w:p>
    <w:p w:rsidR="00A95F77" w:rsidRDefault="00A95F77" w:rsidP="00EC0FC5">
      <w:pPr>
        <w:tabs>
          <w:tab w:val="left" w:pos="284"/>
        </w:tabs>
        <w:spacing w:line="360" w:lineRule="auto"/>
        <w:rPr>
          <w:rFonts w:cs="Arial"/>
          <w:sz w:val="26"/>
          <w:szCs w:val="24"/>
          <w:lang w:val="en-US"/>
        </w:rPr>
      </w:pPr>
    </w:p>
    <w:p w:rsidR="00A95F77" w:rsidRDefault="00A95F77" w:rsidP="005D6CCA">
      <w:pPr>
        <w:numPr>
          <w:ilvl w:val="0"/>
          <w:numId w:val="1"/>
        </w:numPr>
        <w:tabs>
          <w:tab w:val="left" w:pos="284"/>
        </w:tabs>
        <w:spacing w:line="360" w:lineRule="auto"/>
        <w:ind w:left="0" w:firstLine="0"/>
        <w:rPr>
          <w:rFonts w:cs="Arial"/>
          <w:sz w:val="26"/>
          <w:szCs w:val="24"/>
          <w:lang w:val="en-US"/>
        </w:rPr>
      </w:pPr>
      <w:r w:rsidRPr="006459ED">
        <w:rPr>
          <w:rFonts w:cs="Arial"/>
          <w:sz w:val="26"/>
          <w:szCs w:val="24"/>
          <w:lang w:val="en-US"/>
        </w:rPr>
        <w:t xml:space="preserve">Avelar JM </w:t>
      </w:r>
      <w:r>
        <w:rPr>
          <w:rFonts w:cs="Arial"/>
          <w:sz w:val="26"/>
          <w:szCs w:val="24"/>
          <w:lang w:val="en-US"/>
        </w:rPr>
        <w:t xml:space="preserve">- </w:t>
      </w:r>
      <w:r w:rsidRPr="006459ED">
        <w:rPr>
          <w:rFonts w:cs="Arial"/>
          <w:sz w:val="26"/>
          <w:szCs w:val="24"/>
          <w:lang w:val="en-US"/>
        </w:rPr>
        <w:t>Fat-suction versus abdominoplasty. Aesth Plast Surg.1985; 9: 265-276</w:t>
      </w:r>
    </w:p>
    <w:p w:rsidR="00A95F77" w:rsidRDefault="00A95F77" w:rsidP="005D6CCA">
      <w:pPr>
        <w:tabs>
          <w:tab w:val="left" w:pos="284"/>
        </w:tabs>
        <w:spacing w:line="360" w:lineRule="auto"/>
        <w:rPr>
          <w:rFonts w:cs="Arial"/>
          <w:sz w:val="26"/>
          <w:szCs w:val="24"/>
        </w:rPr>
      </w:pPr>
    </w:p>
    <w:p w:rsidR="00A95F77" w:rsidRPr="00FB13C0" w:rsidRDefault="00A95F77" w:rsidP="00EC0FC5">
      <w:pPr>
        <w:numPr>
          <w:ilvl w:val="0"/>
          <w:numId w:val="1"/>
        </w:numPr>
        <w:tabs>
          <w:tab w:val="left" w:pos="284"/>
        </w:tabs>
        <w:spacing w:line="360" w:lineRule="auto"/>
        <w:ind w:left="0" w:firstLine="0"/>
        <w:rPr>
          <w:rFonts w:cs="Arial"/>
          <w:sz w:val="26"/>
          <w:szCs w:val="24"/>
        </w:rPr>
      </w:pPr>
      <w:r>
        <w:rPr>
          <w:rFonts w:cs="Arial"/>
          <w:sz w:val="26"/>
          <w:szCs w:val="24"/>
        </w:rPr>
        <w:t xml:space="preserve">Avelar JM - </w:t>
      </w:r>
      <w:r w:rsidRPr="006459ED">
        <w:rPr>
          <w:rFonts w:cs="Arial"/>
          <w:sz w:val="26"/>
          <w:szCs w:val="24"/>
        </w:rPr>
        <w:t xml:space="preserve">Abdominoplasty - Reflections and bio-psychological perspectives. </w:t>
      </w:r>
      <w:r>
        <w:rPr>
          <w:rFonts w:cs="Arial"/>
          <w:sz w:val="26"/>
          <w:szCs w:val="24"/>
        </w:rPr>
        <w:t>(</w:t>
      </w:r>
      <w:r w:rsidRPr="006459ED">
        <w:rPr>
          <w:rFonts w:cs="Arial"/>
          <w:sz w:val="26"/>
          <w:szCs w:val="24"/>
        </w:rPr>
        <w:t>Abdominoplastia – reflexões e perspectiva biopsicológicas</w:t>
      </w:r>
      <w:r>
        <w:rPr>
          <w:rFonts w:cs="Arial"/>
          <w:sz w:val="26"/>
          <w:szCs w:val="24"/>
        </w:rPr>
        <w:t>)</w:t>
      </w:r>
      <w:r w:rsidRPr="006459ED">
        <w:rPr>
          <w:rFonts w:cs="Arial"/>
          <w:sz w:val="26"/>
          <w:szCs w:val="24"/>
        </w:rPr>
        <w:t xml:space="preserve"> </w:t>
      </w:r>
      <w:r w:rsidRPr="00FB13C0">
        <w:rPr>
          <w:rFonts w:cs="Arial"/>
          <w:sz w:val="26"/>
          <w:szCs w:val="24"/>
        </w:rPr>
        <w:t>Rev. Soc Bras Cir Plast</w:t>
      </w:r>
      <w:r>
        <w:rPr>
          <w:rFonts w:cs="Arial"/>
          <w:sz w:val="26"/>
          <w:szCs w:val="24"/>
        </w:rPr>
        <w:t>.</w:t>
      </w:r>
      <w:r w:rsidRPr="00FB13C0">
        <w:rPr>
          <w:rFonts w:cs="Arial"/>
          <w:sz w:val="26"/>
          <w:szCs w:val="24"/>
        </w:rPr>
        <w:t xml:space="preserve"> 1988; 3:2:152-154.</w:t>
      </w:r>
    </w:p>
    <w:p w:rsidR="00A95F77" w:rsidRPr="00FB13C0" w:rsidRDefault="00A95F77" w:rsidP="00EC0FC5">
      <w:pPr>
        <w:tabs>
          <w:tab w:val="left" w:pos="284"/>
        </w:tabs>
        <w:spacing w:line="360" w:lineRule="auto"/>
        <w:rPr>
          <w:rFonts w:cs="Arial"/>
          <w:sz w:val="26"/>
          <w:szCs w:val="24"/>
        </w:rPr>
      </w:pPr>
    </w:p>
    <w:p w:rsidR="00A95F77" w:rsidRDefault="00A95F77" w:rsidP="00EC0FC5">
      <w:pPr>
        <w:tabs>
          <w:tab w:val="left" w:pos="284"/>
        </w:tabs>
        <w:spacing w:line="360" w:lineRule="auto"/>
        <w:rPr>
          <w:rFonts w:cs="Arial"/>
          <w:sz w:val="26"/>
          <w:szCs w:val="24"/>
          <w:lang w:val="en-US"/>
        </w:rPr>
      </w:pPr>
    </w:p>
    <w:p w:rsidR="00A95F77" w:rsidRDefault="00A95F77" w:rsidP="00EC0FC5">
      <w:pPr>
        <w:numPr>
          <w:ilvl w:val="0"/>
          <w:numId w:val="1"/>
        </w:numPr>
        <w:tabs>
          <w:tab w:val="left" w:pos="284"/>
        </w:tabs>
        <w:spacing w:line="360" w:lineRule="auto"/>
        <w:ind w:left="0" w:firstLine="0"/>
        <w:rPr>
          <w:rFonts w:cs="Arial"/>
          <w:sz w:val="26"/>
          <w:szCs w:val="24"/>
          <w:lang w:val="en-US"/>
        </w:rPr>
      </w:pPr>
      <w:r w:rsidRPr="00462425">
        <w:rPr>
          <w:rFonts w:cs="Arial"/>
          <w:sz w:val="26"/>
          <w:szCs w:val="24"/>
          <w:lang w:val="en-US"/>
        </w:rPr>
        <w:t xml:space="preserve">Avelar JM </w:t>
      </w:r>
      <w:r>
        <w:rPr>
          <w:rFonts w:cs="Arial"/>
          <w:sz w:val="26"/>
          <w:szCs w:val="24"/>
          <w:lang w:val="en-US"/>
        </w:rPr>
        <w:t>– A n</w:t>
      </w:r>
      <w:r w:rsidRPr="00462425">
        <w:rPr>
          <w:rFonts w:cs="Arial"/>
          <w:sz w:val="26"/>
          <w:szCs w:val="24"/>
          <w:lang w:val="en-US"/>
        </w:rPr>
        <w:t>ew technique for abdominoplasty – Closed vascular  system of subdermal flap folded over itself combined to liposuction.</w:t>
      </w:r>
      <w:r>
        <w:rPr>
          <w:rFonts w:cs="Arial"/>
          <w:sz w:val="26"/>
          <w:szCs w:val="24"/>
          <w:lang w:val="en-US"/>
        </w:rPr>
        <w:t>(</w:t>
      </w:r>
      <w:r w:rsidRPr="00462425">
        <w:rPr>
          <w:rFonts w:cs="Arial"/>
          <w:sz w:val="26"/>
          <w:szCs w:val="24"/>
          <w:lang w:val="en-US"/>
        </w:rPr>
        <w:t xml:space="preserve"> </w:t>
      </w:r>
      <w:r w:rsidRPr="006459ED">
        <w:rPr>
          <w:rFonts w:cs="Arial"/>
          <w:sz w:val="26"/>
          <w:szCs w:val="24"/>
        </w:rPr>
        <w:t>Uma nova técnica de abdominoplastia – sistema vascular fechado de retalho subdérmico dobrado sobre si mesmo combinado com lipoaspiração</w:t>
      </w:r>
      <w:r>
        <w:rPr>
          <w:rFonts w:cs="Arial"/>
          <w:sz w:val="26"/>
          <w:szCs w:val="24"/>
        </w:rPr>
        <w:t>)</w:t>
      </w:r>
      <w:r w:rsidRPr="00462425">
        <w:rPr>
          <w:rFonts w:cs="Arial"/>
          <w:sz w:val="26"/>
          <w:szCs w:val="24"/>
        </w:rPr>
        <w:t xml:space="preserve"> Rev Bras Cir 88/89, (1/6), 1999; 3-20. </w:t>
      </w:r>
      <w:r w:rsidRPr="006459ED">
        <w:rPr>
          <w:rFonts w:cs="Arial"/>
          <w:sz w:val="26"/>
          <w:szCs w:val="24"/>
          <w:lang w:val="en-US"/>
        </w:rPr>
        <w:t>Nov-Dec</w:t>
      </w:r>
    </w:p>
    <w:p w:rsidR="00A95F77" w:rsidRDefault="00A95F77" w:rsidP="00D70E12">
      <w:pPr>
        <w:tabs>
          <w:tab w:val="left" w:pos="284"/>
        </w:tabs>
        <w:spacing w:line="360" w:lineRule="auto"/>
        <w:rPr>
          <w:rFonts w:cs="Arial"/>
          <w:sz w:val="26"/>
          <w:szCs w:val="24"/>
          <w:lang w:val="en-US"/>
        </w:rPr>
      </w:pPr>
    </w:p>
    <w:p w:rsidR="00A95F77" w:rsidRPr="006459ED" w:rsidRDefault="00A95F77" w:rsidP="00D70E12">
      <w:pPr>
        <w:tabs>
          <w:tab w:val="left" w:pos="284"/>
        </w:tabs>
        <w:spacing w:line="360" w:lineRule="auto"/>
        <w:rPr>
          <w:rFonts w:cs="Arial"/>
          <w:sz w:val="26"/>
          <w:szCs w:val="24"/>
          <w:lang w:val="en-US"/>
        </w:rPr>
      </w:pPr>
    </w:p>
    <w:p w:rsidR="00A95F77" w:rsidRPr="009203D6" w:rsidRDefault="00A95F77" w:rsidP="00EC0FC5">
      <w:pPr>
        <w:tabs>
          <w:tab w:val="left" w:pos="284"/>
        </w:tabs>
        <w:spacing w:line="360" w:lineRule="auto"/>
        <w:rPr>
          <w:rFonts w:cs="Arial"/>
          <w:sz w:val="26"/>
          <w:szCs w:val="24"/>
          <w:lang w:val="en-US"/>
        </w:rPr>
      </w:pPr>
      <w:r w:rsidRPr="00B64AFE">
        <w:rPr>
          <w:rFonts w:cs="Arial"/>
          <w:sz w:val="26"/>
          <w:szCs w:val="24"/>
        </w:rPr>
        <w:t xml:space="preserve">8. Avelar JM - Abdominoplasty: a new technique without undermining and fat layer removal (Abdominoplastia: uma nova técnica sem escolamento e remoção da camada de gordura). </w:t>
      </w:r>
      <w:r w:rsidRPr="009203D6">
        <w:rPr>
          <w:rFonts w:cs="Arial"/>
          <w:sz w:val="26"/>
          <w:szCs w:val="24"/>
          <w:lang w:val="en-US"/>
        </w:rPr>
        <w:t>Arq Catarinense de Med. 2000; 29:147–149</w:t>
      </w:r>
    </w:p>
    <w:p w:rsidR="00A95F77" w:rsidRPr="009203D6" w:rsidRDefault="00A95F77" w:rsidP="00EC0FC5">
      <w:pPr>
        <w:tabs>
          <w:tab w:val="left" w:pos="284"/>
        </w:tabs>
        <w:spacing w:line="360" w:lineRule="auto"/>
        <w:rPr>
          <w:rFonts w:cs="Arial"/>
          <w:sz w:val="26"/>
          <w:szCs w:val="24"/>
          <w:lang w:val="en-US"/>
        </w:rPr>
      </w:pPr>
    </w:p>
    <w:p w:rsidR="00A95F77" w:rsidRPr="00E17A27" w:rsidRDefault="00A95F77" w:rsidP="00E17A27">
      <w:pPr>
        <w:tabs>
          <w:tab w:val="left" w:pos="284"/>
        </w:tabs>
        <w:spacing w:line="360" w:lineRule="auto"/>
        <w:rPr>
          <w:rFonts w:cs="Arial"/>
          <w:sz w:val="26"/>
          <w:szCs w:val="24"/>
          <w:lang w:val="en-US"/>
        </w:rPr>
      </w:pPr>
      <w:r w:rsidRPr="005D6CCA">
        <w:rPr>
          <w:rFonts w:cs="Arial"/>
          <w:sz w:val="26"/>
          <w:szCs w:val="24"/>
          <w:lang w:val="en-US"/>
        </w:rPr>
        <w:t>9.</w:t>
      </w:r>
      <w:r w:rsidRPr="00E17A27">
        <w:rPr>
          <w:lang w:val="en-US"/>
        </w:rPr>
        <w:t xml:space="preserve"> </w:t>
      </w:r>
      <w:r w:rsidRPr="00E17A27">
        <w:rPr>
          <w:rFonts w:cs="Arial"/>
          <w:sz w:val="26"/>
          <w:szCs w:val="24"/>
          <w:lang w:val="en-US"/>
        </w:rPr>
        <w:t>Avelar JM - Surgical Principles and Classification of Abdominolipoplasty</w:t>
      </w:r>
    </w:p>
    <w:p w:rsidR="00A95F77" w:rsidRPr="00E17A27" w:rsidRDefault="00A95F77" w:rsidP="00E17A27">
      <w:pPr>
        <w:tabs>
          <w:tab w:val="left" w:pos="284"/>
        </w:tabs>
        <w:spacing w:line="360" w:lineRule="auto"/>
        <w:rPr>
          <w:rFonts w:cs="Arial"/>
          <w:sz w:val="26"/>
          <w:szCs w:val="24"/>
          <w:lang w:val="en-US"/>
        </w:rPr>
      </w:pPr>
      <w:r w:rsidRPr="00E17A27">
        <w:rPr>
          <w:rFonts w:cs="Arial"/>
          <w:sz w:val="26"/>
          <w:szCs w:val="24"/>
          <w:lang w:val="en-US"/>
        </w:rPr>
        <w:t>or Lipoabdominoplasty - New Concepts on Abdominoplasty</w:t>
      </w:r>
    </w:p>
    <w:p w:rsidR="00A95F77" w:rsidRPr="00E17A27" w:rsidRDefault="00A95F77" w:rsidP="00E17A27">
      <w:pPr>
        <w:tabs>
          <w:tab w:val="left" w:pos="284"/>
        </w:tabs>
        <w:spacing w:line="360" w:lineRule="auto"/>
        <w:rPr>
          <w:rFonts w:cs="Arial"/>
          <w:sz w:val="26"/>
          <w:szCs w:val="24"/>
          <w:lang w:val="en-US"/>
        </w:rPr>
      </w:pPr>
      <w:r w:rsidRPr="00E17A27">
        <w:rPr>
          <w:rFonts w:cs="Arial"/>
          <w:sz w:val="26"/>
          <w:szCs w:val="24"/>
          <w:lang w:val="en-US"/>
        </w:rPr>
        <w:t>and Further Applications. In Avelar JM (ed.), Springer. 2017; (3):31-45</w:t>
      </w:r>
    </w:p>
    <w:p w:rsidR="00A95F77" w:rsidRPr="00E17A27" w:rsidRDefault="00A95F77" w:rsidP="00E17A27">
      <w:pPr>
        <w:tabs>
          <w:tab w:val="left" w:pos="284"/>
        </w:tabs>
        <w:spacing w:line="360" w:lineRule="auto"/>
        <w:rPr>
          <w:rFonts w:cs="Arial"/>
          <w:sz w:val="26"/>
          <w:szCs w:val="24"/>
          <w:lang w:val="en-US"/>
        </w:rPr>
      </w:pPr>
    </w:p>
    <w:p w:rsidR="00A95F77" w:rsidRPr="00E17A27" w:rsidRDefault="00A95F77" w:rsidP="00E17A27">
      <w:pPr>
        <w:tabs>
          <w:tab w:val="left" w:pos="284"/>
        </w:tabs>
        <w:spacing w:line="360" w:lineRule="auto"/>
        <w:rPr>
          <w:rFonts w:cs="Arial"/>
          <w:sz w:val="26"/>
          <w:szCs w:val="24"/>
          <w:lang w:val="en-US"/>
        </w:rPr>
      </w:pPr>
      <w:r>
        <w:rPr>
          <w:rFonts w:cs="Arial"/>
          <w:sz w:val="26"/>
          <w:szCs w:val="24"/>
          <w:lang w:val="en-US"/>
        </w:rPr>
        <w:t xml:space="preserve">10. </w:t>
      </w:r>
      <w:r w:rsidRPr="00E17A27">
        <w:rPr>
          <w:rFonts w:cs="Arial"/>
          <w:sz w:val="26"/>
          <w:szCs w:val="24"/>
          <w:lang w:val="en-US"/>
        </w:rPr>
        <w:t xml:space="preserve">Avelar JM - A New Technique for  Abdominoplasty Subdermal Flap Folded over Itself. The XV ISAPS Congress, </w:t>
      </w:r>
      <w:smartTag w:uri="urn:schemas-microsoft-com:office:smarttags" w:element="country-region">
        <w:smartTag w:uri="urn:schemas-microsoft-com:office:smarttags" w:element="City">
          <w:r w:rsidRPr="00E17A27">
            <w:rPr>
              <w:rFonts w:cs="Arial"/>
              <w:sz w:val="26"/>
              <w:szCs w:val="24"/>
              <w:lang w:val="en-US"/>
            </w:rPr>
            <w:t>Tokyo</w:t>
          </w:r>
        </w:smartTag>
      </w:smartTag>
      <w:r w:rsidRPr="00E17A27">
        <w:rPr>
          <w:rFonts w:cs="Arial"/>
          <w:sz w:val="26"/>
          <w:szCs w:val="24"/>
          <w:lang w:val="en-US"/>
        </w:rPr>
        <w:t xml:space="preserve"> </w:t>
      </w:r>
      <w:smartTag w:uri="urn:schemas-microsoft-com:office:smarttags" w:element="country-region">
        <w:smartTag w:uri="urn:schemas-microsoft-com:office:smarttags" w:element="place">
          <w:r w:rsidRPr="00E17A27">
            <w:rPr>
              <w:rFonts w:cs="Arial"/>
              <w:sz w:val="26"/>
              <w:szCs w:val="24"/>
              <w:lang w:val="en-US"/>
            </w:rPr>
            <w:t>Japan</w:t>
          </w:r>
        </w:smartTag>
      </w:smartTag>
      <w:r w:rsidRPr="00E17A27">
        <w:rPr>
          <w:rFonts w:cs="Arial"/>
          <w:sz w:val="26"/>
          <w:szCs w:val="24"/>
          <w:lang w:val="en-US"/>
        </w:rPr>
        <w:t>. April - 2000</w:t>
      </w:r>
    </w:p>
    <w:p w:rsidR="00A95F77" w:rsidRPr="005D6CCA" w:rsidRDefault="00A95F77" w:rsidP="00EC0FC5">
      <w:pPr>
        <w:tabs>
          <w:tab w:val="left" w:pos="284"/>
        </w:tabs>
        <w:spacing w:line="360" w:lineRule="auto"/>
        <w:rPr>
          <w:rFonts w:cs="Arial"/>
          <w:sz w:val="26"/>
          <w:szCs w:val="24"/>
          <w:lang w:val="en-US"/>
        </w:rPr>
      </w:pPr>
    </w:p>
    <w:p w:rsidR="00A95F77" w:rsidRPr="005D6CCA" w:rsidRDefault="00A95F77" w:rsidP="005B4DBA">
      <w:pPr>
        <w:spacing w:line="360" w:lineRule="auto"/>
        <w:rPr>
          <w:rFonts w:cs="Arial"/>
          <w:sz w:val="26"/>
          <w:szCs w:val="24"/>
          <w:lang w:val="en-US"/>
        </w:rPr>
      </w:pPr>
    </w:p>
    <w:p w:rsidR="00A95F77" w:rsidRPr="005D6CCA" w:rsidRDefault="00A95F77" w:rsidP="005B4DBA">
      <w:pPr>
        <w:spacing w:line="360" w:lineRule="auto"/>
        <w:rPr>
          <w:rFonts w:cs="Arial"/>
          <w:sz w:val="26"/>
          <w:szCs w:val="24"/>
          <w:lang w:val="en-US"/>
        </w:rPr>
      </w:pPr>
    </w:p>
    <w:p w:rsidR="00A95F77" w:rsidRPr="005D6CCA" w:rsidRDefault="00A95F77" w:rsidP="00387DC2">
      <w:pPr>
        <w:autoSpaceDE w:val="0"/>
        <w:autoSpaceDN w:val="0"/>
        <w:adjustRightInd w:val="0"/>
        <w:jc w:val="left"/>
        <w:rPr>
          <w:rFonts w:cs="Arial"/>
          <w:szCs w:val="24"/>
          <w:lang w:val="en-US"/>
        </w:rPr>
      </w:pPr>
    </w:p>
    <w:p w:rsidR="00A95F77" w:rsidRPr="00072BCD" w:rsidRDefault="00A95F77" w:rsidP="00387DC2">
      <w:pPr>
        <w:pStyle w:val="Heading1"/>
        <w:rPr>
          <w:rFonts w:ascii="Arial" w:hAnsi="Arial" w:cs="Arial"/>
          <w:color w:val="auto"/>
          <w:sz w:val="32"/>
          <w:u w:val="single"/>
          <w:lang w:val="en-US"/>
        </w:rPr>
      </w:pPr>
      <w:r>
        <w:rPr>
          <w:rFonts w:ascii="Arial" w:hAnsi="Arial" w:cs="Arial"/>
          <w:color w:val="auto"/>
          <w:sz w:val="32"/>
          <w:u w:val="single"/>
          <w:lang w:val="en-US"/>
        </w:rPr>
        <w:t xml:space="preserve">Ear Reconstruction after </w:t>
      </w:r>
      <w:r w:rsidRPr="00072BCD">
        <w:rPr>
          <w:rFonts w:ascii="Arial" w:hAnsi="Arial" w:cs="Arial"/>
          <w:color w:val="auto"/>
          <w:sz w:val="32"/>
          <w:u w:val="single"/>
          <w:lang w:val="en-US"/>
        </w:rPr>
        <w:t>Traumatic</w:t>
      </w:r>
      <w:r>
        <w:rPr>
          <w:rFonts w:ascii="Arial" w:hAnsi="Arial" w:cs="Arial"/>
          <w:color w:val="auto"/>
          <w:sz w:val="32"/>
          <w:u w:val="single"/>
          <w:lang w:val="en-US"/>
        </w:rPr>
        <w:t xml:space="preserve"> Amputation</w:t>
      </w:r>
    </w:p>
    <w:p w:rsidR="00A95F77" w:rsidRDefault="00A95F77" w:rsidP="00072BCD">
      <w:pPr>
        <w:autoSpaceDE w:val="0"/>
        <w:autoSpaceDN w:val="0"/>
        <w:adjustRightInd w:val="0"/>
        <w:spacing w:line="360" w:lineRule="auto"/>
        <w:jc w:val="left"/>
        <w:rPr>
          <w:rFonts w:cs="Arial"/>
          <w:szCs w:val="24"/>
          <w:lang w:val="en-US"/>
        </w:rPr>
      </w:pPr>
    </w:p>
    <w:p w:rsidR="00A95F77" w:rsidRPr="00072BCD" w:rsidRDefault="00A95F77" w:rsidP="00072BCD">
      <w:pPr>
        <w:autoSpaceDE w:val="0"/>
        <w:autoSpaceDN w:val="0"/>
        <w:adjustRightInd w:val="0"/>
        <w:spacing w:line="360" w:lineRule="auto"/>
        <w:jc w:val="left"/>
        <w:rPr>
          <w:rFonts w:cs="Arial"/>
          <w:szCs w:val="24"/>
          <w:lang w:val="en-US"/>
        </w:rPr>
      </w:pPr>
      <w:r>
        <w:rPr>
          <w:rFonts w:cs="Arial"/>
          <w:szCs w:val="24"/>
          <w:lang w:val="en-US"/>
        </w:rPr>
        <w:t>To perform e</w:t>
      </w:r>
      <w:r w:rsidRPr="00072BCD">
        <w:rPr>
          <w:rFonts w:cs="Arial"/>
          <w:szCs w:val="24"/>
          <w:lang w:val="en-US"/>
        </w:rPr>
        <w:t xml:space="preserve">ar reconstruction </w:t>
      </w:r>
      <w:r>
        <w:rPr>
          <w:rFonts w:cs="Arial"/>
          <w:szCs w:val="24"/>
          <w:lang w:val="en-US"/>
        </w:rPr>
        <w:t xml:space="preserve">caused by </w:t>
      </w:r>
      <w:r w:rsidRPr="00072BCD">
        <w:rPr>
          <w:rFonts w:cs="Arial"/>
          <w:szCs w:val="24"/>
          <w:lang w:val="en-US"/>
        </w:rPr>
        <w:t>traumatic amputation is a continuous challenge because each patient presents</w:t>
      </w:r>
      <w:r>
        <w:rPr>
          <w:rFonts w:cs="Arial"/>
          <w:szCs w:val="24"/>
          <w:lang w:val="en-US"/>
        </w:rPr>
        <w:t xml:space="preserve"> several</w:t>
      </w:r>
      <w:r w:rsidRPr="00072BCD">
        <w:rPr>
          <w:rFonts w:cs="Arial"/>
          <w:szCs w:val="24"/>
          <w:lang w:val="en-US"/>
        </w:rPr>
        <w:t xml:space="preserve"> peculiarities that must be evaluated preoperative</w:t>
      </w:r>
      <w:r>
        <w:rPr>
          <w:rFonts w:cs="Arial"/>
          <w:szCs w:val="24"/>
          <w:lang w:val="en-US"/>
        </w:rPr>
        <w:t>ly</w:t>
      </w:r>
      <w:r w:rsidRPr="00072BCD">
        <w:rPr>
          <w:rFonts w:cs="Arial"/>
          <w:szCs w:val="24"/>
          <w:lang w:val="en-US"/>
        </w:rPr>
        <w:t xml:space="preserve"> </w:t>
      </w:r>
      <w:r>
        <w:rPr>
          <w:rFonts w:cs="Arial"/>
          <w:szCs w:val="24"/>
          <w:lang w:val="en-US"/>
        </w:rPr>
        <w:t xml:space="preserve">and during </w:t>
      </w:r>
      <w:r w:rsidRPr="00072BCD">
        <w:rPr>
          <w:rFonts w:cs="Arial"/>
          <w:szCs w:val="24"/>
          <w:lang w:val="en-US"/>
        </w:rPr>
        <w:t>surgical planning</w:t>
      </w:r>
      <w:r>
        <w:rPr>
          <w:rFonts w:cs="Arial"/>
          <w:szCs w:val="24"/>
          <w:lang w:val="en-US"/>
        </w:rPr>
        <w:t xml:space="preserve">. </w:t>
      </w:r>
      <w:r w:rsidRPr="00072BCD">
        <w:rPr>
          <w:rFonts w:cs="Arial"/>
          <w:szCs w:val="24"/>
          <w:lang w:val="en-US"/>
        </w:rPr>
        <w:t xml:space="preserve">Numerous causes may partially or totally destroy the auricles. It is useful to identify the origin of the amputation. The </w:t>
      </w:r>
      <w:r>
        <w:rPr>
          <w:rFonts w:cs="Arial"/>
          <w:szCs w:val="24"/>
          <w:lang w:val="en-US"/>
        </w:rPr>
        <w:t xml:space="preserve">cartilage of the </w:t>
      </w:r>
      <w:r w:rsidRPr="00072BCD">
        <w:rPr>
          <w:rFonts w:cs="Arial"/>
          <w:szCs w:val="24"/>
          <w:lang w:val="en-US"/>
        </w:rPr>
        <w:t>avulsion segm</w:t>
      </w:r>
      <w:r>
        <w:rPr>
          <w:rFonts w:cs="Arial"/>
          <w:szCs w:val="24"/>
          <w:lang w:val="en-US"/>
        </w:rPr>
        <w:t xml:space="preserve">ent of the ear is not recommended </w:t>
      </w:r>
      <w:r w:rsidRPr="00072BCD">
        <w:rPr>
          <w:rFonts w:cs="Arial"/>
          <w:szCs w:val="24"/>
          <w:lang w:val="en-US"/>
        </w:rPr>
        <w:t>implant</w:t>
      </w:r>
      <w:r>
        <w:rPr>
          <w:rFonts w:cs="Arial"/>
          <w:szCs w:val="24"/>
          <w:lang w:val="en-US"/>
        </w:rPr>
        <w:t xml:space="preserve">ing </w:t>
      </w:r>
      <w:r w:rsidRPr="00072BCD">
        <w:rPr>
          <w:rFonts w:cs="Arial"/>
          <w:szCs w:val="24"/>
          <w:lang w:val="en-US"/>
        </w:rPr>
        <w:t>in any region of the patient’s body</w:t>
      </w:r>
      <w:r>
        <w:rPr>
          <w:rFonts w:cs="Arial"/>
          <w:szCs w:val="24"/>
          <w:lang w:val="en-US"/>
        </w:rPr>
        <w:t xml:space="preserve"> during </w:t>
      </w:r>
      <w:r w:rsidRPr="00072BCD">
        <w:rPr>
          <w:rFonts w:cs="Arial"/>
          <w:szCs w:val="24"/>
          <w:lang w:val="en-US"/>
        </w:rPr>
        <w:t xml:space="preserve">the </w:t>
      </w:r>
      <w:r>
        <w:rPr>
          <w:rFonts w:cs="Arial"/>
          <w:szCs w:val="24"/>
          <w:lang w:val="en-US"/>
        </w:rPr>
        <w:t xml:space="preserve">first aid at the </w:t>
      </w:r>
      <w:r w:rsidRPr="00072BCD">
        <w:rPr>
          <w:rFonts w:cs="Arial"/>
          <w:szCs w:val="24"/>
          <w:lang w:val="en-US"/>
        </w:rPr>
        <w:t>emergency room</w:t>
      </w:r>
      <w:r>
        <w:rPr>
          <w:rFonts w:cs="Arial"/>
          <w:szCs w:val="24"/>
          <w:lang w:val="en-US"/>
        </w:rPr>
        <w:t xml:space="preserve">; </w:t>
      </w:r>
      <w:r w:rsidRPr="00072BCD">
        <w:rPr>
          <w:rFonts w:cs="Arial"/>
          <w:szCs w:val="24"/>
          <w:lang w:val="en-US"/>
        </w:rPr>
        <w:t>the behavior of the auricular cartilage is not favorable for reconstruction</w:t>
      </w:r>
      <w:r>
        <w:rPr>
          <w:rFonts w:cs="Arial"/>
          <w:szCs w:val="24"/>
          <w:lang w:val="en-US"/>
        </w:rPr>
        <w:t xml:space="preserve"> (1, 2).</w:t>
      </w:r>
    </w:p>
    <w:p w:rsidR="00A95F77" w:rsidRDefault="00A95F77" w:rsidP="00072BCD">
      <w:pPr>
        <w:autoSpaceDE w:val="0"/>
        <w:autoSpaceDN w:val="0"/>
        <w:adjustRightInd w:val="0"/>
        <w:spacing w:line="360" w:lineRule="auto"/>
        <w:jc w:val="left"/>
        <w:rPr>
          <w:rFonts w:cs="Arial"/>
          <w:szCs w:val="24"/>
          <w:lang w:val="en-US"/>
        </w:rPr>
      </w:pPr>
      <w:r w:rsidRPr="00072BCD">
        <w:rPr>
          <w:rFonts w:cs="Arial"/>
          <w:szCs w:val="24"/>
          <w:lang w:val="en-US"/>
        </w:rPr>
        <w:t xml:space="preserve">The operation is performed </w:t>
      </w:r>
      <w:r>
        <w:rPr>
          <w:rFonts w:cs="Arial"/>
          <w:szCs w:val="24"/>
          <w:lang w:val="en-US"/>
        </w:rPr>
        <w:t xml:space="preserve">basically </w:t>
      </w:r>
      <w:r w:rsidRPr="00072BCD">
        <w:rPr>
          <w:rFonts w:cs="Arial"/>
          <w:szCs w:val="24"/>
          <w:lang w:val="en-US"/>
        </w:rPr>
        <w:t>in two surgical stages</w:t>
      </w:r>
      <w:r>
        <w:rPr>
          <w:rFonts w:cs="Arial"/>
          <w:szCs w:val="24"/>
          <w:lang w:val="en-US"/>
        </w:rPr>
        <w:t xml:space="preserve"> (3). During the first one a new </w:t>
      </w:r>
      <w:r w:rsidRPr="00072BCD">
        <w:rPr>
          <w:rFonts w:cs="Arial"/>
          <w:szCs w:val="24"/>
          <w:lang w:val="en-US"/>
        </w:rPr>
        <w:t xml:space="preserve"> </w:t>
      </w:r>
      <w:r>
        <w:rPr>
          <w:rFonts w:cs="Arial"/>
          <w:szCs w:val="24"/>
          <w:lang w:val="en-US"/>
        </w:rPr>
        <w:t xml:space="preserve">auricular framework is </w:t>
      </w:r>
      <w:r w:rsidRPr="00072BCD">
        <w:rPr>
          <w:rFonts w:cs="Arial"/>
          <w:szCs w:val="24"/>
          <w:lang w:val="en-US"/>
        </w:rPr>
        <w:t xml:space="preserve">excavate </w:t>
      </w:r>
      <w:r>
        <w:rPr>
          <w:rFonts w:cs="Arial"/>
          <w:szCs w:val="24"/>
          <w:lang w:val="en-US"/>
        </w:rPr>
        <w:t>on costal cartilage creating all anatomical and aesthetic segments (4). The new frame</w:t>
      </w:r>
      <w:r w:rsidRPr="00072BCD">
        <w:rPr>
          <w:rFonts w:cs="Arial"/>
          <w:szCs w:val="24"/>
          <w:lang w:val="en-US"/>
        </w:rPr>
        <w:t xml:space="preserve"> </w:t>
      </w:r>
      <w:r>
        <w:rPr>
          <w:rFonts w:cs="Arial"/>
          <w:szCs w:val="24"/>
          <w:lang w:val="en-US"/>
        </w:rPr>
        <w:t>is</w:t>
      </w:r>
      <w:r w:rsidRPr="00072BCD">
        <w:rPr>
          <w:rFonts w:cs="Arial"/>
          <w:szCs w:val="24"/>
          <w:lang w:val="en-US"/>
        </w:rPr>
        <w:t xml:space="preserve"> </w:t>
      </w:r>
      <w:r>
        <w:rPr>
          <w:rFonts w:cs="Arial"/>
          <w:szCs w:val="24"/>
          <w:lang w:val="en-US"/>
        </w:rPr>
        <w:t>embedded subcutaneously following the surgical planning (5,6)</w:t>
      </w:r>
      <w:r w:rsidRPr="00072BCD">
        <w:rPr>
          <w:rFonts w:cs="Arial"/>
          <w:szCs w:val="24"/>
          <w:lang w:val="en-US"/>
        </w:rPr>
        <w:t xml:space="preserve">. The second surgical stage of reconstruction is performed 6 months later </w:t>
      </w:r>
      <w:r>
        <w:rPr>
          <w:rFonts w:cs="Arial"/>
          <w:szCs w:val="24"/>
          <w:lang w:val="en-US"/>
        </w:rPr>
        <w:t xml:space="preserve">when the new auricle with its new skeleton is lifted from the mastoide region.  I developed </w:t>
      </w:r>
      <w:r w:rsidRPr="00072BCD">
        <w:rPr>
          <w:rFonts w:cs="Arial"/>
          <w:szCs w:val="24"/>
          <w:lang w:val="en-US"/>
        </w:rPr>
        <w:t xml:space="preserve">a </w:t>
      </w:r>
      <w:r>
        <w:rPr>
          <w:rFonts w:cs="Arial"/>
          <w:szCs w:val="24"/>
          <w:lang w:val="en-US"/>
        </w:rPr>
        <w:t xml:space="preserve">new </w:t>
      </w:r>
      <w:r w:rsidRPr="00072BCD">
        <w:rPr>
          <w:rFonts w:cs="Arial"/>
          <w:szCs w:val="24"/>
          <w:lang w:val="en-US"/>
        </w:rPr>
        <w:t>cervical cutaneous</w:t>
      </w:r>
      <w:r>
        <w:rPr>
          <w:rFonts w:cs="Arial"/>
          <w:szCs w:val="24"/>
          <w:lang w:val="en-US"/>
        </w:rPr>
        <w:t xml:space="preserve"> fl</w:t>
      </w:r>
      <w:r w:rsidRPr="00072BCD">
        <w:rPr>
          <w:rFonts w:cs="Arial"/>
          <w:szCs w:val="24"/>
          <w:lang w:val="en-US"/>
        </w:rPr>
        <w:t xml:space="preserve">ap to be rotated and sutured </w:t>
      </w:r>
      <w:r>
        <w:rPr>
          <w:rFonts w:cs="Arial"/>
          <w:szCs w:val="24"/>
          <w:lang w:val="en-US"/>
        </w:rPr>
        <w:t xml:space="preserve">to cover </w:t>
      </w:r>
      <w:r w:rsidRPr="00072BCD">
        <w:rPr>
          <w:rFonts w:cs="Arial"/>
          <w:szCs w:val="24"/>
          <w:lang w:val="en-US"/>
        </w:rPr>
        <w:t xml:space="preserve">the </w:t>
      </w:r>
      <w:r>
        <w:rPr>
          <w:rFonts w:cs="Arial"/>
          <w:szCs w:val="24"/>
          <w:lang w:val="en-US"/>
        </w:rPr>
        <w:t>raw area on the mastoid region, improving surgical results (7).</w:t>
      </w:r>
      <w:r w:rsidRPr="00072BCD">
        <w:rPr>
          <w:rFonts w:cs="Arial"/>
          <w:szCs w:val="24"/>
          <w:lang w:val="en-US"/>
        </w:rPr>
        <w:t xml:space="preserve"> </w:t>
      </w:r>
      <w:r>
        <w:rPr>
          <w:rFonts w:cs="Arial"/>
          <w:szCs w:val="24"/>
          <w:lang w:val="en-US"/>
        </w:rPr>
        <w:t>A s</w:t>
      </w:r>
      <w:r w:rsidRPr="00072BCD">
        <w:rPr>
          <w:rFonts w:cs="Arial"/>
          <w:szCs w:val="24"/>
          <w:lang w:val="en-US"/>
        </w:rPr>
        <w:t xml:space="preserve">kin graft </w:t>
      </w:r>
      <w:r>
        <w:rPr>
          <w:rFonts w:cs="Arial"/>
          <w:szCs w:val="24"/>
          <w:lang w:val="en-US"/>
        </w:rPr>
        <w:t xml:space="preserve">is removed from posterior side of the opposite ear and sutured on the posterior aspect of the new auricle. A compressive dressing is done behind the new ear which is removed seven days later. Afterwards another dressing is changed every ten days during at least two or three months (8). </w:t>
      </w:r>
    </w:p>
    <w:p w:rsidR="00A95F77" w:rsidRDefault="00A95F77" w:rsidP="00072BCD">
      <w:pPr>
        <w:autoSpaceDE w:val="0"/>
        <w:autoSpaceDN w:val="0"/>
        <w:adjustRightInd w:val="0"/>
        <w:spacing w:line="360" w:lineRule="auto"/>
        <w:jc w:val="left"/>
        <w:rPr>
          <w:rFonts w:cs="Arial"/>
          <w:szCs w:val="24"/>
          <w:lang w:val="en-US"/>
        </w:rPr>
      </w:pPr>
    </w:p>
    <w:p w:rsidR="00A95F77" w:rsidRDefault="00A95F77" w:rsidP="00072BCD">
      <w:pPr>
        <w:autoSpaceDE w:val="0"/>
        <w:autoSpaceDN w:val="0"/>
        <w:adjustRightInd w:val="0"/>
        <w:spacing w:line="360" w:lineRule="auto"/>
        <w:jc w:val="left"/>
        <w:rPr>
          <w:rFonts w:cs="Arial"/>
          <w:szCs w:val="24"/>
          <w:lang w:val="en-US"/>
        </w:rPr>
      </w:pPr>
    </w:p>
    <w:p w:rsidR="00A95F77" w:rsidRDefault="00A95F77" w:rsidP="00BE76BE">
      <w:pPr>
        <w:tabs>
          <w:tab w:val="left" w:pos="142"/>
          <w:tab w:val="left" w:pos="284"/>
        </w:tabs>
        <w:autoSpaceDE w:val="0"/>
        <w:autoSpaceDN w:val="0"/>
        <w:adjustRightInd w:val="0"/>
        <w:spacing w:line="360" w:lineRule="auto"/>
        <w:jc w:val="left"/>
        <w:rPr>
          <w:rFonts w:cs="Arial"/>
          <w:szCs w:val="24"/>
          <w:lang w:val="en-US"/>
        </w:rPr>
      </w:pPr>
      <w:r>
        <w:rPr>
          <w:rFonts w:cs="Arial"/>
          <w:szCs w:val="24"/>
          <w:lang w:val="en-US"/>
        </w:rPr>
        <w:t>Reference</w:t>
      </w:r>
    </w:p>
    <w:p w:rsidR="00A95F77" w:rsidRDefault="00A95F77" w:rsidP="00BE76BE">
      <w:pPr>
        <w:tabs>
          <w:tab w:val="left" w:pos="142"/>
          <w:tab w:val="left" w:pos="284"/>
        </w:tabs>
        <w:autoSpaceDE w:val="0"/>
        <w:autoSpaceDN w:val="0"/>
        <w:adjustRightInd w:val="0"/>
        <w:spacing w:line="360" w:lineRule="auto"/>
        <w:jc w:val="left"/>
        <w:rPr>
          <w:rFonts w:cs="Arial"/>
          <w:szCs w:val="24"/>
          <w:lang w:val="en-US"/>
        </w:rPr>
      </w:pPr>
    </w:p>
    <w:p w:rsidR="00A95F77" w:rsidRDefault="00A95F77" w:rsidP="006B00CB">
      <w:pPr>
        <w:numPr>
          <w:ilvl w:val="0"/>
          <w:numId w:val="5"/>
        </w:numPr>
        <w:tabs>
          <w:tab w:val="left" w:pos="142"/>
          <w:tab w:val="left" w:pos="284"/>
        </w:tabs>
        <w:autoSpaceDE w:val="0"/>
        <w:autoSpaceDN w:val="0"/>
        <w:adjustRightInd w:val="0"/>
        <w:spacing w:line="360" w:lineRule="auto"/>
        <w:jc w:val="left"/>
        <w:rPr>
          <w:rFonts w:cs="Arial"/>
          <w:szCs w:val="24"/>
          <w:lang w:val="en-US"/>
        </w:rPr>
      </w:pPr>
      <w:r w:rsidRPr="00BE76BE">
        <w:rPr>
          <w:rFonts w:cs="Arial"/>
          <w:szCs w:val="24"/>
          <w:lang w:val="en-US"/>
        </w:rPr>
        <w:t xml:space="preserve">Avelar JM. Acquired deformities of the auricle. In Avelar JM (ed) Ear Reconstruction, Springer, </w:t>
      </w:r>
      <w:smartTag w:uri="urn:schemas-microsoft-com:office:smarttags" w:element="country-region">
        <w:smartTag w:uri="urn:schemas-microsoft-com:office:smarttags" w:element="place">
          <w:smartTag w:uri="urn:schemas-microsoft-com:office:smarttags" w:element="City">
            <w:r w:rsidRPr="00BE76BE">
              <w:rPr>
                <w:rFonts w:cs="Arial"/>
                <w:szCs w:val="24"/>
                <w:lang w:val="en-US"/>
              </w:rPr>
              <w:t>Heidelberg</w:t>
            </w:r>
          </w:smartTag>
        </w:smartTag>
        <w:r w:rsidRPr="00BE76BE">
          <w:rPr>
            <w:rFonts w:cs="Arial"/>
            <w:szCs w:val="24"/>
            <w:lang w:val="en-US"/>
          </w:rPr>
          <w:t xml:space="preserve"> </w:t>
        </w:r>
        <w:smartTag w:uri="urn:schemas-microsoft-com:office:smarttags" w:element="country-region">
          <w:smartTag w:uri="urn:schemas-microsoft-com:office:smarttags" w:element="State">
            <w:r w:rsidRPr="00BE76BE">
              <w:rPr>
                <w:rFonts w:cs="Arial"/>
                <w:szCs w:val="24"/>
                <w:lang w:val="en-US"/>
              </w:rPr>
              <w:t>New York</w:t>
            </w:r>
          </w:smartTag>
        </w:smartTag>
      </w:smartTag>
      <w:r w:rsidRPr="00BE76BE">
        <w:rPr>
          <w:rFonts w:cs="Arial"/>
          <w:szCs w:val="24"/>
          <w:lang w:val="en-US"/>
        </w:rPr>
        <w:t>, 2013; p 129</w:t>
      </w:r>
    </w:p>
    <w:p w:rsidR="00A95F77" w:rsidRDefault="00A95F77" w:rsidP="006B00CB">
      <w:pPr>
        <w:tabs>
          <w:tab w:val="left" w:pos="142"/>
          <w:tab w:val="left" w:pos="284"/>
          <w:tab w:val="num" w:pos="540"/>
        </w:tabs>
        <w:autoSpaceDE w:val="0"/>
        <w:autoSpaceDN w:val="0"/>
        <w:adjustRightInd w:val="0"/>
        <w:spacing w:line="360" w:lineRule="auto"/>
        <w:ind w:left="360"/>
        <w:jc w:val="left"/>
        <w:rPr>
          <w:rFonts w:cs="Arial"/>
          <w:szCs w:val="24"/>
          <w:lang w:val="en-US"/>
        </w:rPr>
      </w:pPr>
    </w:p>
    <w:p w:rsidR="00A95F77" w:rsidRPr="00BE76BE" w:rsidRDefault="00A95F77" w:rsidP="006B00CB">
      <w:pPr>
        <w:numPr>
          <w:ilvl w:val="0"/>
          <w:numId w:val="5"/>
        </w:numPr>
        <w:tabs>
          <w:tab w:val="left" w:pos="142"/>
          <w:tab w:val="left" w:pos="284"/>
        </w:tabs>
        <w:autoSpaceDE w:val="0"/>
        <w:autoSpaceDN w:val="0"/>
        <w:adjustRightInd w:val="0"/>
        <w:spacing w:line="360" w:lineRule="auto"/>
        <w:jc w:val="left"/>
        <w:rPr>
          <w:rFonts w:cs="Arial"/>
          <w:szCs w:val="24"/>
          <w:lang w:val="en-US"/>
        </w:rPr>
      </w:pPr>
      <w:r>
        <w:rPr>
          <w:rFonts w:cs="Arial"/>
          <w:szCs w:val="24"/>
          <w:lang w:val="en-US"/>
        </w:rPr>
        <w:t>Avelar JM. Traumatic Amputation of the Ear: What to Do with the Amputated Segment?</w:t>
      </w:r>
      <w:r w:rsidRPr="009A5B8C">
        <w:rPr>
          <w:rFonts w:cs="Arial"/>
          <w:szCs w:val="24"/>
          <w:lang w:val="en-US"/>
        </w:rPr>
        <w:t xml:space="preserve"> </w:t>
      </w:r>
      <w:r w:rsidRPr="00BE76BE">
        <w:rPr>
          <w:rFonts w:cs="Arial"/>
          <w:szCs w:val="24"/>
          <w:lang w:val="en-US"/>
        </w:rPr>
        <w:t>In Avelar JM (ed) Ear Reconstruction</w:t>
      </w:r>
      <w:r>
        <w:rPr>
          <w:rFonts w:cs="Arial"/>
          <w:szCs w:val="24"/>
          <w:lang w:val="en-US"/>
        </w:rPr>
        <w:t xml:space="preserve"> (2</w:t>
      </w:r>
      <w:r w:rsidRPr="009A5B8C">
        <w:rPr>
          <w:rFonts w:cs="Arial"/>
          <w:szCs w:val="24"/>
          <w:vertAlign w:val="superscript"/>
          <w:lang w:val="en-US"/>
        </w:rPr>
        <w:t>nd</w:t>
      </w:r>
      <w:r>
        <w:rPr>
          <w:rFonts w:cs="Arial"/>
          <w:szCs w:val="24"/>
          <w:lang w:val="en-US"/>
        </w:rPr>
        <w:t xml:space="preserve"> Edition), Springer 2017</w:t>
      </w:r>
      <w:r w:rsidRPr="00BE76BE">
        <w:rPr>
          <w:rFonts w:cs="Arial"/>
          <w:szCs w:val="24"/>
          <w:lang w:val="en-US"/>
        </w:rPr>
        <w:t xml:space="preserve">; </w:t>
      </w:r>
      <w:r>
        <w:rPr>
          <w:rFonts w:cs="Arial"/>
          <w:szCs w:val="24"/>
          <w:lang w:val="en-US"/>
        </w:rPr>
        <w:t>10:</w:t>
      </w:r>
      <w:r w:rsidRPr="00BE76BE">
        <w:rPr>
          <w:rFonts w:cs="Arial"/>
          <w:szCs w:val="24"/>
          <w:lang w:val="en-US"/>
        </w:rPr>
        <w:t xml:space="preserve"> 1</w:t>
      </w:r>
      <w:r>
        <w:rPr>
          <w:rFonts w:cs="Arial"/>
          <w:szCs w:val="24"/>
          <w:lang w:val="en-US"/>
        </w:rPr>
        <w:t>01-112.</w:t>
      </w:r>
    </w:p>
    <w:p w:rsidR="00A95F77" w:rsidRDefault="00A95F77" w:rsidP="006B00CB">
      <w:pPr>
        <w:tabs>
          <w:tab w:val="left" w:pos="142"/>
          <w:tab w:val="left" w:pos="284"/>
          <w:tab w:val="num" w:pos="540"/>
        </w:tabs>
        <w:autoSpaceDE w:val="0"/>
        <w:autoSpaceDN w:val="0"/>
        <w:adjustRightInd w:val="0"/>
        <w:spacing w:line="360" w:lineRule="auto"/>
        <w:jc w:val="left"/>
        <w:rPr>
          <w:rFonts w:cs="Arial"/>
          <w:szCs w:val="24"/>
          <w:lang w:val="en-US"/>
        </w:rPr>
      </w:pPr>
    </w:p>
    <w:p w:rsidR="00A95F77" w:rsidRDefault="00A95F77" w:rsidP="006B00CB">
      <w:pPr>
        <w:tabs>
          <w:tab w:val="left" w:pos="142"/>
          <w:tab w:val="left" w:pos="284"/>
          <w:tab w:val="num" w:pos="540"/>
        </w:tabs>
        <w:autoSpaceDE w:val="0"/>
        <w:autoSpaceDN w:val="0"/>
        <w:adjustRightInd w:val="0"/>
        <w:spacing w:line="360" w:lineRule="auto"/>
        <w:jc w:val="left"/>
        <w:rPr>
          <w:rFonts w:cs="Arial"/>
          <w:szCs w:val="24"/>
          <w:lang w:val="en-US"/>
        </w:rPr>
      </w:pPr>
    </w:p>
    <w:p w:rsidR="00A95F77" w:rsidRPr="00462425" w:rsidRDefault="00A95F77" w:rsidP="006B00CB">
      <w:pPr>
        <w:numPr>
          <w:ilvl w:val="0"/>
          <w:numId w:val="4"/>
        </w:numPr>
        <w:tabs>
          <w:tab w:val="left" w:pos="142"/>
          <w:tab w:val="left" w:pos="284"/>
          <w:tab w:val="num" w:pos="540"/>
        </w:tabs>
        <w:autoSpaceDE w:val="0"/>
        <w:autoSpaceDN w:val="0"/>
        <w:adjustRightInd w:val="0"/>
        <w:spacing w:line="360" w:lineRule="auto"/>
        <w:jc w:val="left"/>
        <w:rPr>
          <w:rFonts w:cs="Arial"/>
          <w:szCs w:val="24"/>
        </w:rPr>
      </w:pPr>
      <w:r w:rsidRPr="00462425">
        <w:rPr>
          <w:rFonts w:cs="Arial"/>
          <w:szCs w:val="24"/>
          <w:lang w:val="en-US"/>
        </w:rPr>
        <w:t xml:space="preserve">Avelar JM. A new technique for reconstruction of the auricle in acquired deformities. </w:t>
      </w:r>
      <w:r w:rsidRPr="00462425">
        <w:rPr>
          <w:rFonts w:cs="Arial"/>
          <w:szCs w:val="24"/>
        </w:rPr>
        <w:t>(Uma nova técnica para a reconstrução d</w:t>
      </w:r>
      <w:r>
        <w:rPr>
          <w:rFonts w:cs="Arial"/>
          <w:szCs w:val="24"/>
        </w:rPr>
        <w:t>e orelha</w:t>
      </w:r>
      <w:r w:rsidRPr="00462425">
        <w:rPr>
          <w:rFonts w:cs="Arial"/>
          <w:szCs w:val="24"/>
        </w:rPr>
        <w:t xml:space="preserve"> </w:t>
      </w:r>
      <w:r>
        <w:rPr>
          <w:rFonts w:cs="Arial"/>
          <w:szCs w:val="24"/>
        </w:rPr>
        <w:t>nas</w:t>
      </w:r>
      <w:r w:rsidRPr="00462425">
        <w:rPr>
          <w:rFonts w:cs="Arial"/>
          <w:szCs w:val="24"/>
        </w:rPr>
        <w:t xml:space="preserve"> deformidades adquiridas</w:t>
      </w:r>
      <w:r>
        <w:rPr>
          <w:rFonts w:cs="Arial"/>
          <w:szCs w:val="24"/>
        </w:rPr>
        <w:t xml:space="preserve">) </w:t>
      </w:r>
      <w:r w:rsidRPr="00462425">
        <w:rPr>
          <w:rFonts w:cs="Arial"/>
          <w:szCs w:val="24"/>
        </w:rPr>
        <w:t xml:space="preserve">Ann Plast Surg., 1987; 18(5):454-464 </w:t>
      </w:r>
    </w:p>
    <w:p w:rsidR="00A95F77" w:rsidRPr="00462425" w:rsidRDefault="00A95F77" w:rsidP="006B00CB">
      <w:pPr>
        <w:tabs>
          <w:tab w:val="left" w:pos="142"/>
          <w:tab w:val="left" w:pos="284"/>
          <w:tab w:val="num" w:pos="540"/>
        </w:tabs>
        <w:autoSpaceDE w:val="0"/>
        <w:autoSpaceDN w:val="0"/>
        <w:adjustRightInd w:val="0"/>
        <w:spacing w:line="360" w:lineRule="auto"/>
        <w:jc w:val="left"/>
        <w:rPr>
          <w:rFonts w:cs="Arial"/>
          <w:szCs w:val="24"/>
        </w:rPr>
      </w:pPr>
    </w:p>
    <w:p w:rsidR="00A95F77" w:rsidRPr="009A5B8C" w:rsidRDefault="00A95F77" w:rsidP="006B00CB">
      <w:pPr>
        <w:numPr>
          <w:ilvl w:val="0"/>
          <w:numId w:val="4"/>
        </w:numPr>
        <w:tabs>
          <w:tab w:val="left" w:pos="142"/>
          <w:tab w:val="left" w:pos="284"/>
          <w:tab w:val="num" w:pos="540"/>
        </w:tabs>
        <w:autoSpaceDE w:val="0"/>
        <w:autoSpaceDN w:val="0"/>
        <w:adjustRightInd w:val="0"/>
        <w:spacing w:line="360" w:lineRule="auto"/>
        <w:jc w:val="left"/>
        <w:rPr>
          <w:rFonts w:cs="Arial"/>
          <w:szCs w:val="24"/>
        </w:rPr>
      </w:pPr>
      <w:r w:rsidRPr="00BE76BE">
        <w:rPr>
          <w:rFonts w:cs="Arial"/>
          <w:szCs w:val="24"/>
        </w:rPr>
        <w:t xml:space="preserve">Pitanguy </w:t>
      </w:r>
      <w:r w:rsidRPr="00BE76BE">
        <w:rPr>
          <w:rFonts w:cs="Arial"/>
          <w:bCs/>
          <w:szCs w:val="24"/>
        </w:rPr>
        <w:t>I,</w:t>
      </w:r>
      <w:r w:rsidRPr="00BE76BE">
        <w:rPr>
          <w:rFonts w:cs="Arial"/>
          <w:b/>
          <w:bCs/>
          <w:szCs w:val="24"/>
        </w:rPr>
        <w:t xml:space="preserve"> </w:t>
      </w:r>
      <w:r w:rsidRPr="00BE76BE">
        <w:rPr>
          <w:rFonts w:cs="Arial"/>
          <w:szCs w:val="24"/>
        </w:rPr>
        <w:t xml:space="preserve">Cansanção A, Avelar </w:t>
      </w:r>
      <w:r w:rsidRPr="00BE76BE">
        <w:rPr>
          <w:rFonts w:cs="Arial"/>
          <w:bCs/>
          <w:szCs w:val="24"/>
        </w:rPr>
        <w:t>J</w:t>
      </w:r>
      <w:r w:rsidRPr="00BE76BE">
        <w:rPr>
          <w:rFonts w:cs="Arial"/>
          <w:szCs w:val="24"/>
        </w:rPr>
        <w:t xml:space="preserve">M. </w:t>
      </w:r>
      <w:r>
        <w:rPr>
          <w:rFonts w:cs="Arial"/>
          <w:szCs w:val="24"/>
        </w:rPr>
        <w:t xml:space="preserve">- </w:t>
      </w:r>
      <w:r w:rsidRPr="00462425">
        <w:rPr>
          <w:rFonts w:cs="Arial"/>
          <w:szCs w:val="24"/>
        </w:rPr>
        <w:t xml:space="preserve">Ear reconstruction in human bite lesions.(Reconstrução de orelha nas lesões por mordida humana). </w:t>
      </w:r>
      <w:r w:rsidRPr="009A5B8C">
        <w:rPr>
          <w:rFonts w:cs="Arial"/>
          <w:szCs w:val="24"/>
        </w:rPr>
        <w:t>Rev Bras Cir, 1971;61(9/10):158-164</w:t>
      </w:r>
    </w:p>
    <w:p w:rsidR="00A95F77" w:rsidRPr="009A5B8C" w:rsidRDefault="00A95F77" w:rsidP="006B00CB">
      <w:pPr>
        <w:tabs>
          <w:tab w:val="left" w:pos="142"/>
          <w:tab w:val="left" w:pos="284"/>
          <w:tab w:val="num" w:pos="540"/>
        </w:tabs>
        <w:autoSpaceDE w:val="0"/>
        <w:autoSpaceDN w:val="0"/>
        <w:adjustRightInd w:val="0"/>
        <w:spacing w:line="360" w:lineRule="auto"/>
        <w:jc w:val="left"/>
        <w:rPr>
          <w:rFonts w:cs="Arial"/>
          <w:szCs w:val="24"/>
        </w:rPr>
      </w:pPr>
    </w:p>
    <w:p w:rsidR="00A95F77" w:rsidRDefault="00A95F77" w:rsidP="006B00CB">
      <w:pPr>
        <w:numPr>
          <w:ilvl w:val="0"/>
          <w:numId w:val="4"/>
        </w:numPr>
        <w:tabs>
          <w:tab w:val="left" w:pos="142"/>
          <w:tab w:val="left" w:pos="284"/>
          <w:tab w:val="num" w:pos="540"/>
        </w:tabs>
        <w:autoSpaceDE w:val="0"/>
        <w:autoSpaceDN w:val="0"/>
        <w:adjustRightInd w:val="0"/>
        <w:spacing w:line="360" w:lineRule="auto"/>
        <w:jc w:val="left"/>
        <w:rPr>
          <w:rFonts w:cs="Arial"/>
          <w:szCs w:val="24"/>
        </w:rPr>
      </w:pPr>
      <w:r w:rsidRPr="00BE76BE">
        <w:rPr>
          <w:rFonts w:cs="Arial"/>
          <w:szCs w:val="24"/>
          <w:lang w:val="en-US"/>
        </w:rPr>
        <w:t xml:space="preserve">Converse JM.  Acquired deformities of the auricle. In Converse J M (ed.) </w:t>
      </w:r>
      <w:r w:rsidRPr="00BE76BE">
        <w:rPr>
          <w:rFonts w:cs="Arial"/>
          <w:szCs w:val="24"/>
        </w:rPr>
        <w:t>Reconstructive plastic surgery, Philadelphia, Saunders, 1964; vol 3, p. 1107</w:t>
      </w:r>
    </w:p>
    <w:p w:rsidR="00A95F77" w:rsidRDefault="00A95F77" w:rsidP="006B00CB">
      <w:pPr>
        <w:tabs>
          <w:tab w:val="left" w:pos="142"/>
          <w:tab w:val="left" w:pos="284"/>
          <w:tab w:val="num" w:pos="540"/>
        </w:tabs>
        <w:autoSpaceDE w:val="0"/>
        <w:autoSpaceDN w:val="0"/>
        <w:adjustRightInd w:val="0"/>
        <w:spacing w:line="360" w:lineRule="auto"/>
        <w:jc w:val="left"/>
        <w:rPr>
          <w:rFonts w:cs="Arial"/>
          <w:szCs w:val="24"/>
          <w:lang w:val="en-US"/>
        </w:rPr>
      </w:pPr>
    </w:p>
    <w:p w:rsidR="00A95F77" w:rsidRPr="009A5B8C" w:rsidRDefault="00A95F77" w:rsidP="006B00CB">
      <w:pPr>
        <w:numPr>
          <w:ilvl w:val="0"/>
          <w:numId w:val="4"/>
        </w:numPr>
        <w:tabs>
          <w:tab w:val="left" w:pos="142"/>
          <w:tab w:val="left" w:pos="284"/>
          <w:tab w:val="num" w:pos="540"/>
        </w:tabs>
        <w:autoSpaceDE w:val="0"/>
        <w:autoSpaceDN w:val="0"/>
        <w:adjustRightInd w:val="0"/>
        <w:spacing w:line="360" w:lineRule="auto"/>
        <w:jc w:val="left"/>
        <w:rPr>
          <w:rFonts w:cs="Arial"/>
          <w:szCs w:val="24"/>
        </w:rPr>
      </w:pPr>
      <w:r w:rsidRPr="00316E31">
        <w:rPr>
          <w:rFonts w:cs="Arial"/>
          <w:szCs w:val="24"/>
          <w:lang w:val="en-US"/>
        </w:rPr>
        <w:t>Tänzer RC. The reconstruction of acquired defects of the ear. Plast Reconstr Surg 1965; 35: 355-354.</w:t>
      </w:r>
    </w:p>
    <w:p w:rsidR="00A95F77" w:rsidRDefault="00A95F77" w:rsidP="006B00CB">
      <w:pPr>
        <w:tabs>
          <w:tab w:val="left" w:pos="142"/>
          <w:tab w:val="left" w:pos="284"/>
          <w:tab w:val="num" w:pos="540"/>
        </w:tabs>
        <w:autoSpaceDE w:val="0"/>
        <w:autoSpaceDN w:val="0"/>
        <w:adjustRightInd w:val="0"/>
        <w:spacing w:line="360" w:lineRule="auto"/>
        <w:ind w:left="360"/>
        <w:jc w:val="left"/>
        <w:rPr>
          <w:rFonts w:cs="Arial"/>
          <w:szCs w:val="24"/>
          <w:lang w:val="en-US"/>
        </w:rPr>
      </w:pPr>
    </w:p>
    <w:p w:rsidR="00A95F77" w:rsidRPr="009A5B8C" w:rsidRDefault="00A95F77" w:rsidP="006B00CB">
      <w:pPr>
        <w:numPr>
          <w:ilvl w:val="0"/>
          <w:numId w:val="4"/>
        </w:numPr>
        <w:tabs>
          <w:tab w:val="left" w:pos="142"/>
          <w:tab w:val="left" w:pos="284"/>
          <w:tab w:val="num" w:pos="540"/>
        </w:tabs>
        <w:autoSpaceDE w:val="0"/>
        <w:autoSpaceDN w:val="0"/>
        <w:adjustRightInd w:val="0"/>
        <w:spacing w:line="360" w:lineRule="auto"/>
        <w:jc w:val="left"/>
        <w:rPr>
          <w:rFonts w:cs="Arial"/>
          <w:szCs w:val="24"/>
          <w:lang w:val="en-US"/>
        </w:rPr>
      </w:pPr>
      <w:r w:rsidRPr="00BE76BE">
        <w:rPr>
          <w:rFonts w:cs="Arial"/>
          <w:szCs w:val="24"/>
          <w:lang w:val="en-US"/>
        </w:rPr>
        <w:t xml:space="preserve">Avelar JM. A new cervical cutaneous flap for ear reconstruction. </w:t>
      </w:r>
      <w:r w:rsidRPr="009A5B8C">
        <w:rPr>
          <w:rFonts w:cs="Arial"/>
          <w:szCs w:val="24"/>
          <w:lang w:val="en-US"/>
        </w:rPr>
        <w:t>Rev Bras Cir. 1993; 83(3): 11 1-122 37:55-60</w:t>
      </w:r>
    </w:p>
    <w:p w:rsidR="00A95F77" w:rsidRPr="009A5B8C" w:rsidRDefault="00A95F77" w:rsidP="006B00CB">
      <w:pPr>
        <w:tabs>
          <w:tab w:val="left" w:pos="142"/>
          <w:tab w:val="left" w:pos="284"/>
          <w:tab w:val="num" w:pos="540"/>
        </w:tabs>
        <w:autoSpaceDE w:val="0"/>
        <w:autoSpaceDN w:val="0"/>
        <w:adjustRightInd w:val="0"/>
        <w:spacing w:line="360" w:lineRule="auto"/>
        <w:jc w:val="left"/>
        <w:rPr>
          <w:rFonts w:cs="Arial"/>
          <w:szCs w:val="24"/>
          <w:lang w:val="en-US"/>
        </w:rPr>
      </w:pPr>
    </w:p>
    <w:p w:rsidR="00A95F77" w:rsidRPr="00BE76BE" w:rsidRDefault="00A95F77" w:rsidP="006B00CB">
      <w:pPr>
        <w:numPr>
          <w:ilvl w:val="0"/>
          <w:numId w:val="4"/>
        </w:numPr>
        <w:tabs>
          <w:tab w:val="left" w:pos="142"/>
          <w:tab w:val="left" w:pos="284"/>
          <w:tab w:val="num" w:pos="540"/>
        </w:tabs>
        <w:autoSpaceDE w:val="0"/>
        <w:autoSpaceDN w:val="0"/>
        <w:adjustRightInd w:val="0"/>
        <w:spacing w:line="360" w:lineRule="auto"/>
        <w:jc w:val="left"/>
        <w:rPr>
          <w:rFonts w:cs="Arial"/>
          <w:szCs w:val="24"/>
          <w:lang w:val="en-US"/>
        </w:rPr>
      </w:pPr>
      <w:r>
        <w:rPr>
          <w:rFonts w:cs="Arial"/>
          <w:szCs w:val="24"/>
          <w:lang w:val="en-US"/>
        </w:rPr>
        <w:t>Avelar JM. Post-operative Care After Ear Reconstructiton.</w:t>
      </w:r>
      <w:r w:rsidRPr="009A5B8C">
        <w:rPr>
          <w:rFonts w:cs="Arial"/>
          <w:szCs w:val="24"/>
          <w:lang w:val="en-US"/>
        </w:rPr>
        <w:t xml:space="preserve"> </w:t>
      </w:r>
      <w:r w:rsidRPr="00BE76BE">
        <w:rPr>
          <w:rFonts w:cs="Arial"/>
          <w:szCs w:val="24"/>
          <w:lang w:val="en-US"/>
        </w:rPr>
        <w:t>In Avelar JM (ed) Ear Reconstruction</w:t>
      </w:r>
      <w:r>
        <w:rPr>
          <w:rFonts w:cs="Arial"/>
          <w:szCs w:val="24"/>
          <w:lang w:val="en-US"/>
        </w:rPr>
        <w:t xml:space="preserve"> (2</w:t>
      </w:r>
      <w:r w:rsidRPr="009A5B8C">
        <w:rPr>
          <w:rFonts w:cs="Arial"/>
          <w:szCs w:val="24"/>
          <w:vertAlign w:val="superscript"/>
          <w:lang w:val="en-US"/>
        </w:rPr>
        <w:t>nd</w:t>
      </w:r>
      <w:r>
        <w:rPr>
          <w:rFonts w:cs="Arial"/>
          <w:szCs w:val="24"/>
          <w:lang w:val="en-US"/>
        </w:rPr>
        <w:t xml:space="preserve"> Edition), Springer 2017</w:t>
      </w:r>
      <w:r w:rsidRPr="00BE76BE">
        <w:rPr>
          <w:rFonts w:cs="Arial"/>
          <w:szCs w:val="24"/>
          <w:lang w:val="en-US"/>
        </w:rPr>
        <w:t xml:space="preserve">; </w:t>
      </w:r>
      <w:r>
        <w:rPr>
          <w:rFonts w:cs="Arial"/>
          <w:szCs w:val="24"/>
          <w:lang w:val="en-US"/>
        </w:rPr>
        <w:t>6:57-66.</w:t>
      </w:r>
    </w:p>
    <w:p w:rsidR="00A95F77" w:rsidRDefault="00A95F77" w:rsidP="00072BCD">
      <w:pPr>
        <w:autoSpaceDE w:val="0"/>
        <w:autoSpaceDN w:val="0"/>
        <w:adjustRightInd w:val="0"/>
        <w:spacing w:line="360" w:lineRule="auto"/>
        <w:jc w:val="left"/>
        <w:rPr>
          <w:rFonts w:cs="Arial"/>
          <w:szCs w:val="24"/>
          <w:lang w:val="en-US"/>
        </w:rPr>
      </w:pPr>
    </w:p>
    <w:p w:rsidR="00A95F77" w:rsidRDefault="00A95F77" w:rsidP="00072BCD">
      <w:pPr>
        <w:autoSpaceDE w:val="0"/>
        <w:autoSpaceDN w:val="0"/>
        <w:adjustRightInd w:val="0"/>
        <w:spacing w:line="360" w:lineRule="auto"/>
        <w:jc w:val="left"/>
        <w:rPr>
          <w:rFonts w:cs="Arial"/>
          <w:szCs w:val="24"/>
          <w:lang w:val="en-US"/>
        </w:rPr>
      </w:pPr>
    </w:p>
    <w:p w:rsidR="00A95F77" w:rsidRDefault="00A95F77" w:rsidP="00072BCD">
      <w:pPr>
        <w:autoSpaceDE w:val="0"/>
        <w:autoSpaceDN w:val="0"/>
        <w:adjustRightInd w:val="0"/>
        <w:spacing w:line="360" w:lineRule="auto"/>
        <w:jc w:val="left"/>
        <w:rPr>
          <w:rFonts w:cs="Arial"/>
          <w:szCs w:val="24"/>
          <w:lang w:val="en-US"/>
        </w:rPr>
      </w:pPr>
    </w:p>
    <w:p w:rsidR="00A95F77" w:rsidRDefault="00A95F77" w:rsidP="00072BCD">
      <w:pPr>
        <w:autoSpaceDE w:val="0"/>
        <w:autoSpaceDN w:val="0"/>
        <w:adjustRightInd w:val="0"/>
        <w:spacing w:line="360" w:lineRule="auto"/>
        <w:jc w:val="left"/>
        <w:rPr>
          <w:rFonts w:cs="Arial"/>
          <w:szCs w:val="24"/>
          <w:lang w:val="en-US"/>
        </w:rPr>
      </w:pPr>
    </w:p>
    <w:p w:rsidR="00A95F77" w:rsidRPr="007F1C9B" w:rsidRDefault="00A95F77" w:rsidP="007F1C9B">
      <w:pPr>
        <w:autoSpaceDE w:val="0"/>
        <w:autoSpaceDN w:val="0"/>
        <w:adjustRightInd w:val="0"/>
        <w:spacing w:line="360" w:lineRule="auto"/>
        <w:jc w:val="left"/>
        <w:rPr>
          <w:rFonts w:cs="Arial"/>
          <w:szCs w:val="24"/>
          <w:lang w:val="en-US"/>
        </w:rPr>
      </w:pPr>
    </w:p>
    <w:p w:rsidR="00A95F77" w:rsidRPr="009203D6" w:rsidRDefault="00A95F77" w:rsidP="007F1C9B">
      <w:pPr>
        <w:autoSpaceDE w:val="0"/>
        <w:autoSpaceDN w:val="0"/>
        <w:adjustRightInd w:val="0"/>
        <w:spacing w:line="360" w:lineRule="auto"/>
        <w:jc w:val="left"/>
        <w:rPr>
          <w:rFonts w:cs="Arial"/>
          <w:b/>
          <w:sz w:val="32"/>
          <w:szCs w:val="32"/>
          <w:u w:val="single"/>
          <w:lang w:val="en-US"/>
        </w:rPr>
      </w:pPr>
      <w:r w:rsidRPr="009203D6">
        <w:rPr>
          <w:rFonts w:cs="Arial"/>
          <w:b/>
          <w:sz w:val="32"/>
          <w:szCs w:val="32"/>
          <w:u w:val="single"/>
          <w:lang w:val="en-US"/>
        </w:rPr>
        <w:t xml:space="preserve">EAR RECONSTRUCTION ON CONGENITAL DEFORMITIES </w:t>
      </w:r>
    </w:p>
    <w:p w:rsidR="00A95F77" w:rsidRDefault="00A95F77" w:rsidP="007F1C9B">
      <w:pPr>
        <w:autoSpaceDE w:val="0"/>
        <w:autoSpaceDN w:val="0"/>
        <w:adjustRightInd w:val="0"/>
        <w:spacing w:line="360" w:lineRule="auto"/>
        <w:jc w:val="left"/>
        <w:rPr>
          <w:rFonts w:cs="Arial"/>
          <w:b/>
          <w:szCs w:val="24"/>
          <w:lang w:val="en-US"/>
        </w:rPr>
      </w:pPr>
    </w:p>
    <w:p w:rsidR="00A95F77" w:rsidRDefault="00A95F77" w:rsidP="00993484">
      <w:pPr>
        <w:autoSpaceDE w:val="0"/>
        <w:autoSpaceDN w:val="0"/>
        <w:adjustRightInd w:val="0"/>
        <w:spacing w:line="360" w:lineRule="auto"/>
        <w:jc w:val="left"/>
        <w:rPr>
          <w:rFonts w:cs="Arial"/>
          <w:szCs w:val="24"/>
          <w:lang w:val="en-US"/>
        </w:rPr>
      </w:pPr>
      <w:r w:rsidRPr="007F1C9B">
        <w:rPr>
          <w:rFonts w:cs="Arial"/>
          <w:szCs w:val="24"/>
          <w:lang w:val="en-US"/>
        </w:rPr>
        <w:t>To reconstruct an ear on congenital anomalies require</w:t>
      </w:r>
      <w:r>
        <w:rPr>
          <w:rFonts w:cs="Arial"/>
          <w:szCs w:val="24"/>
          <w:lang w:val="en-US"/>
        </w:rPr>
        <w:t>s</w:t>
      </w:r>
      <w:r w:rsidRPr="007F1C9B">
        <w:rPr>
          <w:rFonts w:cs="Arial"/>
          <w:szCs w:val="24"/>
          <w:lang w:val="en-US"/>
        </w:rPr>
        <w:t xml:space="preserve"> proper evaluation before operation due to several deformities</w:t>
      </w:r>
      <w:r>
        <w:rPr>
          <w:rFonts w:cs="Arial"/>
          <w:szCs w:val="24"/>
          <w:lang w:val="en-US"/>
        </w:rPr>
        <w:t xml:space="preserve"> (1). It is necessary</w:t>
      </w:r>
      <w:r w:rsidRPr="007F1C9B">
        <w:rPr>
          <w:rFonts w:cs="Arial"/>
          <w:szCs w:val="24"/>
          <w:lang w:val="en-US"/>
        </w:rPr>
        <w:t xml:space="preserve"> adequate analysis before surgical planning</w:t>
      </w:r>
      <w:r>
        <w:rPr>
          <w:rFonts w:cs="Arial"/>
          <w:szCs w:val="24"/>
          <w:lang w:val="en-US"/>
        </w:rPr>
        <w:t xml:space="preserve"> (2,3,4)</w:t>
      </w:r>
      <w:r w:rsidRPr="007F1C9B">
        <w:rPr>
          <w:rFonts w:cs="Arial"/>
          <w:szCs w:val="24"/>
          <w:lang w:val="en-US"/>
        </w:rPr>
        <w:t>.</w:t>
      </w:r>
      <w:r>
        <w:rPr>
          <w:rFonts w:cs="Arial"/>
          <w:szCs w:val="24"/>
          <w:lang w:val="en-US"/>
        </w:rPr>
        <w:t xml:space="preserve"> It is useful to classify the abnormalities </w:t>
      </w:r>
      <w:r w:rsidRPr="007F1C9B">
        <w:rPr>
          <w:rFonts w:cs="Arial"/>
          <w:szCs w:val="24"/>
          <w:lang w:val="en-US"/>
        </w:rPr>
        <w:t>to choose the adequate technique</w:t>
      </w:r>
      <w:r>
        <w:rPr>
          <w:rFonts w:cs="Arial"/>
          <w:szCs w:val="24"/>
          <w:lang w:val="en-US"/>
        </w:rPr>
        <w:t>. There are five</w:t>
      </w:r>
      <w:r w:rsidRPr="007F1C9B">
        <w:rPr>
          <w:rFonts w:cs="Arial"/>
          <w:szCs w:val="24"/>
          <w:lang w:val="en-US"/>
        </w:rPr>
        <w:t xml:space="preserve"> groups: anotia, </w:t>
      </w:r>
      <w:r>
        <w:rPr>
          <w:rFonts w:cs="Arial"/>
          <w:szCs w:val="24"/>
          <w:lang w:val="en-US"/>
        </w:rPr>
        <w:t xml:space="preserve">agenesis of the ear, </w:t>
      </w:r>
      <w:r w:rsidRPr="007F1C9B">
        <w:rPr>
          <w:rFonts w:cs="Arial"/>
          <w:szCs w:val="24"/>
          <w:lang w:val="en-US"/>
        </w:rPr>
        <w:t>severe microtia</w:t>
      </w:r>
      <w:r>
        <w:rPr>
          <w:rFonts w:cs="Arial"/>
          <w:szCs w:val="24"/>
          <w:lang w:val="en-US"/>
        </w:rPr>
        <w:t>,</w:t>
      </w:r>
      <w:r w:rsidRPr="007F1C9B">
        <w:rPr>
          <w:rFonts w:cs="Arial"/>
          <w:szCs w:val="24"/>
          <w:lang w:val="en-US"/>
        </w:rPr>
        <w:t xml:space="preserve"> moderate </w:t>
      </w:r>
      <w:r>
        <w:rPr>
          <w:rFonts w:cs="Arial"/>
          <w:szCs w:val="24"/>
          <w:lang w:val="en-US"/>
        </w:rPr>
        <w:t xml:space="preserve">eutopic </w:t>
      </w:r>
      <w:r w:rsidRPr="007F1C9B">
        <w:rPr>
          <w:rFonts w:cs="Arial"/>
          <w:szCs w:val="24"/>
          <w:lang w:val="en-US"/>
        </w:rPr>
        <w:t xml:space="preserve">microtia </w:t>
      </w:r>
      <w:r>
        <w:rPr>
          <w:rFonts w:cs="Arial"/>
          <w:szCs w:val="24"/>
          <w:lang w:val="en-US"/>
        </w:rPr>
        <w:t xml:space="preserve">and moderate ectopic microtia (5). </w:t>
      </w:r>
      <w:r w:rsidRPr="007F1C9B">
        <w:rPr>
          <w:rFonts w:cs="Arial"/>
          <w:szCs w:val="24"/>
          <w:lang w:val="en-US"/>
        </w:rPr>
        <w:t>In all kinds of abnormalities the operation is performed under general anesthesia in two stages</w:t>
      </w:r>
      <w:r>
        <w:rPr>
          <w:rFonts w:cs="Arial"/>
          <w:szCs w:val="24"/>
          <w:lang w:val="en-US"/>
        </w:rPr>
        <w:t xml:space="preserve">. It is mandatory </w:t>
      </w:r>
      <w:r w:rsidRPr="007F1C9B">
        <w:rPr>
          <w:rFonts w:cs="Arial"/>
          <w:szCs w:val="24"/>
          <w:lang w:val="en-US"/>
        </w:rPr>
        <w:t>creat</w:t>
      </w:r>
      <w:r>
        <w:rPr>
          <w:rFonts w:cs="Arial"/>
          <w:szCs w:val="24"/>
          <w:lang w:val="en-US"/>
        </w:rPr>
        <w:t>ing</w:t>
      </w:r>
      <w:r w:rsidRPr="007F1C9B">
        <w:rPr>
          <w:rFonts w:cs="Arial"/>
          <w:szCs w:val="24"/>
          <w:lang w:val="en-US"/>
        </w:rPr>
        <w:t xml:space="preserve"> two anatomical elements: 1 - a new auricular framework; 2 – cutaneous covering for the new ear.  </w:t>
      </w:r>
      <w:r>
        <w:rPr>
          <w:rFonts w:cs="Arial"/>
          <w:szCs w:val="24"/>
          <w:lang w:val="en-US"/>
        </w:rPr>
        <w:t>The new frame is excavated by sculpture and is</w:t>
      </w:r>
      <w:r w:rsidRPr="007F1C9B">
        <w:rPr>
          <w:rFonts w:cs="Arial"/>
          <w:szCs w:val="24"/>
          <w:lang w:val="en-US"/>
        </w:rPr>
        <w:t xml:space="preserve"> introduced subcutaneously through a tunnel </w:t>
      </w:r>
      <w:r>
        <w:rPr>
          <w:rFonts w:cs="Arial"/>
          <w:szCs w:val="24"/>
          <w:lang w:val="en-US"/>
        </w:rPr>
        <w:t xml:space="preserve">in </w:t>
      </w:r>
      <w:r w:rsidRPr="007F1C9B">
        <w:rPr>
          <w:rFonts w:cs="Arial"/>
          <w:szCs w:val="24"/>
          <w:lang w:val="en-US"/>
        </w:rPr>
        <w:t>the mastoid area. On severe microtia the lobule is created by rotation back and downward</w:t>
      </w:r>
      <w:r>
        <w:rPr>
          <w:rFonts w:cs="Arial"/>
          <w:szCs w:val="24"/>
          <w:lang w:val="en-US"/>
        </w:rPr>
        <w:t xml:space="preserve"> determining</w:t>
      </w:r>
      <w:r w:rsidRPr="007F1C9B">
        <w:rPr>
          <w:rFonts w:cs="Arial"/>
          <w:szCs w:val="24"/>
          <w:lang w:val="en-US"/>
        </w:rPr>
        <w:t xml:space="preserve"> the lower segment of the ear. The remnant cartilage</w:t>
      </w:r>
      <w:r>
        <w:rPr>
          <w:rFonts w:cs="Arial"/>
          <w:szCs w:val="24"/>
          <w:lang w:val="en-US"/>
        </w:rPr>
        <w:t xml:space="preserve"> is removed</w:t>
      </w:r>
      <w:r w:rsidRPr="007F1C9B">
        <w:rPr>
          <w:rFonts w:cs="Arial"/>
          <w:szCs w:val="24"/>
          <w:lang w:val="en-US"/>
        </w:rPr>
        <w:t xml:space="preserve"> creat</w:t>
      </w:r>
      <w:r>
        <w:rPr>
          <w:rFonts w:cs="Arial"/>
          <w:szCs w:val="24"/>
          <w:lang w:val="en-US"/>
        </w:rPr>
        <w:t>ing</w:t>
      </w:r>
      <w:r w:rsidRPr="007F1C9B">
        <w:rPr>
          <w:rFonts w:cs="Arial"/>
          <w:szCs w:val="24"/>
          <w:lang w:val="en-US"/>
        </w:rPr>
        <w:t xml:space="preserve"> the new conchal cavity</w:t>
      </w:r>
      <w:r>
        <w:rPr>
          <w:rFonts w:cs="Arial"/>
          <w:szCs w:val="24"/>
          <w:lang w:val="en-US"/>
        </w:rPr>
        <w:t xml:space="preserve"> (6,7)</w:t>
      </w:r>
      <w:r w:rsidRPr="007F1C9B">
        <w:rPr>
          <w:rFonts w:cs="Arial"/>
          <w:szCs w:val="24"/>
          <w:lang w:val="en-US"/>
        </w:rPr>
        <w:t>. On patients with anotia it is necessary to create the new lobule on the same body of the new auricular fra</w:t>
      </w:r>
      <w:r>
        <w:rPr>
          <w:rFonts w:cs="Arial"/>
          <w:szCs w:val="24"/>
          <w:lang w:val="en-US"/>
        </w:rPr>
        <w:t xml:space="preserve">mework (8). The second stage </w:t>
      </w:r>
      <w:r w:rsidRPr="007F1C9B">
        <w:rPr>
          <w:rFonts w:cs="Arial"/>
          <w:szCs w:val="24"/>
          <w:lang w:val="en-US"/>
        </w:rPr>
        <w:t>is performed six months after the first one by cutaneous incisions following the posterior border of the new auricle. Afterwards the new ear is lifted by dissection bellow the fascial flap which covers the all posterior aspect of the auricle</w:t>
      </w:r>
      <w:r>
        <w:rPr>
          <w:rFonts w:cs="Arial"/>
          <w:szCs w:val="24"/>
          <w:lang w:val="en-US"/>
        </w:rPr>
        <w:t xml:space="preserve"> (9)</w:t>
      </w:r>
      <w:r w:rsidRPr="007F1C9B">
        <w:rPr>
          <w:rFonts w:cs="Arial"/>
          <w:szCs w:val="24"/>
          <w:lang w:val="en-US"/>
        </w:rPr>
        <w:t xml:space="preserve">. Follow the operation skin graft </w:t>
      </w:r>
      <w:r>
        <w:rPr>
          <w:rFonts w:cs="Arial"/>
          <w:szCs w:val="24"/>
          <w:lang w:val="en-US"/>
        </w:rPr>
        <w:t>is done. To reconstruct on moderate microtia all remnants cartilage and skin are employed during surgery.</w:t>
      </w:r>
      <w:r w:rsidRPr="007F1C9B">
        <w:rPr>
          <w:rFonts w:cs="Arial"/>
          <w:szCs w:val="24"/>
          <w:lang w:val="en-US"/>
        </w:rPr>
        <w:t xml:space="preserve"> Total reconstruction of the auricle is a useful method to reinstate the harmony of the face giving to the patient improvement in his inside well being</w:t>
      </w:r>
      <w:r>
        <w:rPr>
          <w:rFonts w:cs="Arial"/>
          <w:szCs w:val="24"/>
          <w:lang w:val="en-US"/>
        </w:rPr>
        <w:t>(10)</w:t>
      </w:r>
      <w:r w:rsidRPr="007F1C9B">
        <w:rPr>
          <w:rFonts w:cs="Arial"/>
          <w:szCs w:val="24"/>
          <w:lang w:val="en-US"/>
        </w:rPr>
        <w:t>.</w:t>
      </w:r>
    </w:p>
    <w:p w:rsidR="00A95F77" w:rsidRDefault="00A95F77" w:rsidP="007F1C9B">
      <w:pPr>
        <w:autoSpaceDE w:val="0"/>
        <w:autoSpaceDN w:val="0"/>
        <w:adjustRightInd w:val="0"/>
        <w:spacing w:line="360" w:lineRule="auto"/>
        <w:jc w:val="left"/>
        <w:rPr>
          <w:rFonts w:cs="Arial"/>
          <w:szCs w:val="24"/>
          <w:lang w:val="en-US"/>
        </w:rPr>
      </w:pPr>
    </w:p>
    <w:p w:rsidR="00A95F77" w:rsidRDefault="00A95F77" w:rsidP="007F1C9B">
      <w:pPr>
        <w:autoSpaceDE w:val="0"/>
        <w:autoSpaceDN w:val="0"/>
        <w:adjustRightInd w:val="0"/>
        <w:spacing w:line="360" w:lineRule="auto"/>
        <w:jc w:val="left"/>
        <w:rPr>
          <w:rFonts w:cs="Arial"/>
          <w:szCs w:val="24"/>
          <w:lang w:val="en-US"/>
        </w:rPr>
      </w:pPr>
    </w:p>
    <w:p w:rsidR="00A95F77" w:rsidRPr="00316E31" w:rsidRDefault="00A95F77" w:rsidP="00BE76BE">
      <w:pPr>
        <w:tabs>
          <w:tab w:val="left" w:pos="284"/>
        </w:tabs>
        <w:autoSpaceDE w:val="0"/>
        <w:autoSpaceDN w:val="0"/>
        <w:adjustRightInd w:val="0"/>
        <w:spacing w:line="360" w:lineRule="auto"/>
        <w:jc w:val="left"/>
        <w:rPr>
          <w:rFonts w:cs="Arial"/>
          <w:szCs w:val="24"/>
          <w:lang w:val="en-US"/>
        </w:rPr>
      </w:pPr>
      <w:r w:rsidRPr="00316E31">
        <w:rPr>
          <w:rFonts w:cs="Arial"/>
          <w:szCs w:val="24"/>
          <w:lang w:val="en-US"/>
        </w:rPr>
        <w:t xml:space="preserve">Reference </w:t>
      </w:r>
    </w:p>
    <w:p w:rsidR="00A95F77" w:rsidRPr="00316E31" w:rsidRDefault="00A95F77" w:rsidP="00BE76BE">
      <w:pPr>
        <w:tabs>
          <w:tab w:val="left" w:pos="284"/>
        </w:tabs>
        <w:autoSpaceDE w:val="0"/>
        <w:autoSpaceDN w:val="0"/>
        <w:adjustRightInd w:val="0"/>
        <w:spacing w:line="360" w:lineRule="auto"/>
        <w:jc w:val="left"/>
        <w:rPr>
          <w:rFonts w:cs="Arial"/>
          <w:szCs w:val="24"/>
          <w:lang w:val="en-US"/>
        </w:rPr>
      </w:pPr>
    </w:p>
    <w:p w:rsidR="00A95F77" w:rsidRPr="00BE76BE" w:rsidRDefault="00A95F77" w:rsidP="00BE76BE">
      <w:pPr>
        <w:tabs>
          <w:tab w:val="left" w:pos="284"/>
        </w:tabs>
        <w:autoSpaceDE w:val="0"/>
        <w:autoSpaceDN w:val="0"/>
        <w:adjustRightInd w:val="0"/>
        <w:spacing w:line="360" w:lineRule="auto"/>
        <w:jc w:val="left"/>
        <w:rPr>
          <w:rFonts w:cs="Arial"/>
          <w:szCs w:val="24"/>
          <w:lang w:val="en-US"/>
        </w:rPr>
      </w:pPr>
    </w:p>
    <w:p w:rsidR="00A95F77" w:rsidRPr="00726AA6" w:rsidRDefault="00A95F77" w:rsidP="00726AA6">
      <w:pPr>
        <w:pStyle w:val="ListParagraph"/>
        <w:numPr>
          <w:ilvl w:val="0"/>
          <w:numId w:val="8"/>
        </w:numPr>
        <w:tabs>
          <w:tab w:val="left" w:pos="284"/>
        </w:tabs>
        <w:autoSpaceDE w:val="0"/>
        <w:autoSpaceDN w:val="0"/>
        <w:adjustRightInd w:val="0"/>
        <w:spacing w:line="360" w:lineRule="auto"/>
        <w:jc w:val="left"/>
        <w:rPr>
          <w:rFonts w:cs="Arial"/>
          <w:szCs w:val="24"/>
          <w:lang w:val="en-US"/>
        </w:rPr>
      </w:pPr>
      <w:r w:rsidRPr="00726AA6">
        <w:rPr>
          <w:rFonts w:cs="Arial"/>
          <w:szCs w:val="24"/>
        </w:rPr>
        <w:t xml:space="preserve">Avelar JM (1977) Total reconstruction of the auricle in a single surgical stage (Reconstrução total do pavilhão auricular num único tempo cirúrgico). </w:t>
      </w:r>
      <w:r w:rsidRPr="00726AA6">
        <w:rPr>
          <w:rFonts w:cs="Arial"/>
          <w:szCs w:val="24"/>
          <w:lang w:val="en-US"/>
        </w:rPr>
        <w:t xml:space="preserve">Rev Bras Cir. 67:13 </w:t>
      </w:r>
    </w:p>
    <w:p w:rsidR="00A95F77" w:rsidRPr="00726AA6" w:rsidRDefault="00A95F77" w:rsidP="00726AA6">
      <w:pPr>
        <w:pStyle w:val="ListParagraph"/>
        <w:numPr>
          <w:ilvl w:val="0"/>
          <w:numId w:val="8"/>
        </w:numPr>
        <w:tabs>
          <w:tab w:val="left" w:pos="284"/>
        </w:tabs>
        <w:autoSpaceDE w:val="0"/>
        <w:autoSpaceDN w:val="0"/>
        <w:adjustRightInd w:val="0"/>
        <w:spacing w:line="360" w:lineRule="auto"/>
        <w:jc w:val="left"/>
        <w:rPr>
          <w:rFonts w:cs="Arial"/>
          <w:szCs w:val="24"/>
          <w:lang w:val="en-US"/>
        </w:rPr>
      </w:pPr>
      <w:r w:rsidRPr="00726AA6">
        <w:rPr>
          <w:rFonts w:cs="Arial"/>
          <w:szCs w:val="24"/>
          <w:lang w:val="en-US"/>
        </w:rPr>
        <w:t xml:space="preserve">Pitanguy I Dysplasia auricularis. In: Scvenero-Roselli G, Boggio-Robutti G (eds) Transactions of thefourth International Congress of Plastic and Reconstructive Surgeons. Excerpta Medica International Congress,Rome, 1967; p 660 </w:t>
      </w:r>
    </w:p>
    <w:p w:rsidR="00A95F77" w:rsidRPr="00726AA6" w:rsidRDefault="00A95F77" w:rsidP="00726AA6">
      <w:pPr>
        <w:pStyle w:val="ListParagraph"/>
        <w:tabs>
          <w:tab w:val="left" w:pos="284"/>
          <w:tab w:val="num" w:pos="540"/>
        </w:tabs>
        <w:autoSpaceDE w:val="0"/>
        <w:autoSpaceDN w:val="0"/>
        <w:adjustRightInd w:val="0"/>
        <w:spacing w:line="360" w:lineRule="auto"/>
        <w:ind w:left="540" w:hanging="360"/>
        <w:jc w:val="left"/>
        <w:rPr>
          <w:rFonts w:cs="Arial"/>
          <w:szCs w:val="24"/>
          <w:lang w:val="en-US"/>
        </w:rPr>
      </w:pPr>
    </w:p>
    <w:p w:rsidR="00A95F77" w:rsidRPr="00726AA6" w:rsidRDefault="00A95F77" w:rsidP="00726AA6">
      <w:pPr>
        <w:pStyle w:val="ListParagraph"/>
        <w:numPr>
          <w:ilvl w:val="0"/>
          <w:numId w:val="5"/>
        </w:numPr>
        <w:tabs>
          <w:tab w:val="left" w:pos="284"/>
        </w:tabs>
        <w:autoSpaceDE w:val="0"/>
        <w:autoSpaceDN w:val="0"/>
        <w:adjustRightInd w:val="0"/>
        <w:spacing w:line="360" w:lineRule="auto"/>
        <w:jc w:val="left"/>
        <w:rPr>
          <w:rFonts w:cs="Arial"/>
          <w:szCs w:val="24"/>
        </w:rPr>
      </w:pPr>
      <w:r w:rsidRPr="00726AA6">
        <w:rPr>
          <w:rFonts w:cs="Arial"/>
          <w:szCs w:val="24"/>
          <w:lang w:val="en-US"/>
        </w:rPr>
        <w:t xml:space="preserve">Converse JM. The problem of congenital auricular malformation: Construction of the auricle in congenital microtia. Trans. Am. Acad. Ophthalmol. </w:t>
      </w:r>
      <w:r w:rsidRPr="00726AA6">
        <w:rPr>
          <w:rFonts w:cs="Arial"/>
          <w:szCs w:val="24"/>
        </w:rPr>
        <w:t>Otolaryngol, 1968; 64:853</w:t>
      </w:r>
    </w:p>
    <w:p w:rsidR="00A95F77" w:rsidRPr="00726AA6" w:rsidRDefault="00A95F77" w:rsidP="00726AA6">
      <w:pPr>
        <w:tabs>
          <w:tab w:val="left" w:pos="284"/>
          <w:tab w:val="num" w:pos="540"/>
        </w:tabs>
        <w:autoSpaceDE w:val="0"/>
        <w:autoSpaceDN w:val="0"/>
        <w:adjustRightInd w:val="0"/>
        <w:spacing w:line="360" w:lineRule="auto"/>
        <w:ind w:left="540" w:hanging="360"/>
        <w:jc w:val="left"/>
        <w:rPr>
          <w:rFonts w:cs="Arial"/>
          <w:szCs w:val="24"/>
          <w:lang w:val="en-US"/>
        </w:rPr>
      </w:pPr>
    </w:p>
    <w:p w:rsidR="00A95F77" w:rsidRPr="00726AA6" w:rsidRDefault="00A95F77" w:rsidP="00726AA6">
      <w:pPr>
        <w:tabs>
          <w:tab w:val="num" w:pos="540"/>
        </w:tabs>
        <w:autoSpaceDE w:val="0"/>
        <w:autoSpaceDN w:val="0"/>
        <w:adjustRightInd w:val="0"/>
        <w:spacing w:line="360" w:lineRule="auto"/>
        <w:ind w:left="540" w:hanging="360"/>
        <w:jc w:val="left"/>
        <w:rPr>
          <w:lang w:val="en-US"/>
        </w:rPr>
      </w:pPr>
      <w:r w:rsidRPr="00726AA6">
        <w:rPr>
          <w:lang w:val="en-US"/>
        </w:rPr>
        <w:t>4. Tanzer RC. Total Reconstruction of the auricle: the evolution of a plan of treatment. Plast Reconstr Surg. 1971; 47:523-533</w:t>
      </w:r>
    </w:p>
    <w:p w:rsidR="00A95F77" w:rsidRPr="00726AA6" w:rsidRDefault="00A95F77" w:rsidP="00726AA6">
      <w:pPr>
        <w:tabs>
          <w:tab w:val="num" w:pos="540"/>
        </w:tabs>
        <w:autoSpaceDE w:val="0"/>
        <w:autoSpaceDN w:val="0"/>
        <w:adjustRightInd w:val="0"/>
        <w:spacing w:line="360" w:lineRule="auto"/>
        <w:ind w:left="540" w:hanging="360"/>
        <w:jc w:val="left"/>
        <w:rPr>
          <w:lang w:val="en-US"/>
        </w:rPr>
      </w:pPr>
    </w:p>
    <w:p w:rsidR="00A95F77" w:rsidRPr="00726AA6" w:rsidRDefault="00A95F77" w:rsidP="00726AA6">
      <w:pPr>
        <w:tabs>
          <w:tab w:val="num" w:pos="540"/>
        </w:tabs>
        <w:autoSpaceDE w:val="0"/>
        <w:autoSpaceDN w:val="0"/>
        <w:adjustRightInd w:val="0"/>
        <w:spacing w:line="360" w:lineRule="auto"/>
        <w:ind w:left="540" w:hanging="360"/>
        <w:jc w:val="left"/>
        <w:rPr>
          <w:rFonts w:cs="Arial"/>
          <w:szCs w:val="24"/>
          <w:lang w:val="en-US"/>
        </w:rPr>
      </w:pPr>
      <w:r w:rsidRPr="00726AA6">
        <w:rPr>
          <w:lang w:val="en-US"/>
        </w:rPr>
        <w:t>5. Avelar JM. Classification of Congenital Anomalies of the Ear. In Avelar JM (ed) Ear Reconstruction (2</w:t>
      </w:r>
      <w:r w:rsidRPr="00726AA6">
        <w:rPr>
          <w:vertAlign w:val="superscript"/>
          <w:lang w:val="en-US"/>
        </w:rPr>
        <w:t>nd</w:t>
      </w:r>
      <w:r w:rsidRPr="00726AA6">
        <w:rPr>
          <w:lang w:val="en-US"/>
        </w:rPr>
        <w:t xml:space="preserve"> Edition), Springer, 2017; 2:13-24.</w:t>
      </w:r>
    </w:p>
    <w:p w:rsidR="00A95F77" w:rsidRPr="00726AA6" w:rsidRDefault="00A95F77" w:rsidP="00726AA6">
      <w:pPr>
        <w:tabs>
          <w:tab w:val="left" w:pos="284"/>
          <w:tab w:val="num" w:pos="540"/>
        </w:tabs>
        <w:autoSpaceDE w:val="0"/>
        <w:autoSpaceDN w:val="0"/>
        <w:adjustRightInd w:val="0"/>
        <w:spacing w:line="360" w:lineRule="auto"/>
        <w:ind w:left="540" w:hanging="360"/>
        <w:jc w:val="left"/>
        <w:rPr>
          <w:rFonts w:cs="Arial"/>
          <w:szCs w:val="24"/>
          <w:lang w:val="en-US"/>
        </w:rPr>
      </w:pPr>
    </w:p>
    <w:p w:rsidR="00A95F77" w:rsidRPr="00726AA6" w:rsidRDefault="00A95F77" w:rsidP="00726AA6">
      <w:pPr>
        <w:pStyle w:val="ListParagraph"/>
        <w:numPr>
          <w:ilvl w:val="0"/>
          <w:numId w:val="9"/>
        </w:numPr>
        <w:tabs>
          <w:tab w:val="left" w:pos="284"/>
          <w:tab w:val="num" w:pos="540"/>
        </w:tabs>
        <w:autoSpaceDE w:val="0"/>
        <w:autoSpaceDN w:val="0"/>
        <w:adjustRightInd w:val="0"/>
        <w:spacing w:line="360" w:lineRule="auto"/>
        <w:ind w:left="540"/>
        <w:jc w:val="left"/>
        <w:rPr>
          <w:rFonts w:cs="Arial"/>
          <w:szCs w:val="24"/>
        </w:rPr>
      </w:pPr>
      <w:r w:rsidRPr="00726AA6">
        <w:rPr>
          <w:rFonts w:cs="Arial"/>
          <w:szCs w:val="24"/>
          <w:lang w:val="en-US"/>
        </w:rPr>
        <w:t xml:space="preserve">Avelar JM (1979) Microtia – simplified technique for total reconstruction of the auricle in one single stage. In:Fonseca Ely J (ed) Transactions of the Seventh International Congress of Plastic and Reconstructive Surgery. </w:t>
      </w:r>
      <w:r w:rsidRPr="00726AA6">
        <w:rPr>
          <w:rFonts w:cs="Arial"/>
          <w:szCs w:val="24"/>
        </w:rPr>
        <w:t>Cartgraf, Rio de Janeiro, p 353</w:t>
      </w:r>
    </w:p>
    <w:p w:rsidR="00A95F77" w:rsidRPr="00726AA6" w:rsidRDefault="00A95F77" w:rsidP="00726AA6">
      <w:pPr>
        <w:tabs>
          <w:tab w:val="left" w:pos="284"/>
          <w:tab w:val="num" w:pos="540"/>
        </w:tabs>
        <w:autoSpaceDE w:val="0"/>
        <w:autoSpaceDN w:val="0"/>
        <w:adjustRightInd w:val="0"/>
        <w:spacing w:line="360" w:lineRule="auto"/>
        <w:ind w:left="540" w:hanging="360"/>
        <w:jc w:val="left"/>
        <w:rPr>
          <w:rFonts w:cs="Arial"/>
          <w:szCs w:val="24"/>
          <w:lang w:val="en-US"/>
        </w:rPr>
      </w:pPr>
    </w:p>
    <w:p w:rsidR="00A95F77" w:rsidRPr="00726AA6" w:rsidRDefault="00A95F77" w:rsidP="00726AA6">
      <w:pPr>
        <w:pStyle w:val="ListParagraph"/>
        <w:numPr>
          <w:ilvl w:val="0"/>
          <w:numId w:val="9"/>
        </w:numPr>
        <w:tabs>
          <w:tab w:val="left" w:pos="284"/>
          <w:tab w:val="num" w:pos="540"/>
        </w:tabs>
        <w:autoSpaceDE w:val="0"/>
        <w:autoSpaceDN w:val="0"/>
        <w:adjustRightInd w:val="0"/>
        <w:spacing w:line="360" w:lineRule="auto"/>
        <w:ind w:left="540"/>
        <w:jc w:val="left"/>
        <w:rPr>
          <w:rFonts w:cs="Arial"/>
          <w:szCs w:val="24"/>
          <w:lang w:val="en-US"/>
        </w:rPr>
      </w:pPr>
      <w:r w:rsidRPr="00726AA6">
        <w:rPr>
          <w:rFonts w:cs="Arial"/>
          <w:szCs w:val="24"/>
          <w:lang w:val="en-US"/>
        </w:rPr>
        <w:t xml:space="preserve">Avelar JM. Microtia. In Avelar JM (ed) Ear Reconstruction, Springer, 2013; 6:65-77 </w:t>
      </w:r>
    </w:p>
    <w:p w:rsidR="00A95F77" w:rsidRPr="00726AA6" w:rsidRDefault="00A95F77" w:rsidP="00726AA6">
      <w:pPr>
        <w:pStyle w:val="ListParagraph"/>
        <w:tabs>
          <w:tab w:val="left" w:pos="284"/>
          <w:tab w:val="num" w:pos="540"/>
        </w:tabs>
        <w:autoSpaceDE w:val="0"/>
        <w:autoSpaceDN w:val="0"/>
        <w:adjustRightInd w:val="0"/>
        <w:spacing w:line="360" w:lineRule="auto"/>
        <w:ind w:left="540" w:hanging="360"/>
        <w:jc w:val="left"/>
        <w:rPr>
          <w:rFonts w:cs="Arial"/>
          <w:szCs w:val="24"/>
          <w:lang w:val="en-US"/>
        </w:rPr>
      </w:pPr>
    </w:p>
    <w:p w:rsidR="00A95F77" w:rsidRPr="00726AA6" w:rsidRDefault="00A95F77" w:rsidP="00726AA6">
      <w:pPr>
        <w:pStyle w:val="ListParagraph"/>
        <w:numPr>
          <w:ilvl w:val="0"/>
          <w:numId w:val="9"/>
        </w:numPr>
        <w:tabs>
          <w:tab w:val="left" w:pos="284"/>
          <w:tab w:val="num" w:pos="540"/>
        </w:tabs>
        <w:autoSpaceDE w:val="0"/>
        <w:autoSpaceDN w:val="0"/>
        <w:adjustRightInd w:val="0"/>
        <w:spacing w:line="360" w:lineRule="auto"/>
        <w:ind w:left="540"/>
        <w:jc w:val="left"/>
        <w:rPr>
          <w:rFonts w:cs="Arial"/>
          <w:szCs w:val="24"/>
          <w:lang w:val="en-US"/>
        </w:rPr>
      </w:pPr>
      <w:r w:rsidRPr="00726AA6">
        <w:rPr>
          <w:rFonts w:cs="Arial"/>
          <w:szCs w:val="24"/>
          <w:lang w:val="en-US"/>
        </w:rPr>
        <w:t xml:space="preserve">Avelar JM. Anotia. In Avelar JM (ed) Ear Reconstruction, Springer, 2013;8:91-100. </w:t>
      </w:r>
    </w:p>
    <w:p w:rsidR="00A95F77" w:rsidRPr="00726AA6" w:rsidRDefault="00A95F77" w:rsidP="00726AA6">
      <w:pPr>
        <w:tabs>
          <w:tab w:val="left" w:pos="284"/>
          <w:tab w:val="num" w:pos="540"/>
        </w:tabs>
        <w:autoSpaceDE w:val="0"/>
        <w:autoSpaceDN w:val="0"/>
        <w:adjustRightInd w:val="0"/>
        <w:spacing w:line="360" w:lineRule="auto"/>
        <w:ind w:left="540" w:hanging="360"/>
        <w:jc w:val="left"/>
        <w:rPr>
          <w:rFonts w:cs="Arial"/>
          <w:szCs w:val="24"/>
          <w:lang w:val="en-US"/>
        </w:rPr>
      </w:pPr>
    </w:p>
    <w:p w:rsidR="00A95F77" w:rsidRPr="00726AA6" w:rsidRDefault="00A95F77" w:rsidP="00726AA6">
      <w:pPr>
        <w:pStyle w:val="ListParagraph"/>
        <w:numPr>
          <w:ilvl w:val="0"/>
          <w:numId w:val="9"/>
        </w:numPr>
        <w:tabs>
          <w:tab w:val="left" w:pos="284"/>
          <w:tab w:val="num" w:pos="540"/>
        </w:tabs>
        <w:autoSpaceDE w:val="0"/>
        <w:autoSpaceDN w:val="0"/>
        <w:adjustRightInd w:val="0"/>
        <w:spacing w:line="360" w:lineRule="auto"/>
        <w:ind w:left="540"/>
        <w:jc w:val="left"/>
        <w:rPr>
          <w:rFonts w:cs="Arial"/>
          <w:szCs w:val="24"/>
        </w:rPr>
      </w:pPr>
      <w:r w:rsidRPr="00726AA6">
        <w:rPr>
          <w:rFonts w:cs="Arial"/>
          <w:szCs w:val="24"/>
          <w:lang w:val="en-US"/>
        </w:rPr>
        <w:t>Avelar JM. A new flap for use in Craniofacial Surgery. In Annals Academy of Medicine. (Singapore), vol 2: 1983; 382-</w:t>
      </w:r>
      <w:r w:rsidRPr="00726AA6">
        <w:rPr>
          <w:rFonts w:cs="Arial"/>
          <w:szCs w:val="24"/>
        </w:rPr>
        <w:t>387</w:t>
      </w:r>
    </w:p>
    <w:p w:rsidR="00A95F77" w:rsidRPr="00726AA6" w:rsidRDefault="00A95F77" w:rsidP="00726AA6">
      <w:pPr>
        <w:pStyle w:val="ListParagraph"/>
        <w:tabs>
          <w:tab w:val="left" w:pos="284"/>
          <w:tab w:val="num" w:pos="540"/>
        </w:tabs>
        <w:autoSpaceDE w:val="0"/>
        <w:autoSpaceDN w:val="0"/>
        <w:adjustRightInd w:val="0"/>
        <w:spacing w:line="360" w:lineRule="auto"/>
        <w:ind w:left="540" w:hanging="360"/>
        <w:jc w:val="left"/>
        <w:rPr>
          <w:rFonts w:cs="Arial"/>
          <w:szCs w:val="24"/>
          <w:lang w:val="en-US"/>
        </w:rPr>
      </w:pPr>
    </w:p>
    <w:p w:rsidR="00A95F77" w:rsidRDefault="00A95F77" w:rsidP="007628E1">
      <w:pPr>
        <w:pStyle w:val="ListParagraph"/>
        <w:numPr>
          <w:ilvl w:val="0"/>
          <w:numId w:val="9"/>
        </w:numPr>
        <w:tabs>
          <w:tab w:val="clear" w:pos="1620"/>
          <w:tab w:val="left" w:pos="284"/>
          <w:tab w:val="num" w:pos="540"/>
        </w:tabs>
        <w:autoSpaceDE w:val="0"/>
        <w:autoSpaceDN w:val="0"/>
        <w:adjustRightInd w:val="0"/>
        <w:spacing w:line="360" w:lineRule="auto"/>
        <w:ind w:left="540"/>
        <w:jc w:val="left"/>
        <w:rPr>
          <w:lang w:val="en-US"/>
        </w:rPr>
      </w:pPr>
      <w:r w:rsidRPr="00726AA6">
        <w:rPr>
          <w:lang w:val="en-US"/>
        </w:rPr>
        <w:t>Avelar JM Reconstruction of the Ear Due to Congenital Anomalies In Avelar JM (ed) Ear Reconstruction 2nd, Springer. 2017; 9: 89-100</w:t>
      </w:r>
    </w:p>
    <w:sectPr w:rsidR="00A95F77" w:rsidSect="00072BCD">
      <w:pgSz w:w="11906" w:h="16838"/>
      <w:pgMar w:top="1417" w:right="566"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203F4D"/>
    <w:multiLevelType w:val="hybridMultilevel"/>
    <w:tmpl w:val="FFD2C702"/>
    <w:lvl w:ilvl="0" w:tplc="0416000F">
      <w:start w:val="1"/>
      <w:numFmt w:val="decimal"/>
      <w:lvlText w:val="%1."/>
      <w:lvlJc w:val="left"/>
      <w:pPr>
        <w:tabs>
          <w:tab w:val="num" w:pos="720"/>
        </w:tabs>
        <w:ind w:left="720" w:hanging="360"/>
      </w:pPr>
      <w:rPr>
        <w:rFonts w:cs="Times New Roman" w:hint="default"/>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1">
    <w:nsid w:val="243671AB"/>
    <w:multiLevelType w:val="hybridMultilevel"/>
    <w:tmpl w:val="65666E74"/>
    <w:lvl w:ilvl="0" w:tplc="009826AE">
      <w:start w:val="2"/>
      <w:numFmt w:val="decimal"/>
      <w:lvlText w:val="%1."/>
      <w:lvlJc w:val="left"/>
      <w:pPr>
        <w:tabs>
          <w:tab w:val="num" w:pos="540"/>
        </w:tabs>
        <w:ind w:left="540" w:hanging="360"/>
      </w:pPr>
      <w:rPr>
        <w:rFonts w:cs="Times New Roman" w:hint="default"/>
      </w:rPr>
    </w:lvl>
    <w:lvl w:ilvl="1" w:tplc="04160019" w:tentative="1">
      <w:start w:val="1"/>
      <w:numFmt w:val="lowerLetter"/>
      <w:lvlText w:val="%2."/>
      <w:lvlJc w:val="left"/>
      <w:pPr>
        <w:tabs>
          <w:tab w:val="num" w:pos="1260"/>
        </w:tabs>
        <w:ind w:left="1260" w:hanging="360"/>
      </w:pPr>
      <w:rPr>
        <w:rFonts w:cs="Times New Roman"/>
      </w:rPr>
    </w:lvl>
    <w:lvl w:ilvl="2" w:tplc="0416001B" w:tentative="1">
      <w:start w:val="1"/>
      <w:numFmt w:val="lowerRoman"/>
      <w:lvlText w:val="%3."/>
      <w:lvlJc w:val="right"/>
      <w:pPr>
        <w:tabs>
          <w:tab w:val="num" w:pos="1980"/>
        </w:tabs>
        <w:ind w:left="1980" w:hanging="180"/>
      </w:pPr>
      <w:rPr>
        <w:rFonts w:cs="Times New Roman"/>
      </w:rPr>
    </w:lvl>
    <w:lvl w:ilvl="3" w:tplc="0416000F" w:tentative="1">
      <w:start w:val="1"/>
      <w:numFmt w:val="decimal"/>
      <w:lvlText w:val="%4."/>
      <w:lvlJc w:val="left"/>
      <w:pPr>
        <w:tabs>
          <w:tab w:val="num" w:pos="2700"/>
        </w:tabs>
        <w:ind w:left="2700" w:hanging="360"/>
      </w:pPr>
      <w:rPr>
        <w:rFonts w:cs="Times New Roman"/>
      </w:rPr>
    </w:lvl>
    <w:lvl w:ilvl="4" w:tplc="04160019" w:tentative="1">
      <w:start w:val="1"/>
      <w:numFmt w:val="lowerLetter"/>
      <w:lvlText w:val="%5."/>
      <w:lvlJc w:val="left"/>
      <w:pPr>
        <w:tabs>
          <w:tab w:val="num" w:pos="3420"/>
        </w:tabs>
        <w:ind w:left="3420" w:hanging="360"/>
      </w:pPr>
      <w:rPr>
        <w:rFonts w:cs="Times New Roman"/>
      </w:rPr>
    </w:lvl>
    <w:lvl w:ilvl="5" w:tplc="0416001B" w:tentative="1">
      <w:start w:val="1"/>
      <w:numFmt w:val="lowerRoman"/>
      <w:lvlText w:val="%6."/>
      <w:lvlJc w:val="right"/>
      <w:pPr>
        <w:tabs>
          <w:tab w:val="num" w:pos="4140"/>
        </w:tabs>
        <w:ind w:left="4140" w:hanging="180"/>
      </w:pPr>
      <w:rPr>
        <w:rFonts w:cs="Times New Roman"/>
      </w:rPr>
    </w:lvl>
    <w:lvl w:ilvl="6" w:tplc="0416000F" w:tentative="1">
      <w:start w:val="1"/>
      <w:numFmt w:val="decimal"/>
      <w:lvlText w:val="%7."/>
      <w:lvlJc w:val="left"/>
      <w:pPr>
        <w:tabs>
          <w:tab w:val="num" w:pos="4860"/>
        </w:tabs>
        <w:ind w:left="4860" w:hanging="360"/>
      </w:pPr>
      <w:rPr>
        <w:rFonts w:cs="Times New Roman"/>
      </w:rPr>
    </w:lvl>
    <w:lvl w:ilvl="7" w:tplc="04160019" w:tentative="1">
      <w:start w:val="1"/>
      <w:numFmt w:val="lowerLetter"/>
      <w:lvlText w:val="%8."/>
      <w:lvlJc w:val="left"/>
      <w:pPr>
        <w:tabs>
          <w:tab w:val="num" w:pos="5580"/>
        </w:tabs>
        <w:ind w:left="5580" w:hanging="360"/>
      </w:pPr>
      <w:rPr>
        <w:rFonts w:cs="Times New Roman"/>
      </w:rPr>
    </w:lvl>
    <w:lvl w:ilvl="8" w:tplc="0416001B" w:tentative="1">
      <w:start w:val="1"/>
      <w:numFmt w:val="lowerRoman"/>
      <w:lvlText w:val="%9."/>
      <w:lvlJc w:val="right"/>
      <w:pPr>
        <w:tabs>
          <w:tab w:val="num" w:pos="6300"/>
        </w:tabs>
        <w:ind w:left="6300" w:hanging="180"/>
      </w:pPr>
      <w:rPr>
        <w:rFonts w:cs="Times New Roman"/>
      </w:rPr>
    </w:lvl>
  </w:abstractNum>
  <w:abstractNum w:abstractNumId="2">
    <w:nsid w:val="2C31198A"/>
    <w:multiLevelType w:val="hybridMultilevel"/>
    <w:tmpl w:val="B492CA82"/>
    <w:lvl w:ilvl="0" w:tplc="8F924802">
      <w:start w:val="1"/>
      <w:numFmt w:val="decimal"/>
      <w:lvlText w:val="%1."/>
      <w:lvlJc w:val="left"/>
      <w:pPr>
        <w:ind w:left="1070" w:hanging="360"/>
      </w:pPr>
      <w:rPr>
        <w:rFonts w:cs="Times New Roman"/>
        <w:b w:val="0"/>
        <w:color w:val="auto"/>
      </w:rPr>
    </w:lvl>
    <w:lvl w:ilvl="1" w:tplc="04160019" w:tentative="1">
      <w:start w:val="1"/>
      <w:numFmt w:val="lowerLetter"/>
      <w:lvlText w:val="%2."/>
      <w:lvlJc w:val="left"/>
      <w:pPr>
        <w:ind w:left="1855" w:hanging="360"/>
      </w:pPr>
      <w:rPr>
        <w:rFonts w:cs="Times New Roman"/>
      </w:rPr>
    </w:lvl>
    <w:lvl w:ilvl="2" w:tplc="0416001B" w:tentative="1">
      <w:start w:val="1"/>
      <w:numFmt w:val="lowerRoman"/>
      <w:lvlText w:val="%3."/>
      <w:lvlJc w:val="right"/>
      <w:pPr>
        <w:ind w:left="2575" w:hanging="180"/>
      </w:pPr>
      <w:rPr>
        <w:rFonts w:cs="Times New Roman"/>
      </w:rPr>
    </w:lvl>
    <w:lvl w:ilvl="3" w:tplc="0416000F" w:tentative="1">
      <w:start w:val="1"/>
      <w:numFmt w:val="decimal"/>
      <w:lvlText w:val="%4."/>
      <w:lvlJc w:val="left"/>
      <w:pPr>
        <w:ind w:left="3295" w:hanging="360"/>
      </w:pPr>
      <w:rPr>
        <w:rFonts w:cs="Times New Roman"/>
      </w:rPr>
    </w:lvl>
    <w:lvl w:ilvl="4" w:tplc="04160019" w:tentative="1">
      <w:start w:val="1"/>
      <w:numFmt w:val="lowerLetter"/>
      <w:lvlText w:val="%5."/>
      <w:lvlJc w:val="left"/>
      <w:pPr>
        <w:ind w:left="4015" w:hanging="360"/>
      </w:pPr>
      <w:rPr>
        <w:rFonts w:cs="Times New Roman"/>
      </w:rPr>
    </w:lvl>
    <w:lvl w:ilvl="5" w:tplc="0416001B" w:tentative="1">
      <w:start w:val="1"/>
      <w:numFmt w:val="lowerRoman"/>
      <w:lvlText w:val="%6."/>
      <w:lvlJc w:val="right"/>
      <w:pPr>
        <w:ind w:left="4735" w:hanging="180"/>
      </w:pPr>
      <w:rPr>
        <w:rFonts w:cs="Times New Roman"/>
      </w:rPr>
    </w:lvl>
    <w:lvl w:ilvl="6" w:tplc="0416000F" w:tentative="1">
      <w:start w:val="1"/>
      <w:numFmt w:val="decimal"/>
      <w:lvlText w:val="%7."/>
      <w:lvlJc w:val="left"/>
      <w:pPr>
        <w:ind w:left="5455" w:hanging="360"/>
      </w:pPr>
      <w:rPr>
        <w:rFonts w:cs="Times New Roman"/>
      </w:rPr>
    </w:lvl>
    <w:lvl w:ilvl="7" w:tplc="04160019" w:tentative="1">
      <w:start w:val="1"/>
      <w:numFmt w:val="lowerLetter"/>
      <w:lvlText w:val="%8."/>
      <w:lvlJc w:val="left"/>
      <w:pPr>
        <w:ind w:left="6175" w:hanging="360"/>
      </w:pPr>
      <w:rPr>
        <w:rFonts w:cs="Times New Roman"/>
      </w:rPr>
    </w:lvl>
    <w:lvl w:ilvl="8" w:tplc="0416001B" w:tentative="1">
      <w:start w:val="1"/>
      <w:numFmt w:val="lowerRoman"/>
      <w:lvlText w:val="%9."/>
      <w:lvlJc w:val="right"/>
      <w:pPr>
        <w:ind w:left="6895" w:hanging="180"/>
      </w:pPr>
      <w:rPr>
        <w:rFonts w:cs="Times New Roman"/>
      </w:rPr>
    </w:lvl>
  </w:abstractNum>
  <w:abstractNum w:abstractNumId="3">
    <w:nsid w:val="2CCD60A7"/>
    <w:multiLevelType w:val="hybridMultilevel"/>
    <w:tmpl w:val="6BA2AAEC"/>
    <w:lvl w:ilvl="0" w:tplc="0416000F">
      <w:start w:val="1"/>
      <w:numFmt w:val="decimal"/>
      <w:lvlText w:val="%1."/>
      <w:lvlJc w:val="left"/>
      <w:pPr>
        <w:ind w:left="720" w:hanging="360"/>
      </w:pPr>
      <w:rPr>
        <w:rFonts w:cs="Times New Roman"/>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4">
    <w:nsid w:val="3ACE3CA5"/>
    <w:multiLevelType w:val="hybridMultilevel"/>
    <w:tmpl w:val="3992DD72"/>
    <w:lvl w:ilvl="0" w:tplc="0416000F">
      <w:start w:val="6"/>
      <w:numFmt w:val="decimal"/>
      <w:lvlText w:val="%1."/>
      <w:lvlJc w:val="left"/>
      <w:pPr>
        <w:tabs>
          <w:tab w:val="num" w:pos="1620"/>
        </w:tabs>
        <w:ind w:left="1620" w:hanging="360"/>
      </w:pPr>
      <w:rPr>
        <w:rFonts w:cs="Times New Roman" w:hint="default"/>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5">
    <w:nsid w:val="45DF4FEE"/>
    <w:multiLevelType w:val="hybridMultilevel"/>
    <w:tmpl w:val="18C8F3AE"/>
    <w:lvl w:ilvl="0" w:tplc="EA8A7578">
      <w:start w:val="1"/>
      <w:numFmt w:val="decimal"/>
      <w:lvlText w:val="%1."/>
      <w:lvlJc w:val="left"/>
      <w:pPr>
        <w:tabs>
          <w:tab w:val="num" w:pos="540"/>
        </w:tabs>
        <w:ind w:left="540" w:hanging="360"/>
      </w:pPr>
      <w:rPr>
        <w:rFonts w:cs="Times New Roman" w:hint="default"/>
      </w:rPr>
    </w:lvl>
    <w:lvl w:ilvl="1" w:tplc="04160019" w:tentative="1">
      <w:start w:val="1"/>
      <w:numFmt w:val="lowerLetter"/>
      <w:lvlText w:val="%2."/>
      <w:lvlJc w:val="left"/>
      <w:pPr>
        <w:tabs>
          <w:tab w:val="num" w:pos="1260"/>
        </w:tabs>
        <w:ind w:left="1260" w:hanging="360"/>
      </w:pPr>
      <w:rPr>
        <w:rFonts w:cs="Times New Roman"/>
      </w:rPr>
    </w:lvl>
    <w:lvl w:ilvl="2" w:tplc="0416001B" w:tentative="1">
      <w:start w:val="1"/>
      <w:numFmt w:val="lowerRoman"/>
      <w:lvlText w:val="%3."/>
      <w:lvlJc w:val="right"/>
      <w:pPr>
        <w:tabs>
          <w:tab w:val="num" w:pos="1980"/>
        </w:tabs>
        <w:ind w:left="1980" w:hanging="180"/>
      </w:pPr>
      <w:rPr>
        <w:rFonts w:cs="Times New Roman"/>
      </w:rPr>
    </w:lvl>
    <w:lvl w:ilvl="3" w:tplc="0416000F" w:tentative="1">
      <w:start w:val="1"/>
      <w:numFmt w:val="decimal"/>
      <w:lvlText w:val="%4."/>
      <w:lvlJc w:val="left"/>
      <w:pPr>
        <w:tabs>
          <w:tab w:val="num" w:pos="2700"/>
        </w:tabs>
        <w:ind w:left="2700" w:hanging="360"/>
      </w:pPr>
      <w:rPr>
        <w:rFonts w:cs="Times New Roman"/>
      </w:rPr>
    </w:lvl>
    <w:lvl w:ilvl="4" w:tplc="04160019" w:tentative="1">
      <w:start w:val="1"/>
      <w:numFmt w:val="lowerLetter"/>
      <w:lvlText w:val="%5."/>
      <w:lvlJc w:val="left"/>
      <w:pPr>
        <w:tabs>
          <w:tab w:val="num" w:pos="3420"/>
        </w:tabs>
        <w:ind w:left="3420" w:hanging="360"/>
      </w:pPr>
      <w:rPr>
        <w:rFonts w:cs="Times New Roman"/>
      </w:rPr>
    </w:lvl>
    <w:lvl w:ilvl="5" w:tplc="0416001B" w:tentative="1">
      <w:start w:val="1"/>
      <w:numFmt w:val="lowerRoman"/>
      <w:lvlText w:val="%6."/>
      <w:lvlJc w:val="right"/>
      <w:pPr>
        <w:tabs>
          <w:tab w:val="num" w:pos="4140"/>
        </w:tabs>
        <w:ind w:left="4140" w:hanging="180"/>
      </w:pPr>
      <w:rPr>
        <w:rFonts w:cs="Times New Roman"/>
      </w:rPr>
    </w:lvl>
    <w:lvl w:ilvl="6" w:tplc="0416000F" w:tentative="1">
      <w:start w:val="1"/>
      <w:numFmt w:val="decimal"/>
      <w:lvlText w:val="%7."/>
      <w:lvlJc w:val="left"/>
      <w:pPr>
        <w:tabs>
          <w:tab w:val="num" w:pos="4860"/>
        </w:tabs>
        <w:ind w:left="4860" w:hanging="360"/>
      </w:pPr>
      <w:rPr>
        <w:rFonts w:cs="Times New Roman"/>
      </w:rPr>
    </w:lvl>
    <w:lvl w:ilvl="7" w:tplc="04160019" w:tentative="1">
      <w:start w:val="1"/>
      <w:numFmt w:val="lowerLetter"/>
      <w:lvlText w:val="%8."/>
      <w:lvlJc w:val="left"/>
      <w:pPr>
        <w:tabs>
          <w:tab w:val="num" w:pos="5580"/>
        </w:tabs>
        <w:ind w:left="5580" w:hanging="360"/>
      </w:pPr>
      <w:rPr>
        <w:rFonts w:cs="Times New Roman"/>
      </w:rPr>
    </w:lvl>
    <w:lvl w:ilvl="8" w:tplc="0416001B" w:tentative="1">
      <w:start w:val="1"/>
      <w:numFmt w:val="lowerRoman"/>
      <w:lvlText w:val="%9."/>
      <w:lvlJc w:val="right"/>
      <w:pPr>
        <w:tabs>
          <w:tab w:val="num" w:pos="6300"/>
        </w:tabs>
        <w:ind w:left="6300" w:hanging="180"/>
      </w:pPr>
      <w:rPr>
        <w:rFonts w:cs="Times New Roman"/>
      </w:rPr>
    </w:lvl>
  </w:abstractNum>
  <w:abstractNum w:abstractNumId="6">
    <w:nsid w:val="6042021A"/>
    <w:multiLevelType w:val="hybridMultilevel"/>
    <w:tmpl w:val="C0425D16"/>
    <w:lvl w:ilvl="0" w:tplc="0416000F">
      <w:start w:val="1"/>
      <w:numFmt w:val="decimal"/>
      <w:lvlText w:val="%1."/>
      <w:lvlJc w:val="left"/>
      <w:pPr>
        <w:ind w:left="720" w:hanging="360"/>
      </w:pPr>
      <w:rPr>
        <w:rFonts w:cs="Times New Roman"/>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7">
    <w:nsid w:val="6EFC040C"/>
    <w:multiLevelType w:val="hybridMultilevel"/>
    <w:tmpl w:val="0EC29988"/>
    <w:lvl w:ilvl="0" w:tplc="0416000F">
      <w:start w:val="1"/>
      <w:numFmt w:val="decimal"/>
      <w:lvlText w:val="%1."/>
      <w:lvlJc w:val="left"/>
      <w:pPr>
        <w:tabs>
          <w:tab w:val="num" w:pos="540"/>
        </w:tabs>
        <w:ind w:left="540" w:hanging="360"/>
      </w:pPr>
      <w:rPr>
        <w:rFonts w:cs="Times New Roman" w:hint="default"/>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8">
    <w:nsid w:val="6F333DA8"/>
    <w:multiLevelType w:val="hybridMultilevel"/>
    <w:tmpl w:val="FD625582"/>
    <w:lvl w:ilvl="0" w:tplc="0416000F">
      <w:start w:val="3"/>
      <w:numFmt w:val="decimal"/>
      <w:lvlText w:val="%1."/>
      <w:lvlJc w:val="left"/>
      <w:pPr>
        <w:tabs>
          <w:tab w:val="num" w:pos="720"/>
        </w:tabs>
        <w:ind w:left="720" w:hanging="360"/>
      </w:pPr>
      <w:rPr>
        <w:rFonts w:cs="Times New Roman" w:hint="default"/>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num w:numId="1">
    <w:abstractNumId w:val="6"/>
  </w:num>
  <w:num w:numId="2">
    <w:abstractNumId w:val="2"/>
  </w:num>
  <w:num w:numId="3">
    <w:abstractNumId w:val="3"/>
  </w:num>
  <w:num w:numId="4">
    <w:abstractNumId w:val="8"/>
  </w:num>
  <w:num w:numId="5">
    <w:abstractNumId w:val="7"/>
  </w:num>
  <w:num w:numId="6">
    <w:abstractNumId w:val="0"/>
  </w:num>
  <w:num w:numId="7">
    <w:abstractNumId w:val="1"/>
  </w:num>
  <w:num w:numId="8">
    <w:abstractNumId w:val="5"/>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87DC2"/>
    <w:rsid w:val="00072BCD"/>
    <w:rsid w:val="000A6B8E"/>
    <w:rsid w:val="000B2608"/>
    <w:rsid w:val="000B6EC0"/>
    <w:rsid w:val="00130186"/>
    <w:rsid w:val="00155F05"/>
    <w:rsid w:val="001838D9"/>
    <w:rsid w:val="00195D50"/>
    <w:rsid w:val="001F0624"/>
    <w:rsid w:val="002067B7"/>
    <w:rsid w:val="00223101"/>
    <w:rsid w:val="00256F7E"/>
    <w:rsid w:val="00267AA2"/>
    <w:rsid w:val="00274829"/>
    <w:rsid w:val="00283919"/>
    <w:rsid w:val="002901DB"/>
    <w:rsid w:val="002A0B06"/>
    <w:rsid w:val="002B0FF0"/>
    <w:rsid w:val="00303339"/>
    <w:rsid w:val="003151CF"/>
    <w:rsid w:val="00316E31"/>
    <w:rsid w:val="00335264"/>
    <w:rsid w:val="00343BF7"/>
    <w:rsid w:val="0034678E"/>
    <w:rsid w:val="003875BF"/>
    <w:rsid w:val="00387DC2"/>
    <w:rsid w:val="003A5BCE"/>
    <w:rsid w:val="003C5FE2"/>
    <w:rsid w:val="003D51A0"/>
    <w:rsid w:val="003E3CFA"/>
    <w:rsid w:val="0040140A"/>
    <w:rsid w:val="00422636"/>
    <w:rsid w:val="00447ACD"/>
    <w:rsid w:val="00462425"/>
    <w:rsid w:val="00480C06"/>
    <w:rsid w:val="004A558C"/>
    <w:rsid w:val="004C5513"/>
    <w:rsid w:val="004F0C5F"/>
    <w:rsid w:val="004F5722"/>
    <w:rsid w:val="004F77D5"/>
    <w:rsid w:val="0053088E"/>
    <w:rsid w:val="0053496A"/>
    <w:rsid w:val="005A6729"/>
    <w:rsid w:val="005B25CD"/>
    <w:rsid w:val="005B4DBA"/>
    <w:rsid w:val="005C592C"/>
    <w:rsid w:val="005D6CCA"/>
    <w:rsid w:val="0060709F"/>
    <w:rsid w:val="006459ED"/>
    <w:rsid w:val="006718B6"/>
    <w:rsid w:val="006812DA"/>
    <w:rsid w:val="006841DB"/>
    <w:rsid w:val="00684CFD"/>
    <w:rsid w:val="006B00CB"/>
    <w:rsid w:val="006B2362"/>
    <w:rsid w:val="006D5F64"/>
    <w:rsid w:val="006E4850"/>
    <w:rsid w:val="006F3C81"/>
    <w:rsid w:val="006F4B5C"/>
    <w:rsid w:val="006F508D"/>
    <w:rsid w:val="0071512C"/>
    <w:rsid w:val="00726AA6"/>
    <w:rsid w:val="00732B94"/>
    <w:rsid w:val="007503CF"/>
    <w:rsid w:val="00754FEF"/>
    <w:rsid w:val="0075604A"/>
    <w:rsid w:val="007628E1"/>
    <w:rsid w:val="007B731A"/>
    <w:rsid w:val="007C6877"/>
    <w:rsid w:val="007E1D95"/>
    <w:rsid w:val="007F1C9B"/>
    <w:rsid w:val="00831B11"/>
    <w:rsid w:val="00872CD3"/>
    <w:rsid w:val="0088550F"/>
    <w:rsid w:val="008A2058"/>
    <w:rsid w:val="008B136C"/>
    <w:rsid w:val="008B2085"/>
    <w:rsid w:val="008B36B1"/>
    <w:rsid w:val="008F28B6"/>
    <w:rsid w:val="00905D8A"/>
    <w:rsid w:val="009203D6"/>
    <w:rsid w:val="00927BF7"/>
    <w:rsid w:val="0096566A"/>
    <w:rsid w:val="00993484"/>
    <w:rsid w:val="0099699F"/>
    <w:rsid w:val="009A0648"/>
    <w:rsid w:val="009A5B8C"/>
    <w:rsid w:val="009C2FE9"/>
    <w:rsid w:val="00A00BBE"/>
    <w:rsid w:val="00A30EAA"/>
    <w:rsid w:val="00A61FCD"/>
    <w:rsid w:val="00A65CE7"/>
    <w:rsid w:val="00A95F77"/>
    <w:rsid w:val="00AA237E"/>
    <w:rsid w:val="00AC0B3C"/>
    <w:rsid w:val="00AD2D7F"/>
    <w:rsid w:val="00B014DA"/>
    <w:rsid w:val="00B0187E"/>
    <w:rsid w:val="00B0791E"/>
    <w:rsid w:val="00B262E6"/>
    <w:rsid w:val="00B303FC"/>
    <w:rsid w:val="00B443F5"/>
    <w:rsid w:val="00B47F05"/>
    <w:rsid w:val="00B64AFE"/>
    <w:rsid w:val="00BA07C9"/>
    <w:rsid w:val="00BC4627"/>
    <w:rsid w:val="00BD6561"/>
    <w:rsid w:val="00BE76BE"/>
    <w:rsid w:val="00C2570C"/>
    <w:rsid w:val="00C96F04"/>
    <w:rsid w:val="00CD64EE"/>
    <w:rsid w:val="00CF7B6F"/>
    <w:rsid w:val="00D32DFE"/>
    <w:rsid w:val="00D3324E"/>
    <w:rsid w:val="00D34FB8"/>
    <w:rsid w:val="00D70E12"/>
    <w:rsid w:val="00DB6917"/>
    <w:rsid w:val="00DC47FB"/>
    <w:rsid w:val="00DF76D0"/>
    <w:rsid w:val="00E020A8"/>
    <w:rsid w:val="00E17A27"/>
    <w:rsid w:val="00E23D0B"/>
    <w:rsid w:val="00E27687"/>
    <w:rsid w:val="00E40A9F"/>
    <w:rsid w:val="00E60AF2"/>
    <w:rsid w:val="00E640CD"/>
    <w:rsid w:val="00E95F9B"/>
    <w:rsid w:val="00EA6E81"/>
    <w:rsid w:val="00EC0FC5"/>
    <w:rsid w:val="00F07778"/>
    <w:rsid w:val="00F07A27"/>
    <w:rsid w:val="00F46066"/>
    <w:rsid w:val="00F55A0D"/>
    <w:rsid w:val="00F577E7"/>
    <w:rsid w:val="00F743DF"/>
    <w:rsid w:val="00FB13C0"/>
    <w:rsid w:val="00FB4087"/>
    <w:rsid w:val="00FB7547"/>
    <w:rsid w:val="00FD212B"/>
  </w:rsids>
  <m:mathPr>
    <m:mathFont m:val="Cambria Math"/>
    <m:brkBin m:val="before"/>
    <m:brkBinSub m:val="--"/>
    <m:smallFrac m:val="off"/>
    <m:dispDef/>
    <m:lMargin m:val="0"/>
    <m:rMargin m:val="0"/>
    <m:defJc m:val="centerGroup"/>
    <m:wrapIndent m:val="1440"/>
    <m:intLim m:val="subSup"/>
    <m:naryLim m:val="undOvr"/>
  </m:mathPr>
  <w:uiCompat97To2003/>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country-region"/>
  <w:smartTagType w:namespaceuri="urn:schemas-microsoft-com:office:smarttags" w:name="PersonNam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pt-BR" w:eastAsia="pt-B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03FC"/>
    <w:pPr>
      <w:jc w:val="both"/>
    </w:pPr>
    <w:rPr>
      <w:rFonts w:ascii="Arial" w:hAnsi="Arial"/>
      <w:sz w:val="24"/>
      <w:lang w:eastAsia="en-US"/>
    </w:rPr>
  </w:style>
  <w:style w:type="paragraph" w:styleId="Heading1">
    <w:name w:val="heading 1"/>
    <w:basedOn w:val="Normal"/>
    <w:next w:val="Normal"/>
    <w:link w:val="Heading1Char"/>
    <w:uiPriority w:val="99"/>
    <w:qFormat/>
    <w:rsid w:val="00387DC2"/>
    <w:pPr>
      <w:keepNext/>
      <w:keepLines/>
      <w:spacing w:before="480"/>
      <w:outlineLvl w:val="0"/>
    </w:pPr>
    <w:rPr>
      <w:rFonts w:ascii="Cambria" w:eastAsia="Times New Roman" w:hAnsi="Cambria"/>
      <w:b/>
      <w:bCs/>
      <w:color w:val="365F91"/>
      <w:sz w:val="28"/>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87DC2"/>
    <w:rPr>
      <w:rFonts w:ascii="Cambria" w:hAnsi="Cambria" w:cs="Times New Roman"/>
      <w:b/>
      <w:bCs/>
      <w:color w:val="365F91"/>
      <w:sz w:val="28"/>
      <w:szCs w:val="28"/>
    </w:rPr>
  </w:style>
  <w:style w:type="paragraph" w:styleId="NoSpacing">
    <w:name w:val="No Spacing"/>
    <w:uiPriority w:val="99"/>
    <w:qFormat/>
    <w:rsid w:val="00387DC2"/>
    <w:pPr>
      <w:jc w:val="both"/>
    </w:pPr>
    <w:rPr>
      <w:rFonts w:ascii="Arial" w:hAnsi="Arial"/>
      <w:sz w:val="24"/>
      <w:lang w:eastAsia="en-US"/>
    </w:rPr>
  </w:style>
  <w:style w:type="paragraph" w:styleId="ListParagraph">
    <w:name w:val="List Paragraph"/>
    <w:basedOn w:val="Normal"/>
    <w:uiPriority w:val="99"/>
    <w:qFormat/>
    <w:rsid w:val="00FB13C0"/>
    <w:pPr>
      <w:ind w:left="720"/>
      <w:contextualSpacing/>
    </w:p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221</TotalTime>
  <Pages>6</Pages>
  <Words>1488</Words>
  <Characters>8036</Characters>
  <Application>Microsoft Office Outlook</Application>
  <DocSecurity>0</DocSecurity>
  <Lines>0</Lines>
  <Paragraphs>0</Paragraphs>
  <ScaleCrop>false</ScaleCrop>
  <Company>Grizli777</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Abstracts</dc:title>
  <dc:subject/>
  <dc:creator>Tereza</dc:creator>
  <cp:keywords/>
  <dc:description/>
  <cp:lastModifiedBy>Dr. Juarez</cp:lastModifiedBy>
  <cp:revision>36</cp:revision>
  <dcterms:created xsi:type="dcterms:W3CDTF">2018-03-01T20:31:00Z</dcterms:created>
  <dcterms:modified xsi:type="dcterms:W3CDTF">2018-03-05T15:47:00Z</dcterms:modified>
</cp:coreProperties>
</file>