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208" w:rsidRPr="002B2208" w:rsidRDefault="002B2208" w:rsidP="006E6119">
      <w:pPr>
        <w:rPr>
          <w:rFonts w:cs="Arial"/>
          <w:b/>
          <w:sz w:val="24"/>
          <w:szCs w:val="24"/>
        </w:rPr>
      </w:pPr>
      <w:bookmarkStart w:id="0" w:name="_GoBack"/>
      <w:r w:rsidRPr="002B2208">
        <w:rPr>
          <w:rFonts w:cs="Arial"/>
          <w:b/>
          <w:sz w:val="24"/>
          <w:szCs w:val="24"/>
        </w:rPr>
        <w:t>Title:</w:t>
      </w:r>
    </w:p>
    <w:p w:rsidR="006E6119" w:rsidRPr="002B2208" w:rsidRDefault="003E588F" w:rsidP="006E6119">
      <w:pPr>
        <w:rPr>
          <w:rFonts w:cs="Arial"/>
          <w:b/>
          <w:sz w:val="28"/>
          <w:szCs w:val="24"/>
        </w:rPr>
      </w:pPr>
      <w:r w:rsidRPr="002B2208">
        <w:rPr>
          <w:rFonts w:cs="Arial"/>
          <w:b/>
          <w:sz w:val="28"/>
          <w:szCs w:val="24"/>
        </w:rPr>
        <w:t xml:space="preserve">From Spare parts via Goldilocks Procedures to </w:t>
      </w:r>
      <w:r w:rsidR="006E6119" w:rsidRPr="002B2208">
        <w:rPr>
          <w:rFonts w:cs="Arial"/>
          <w:b/>
          <w:sz w:val="28"/>
          <w:szCs w:val="24"/>
        </w:rPr>
        <w:t>Total Autologous Post Mastectomy Breast Reconstruction</w:t>
      </w:r>
      <w:r w:rsidR="002B2208" w:rsidRPr="002B2208">
        <w:rPr>
          <w:rFonts w:cs="Arial"/>
          <w:b/>
          <w:sz w:val="28"/>
          <w:szCs w:val="24"/>
        </w:rPr>
        <w:t xml:space="preserve"> with large loco-regional flaps.</w:t>
      </w:r>
    </w:p>
    <w:p w:rsidR="006E6119" w:rsidRPr="002B2208" w:rsidRDefault="00C5555E" w:rsidP="006E6119">
      <w:pPr>
        <w:rPr>
          <w:rFonts w:cs="Arial"/>
          <w:sz w:val="24"/>
          <w:szCs w:val="24"/>
        </w:rPr>
      </w:pPr>
      <w:proofErr w:type="spellStart"/>
      <w:r w:rsidRPr="002B2208">
        <w:rPr>
          <w:rFonts w:cs="Arial"/>
          <w:sz w:val="24"/>
          <w:szCs w:val="24"/>
          <w:u w:val="single"/>
        </w:rPr>
        <w:t>Dr.</w:t>
      </w:r>
      <w:r w:rsidR="006E6119" w:rsidRPr="002B2208">
        <w:rPr>
          <w:rFonts w:cs="Arial"/>
          <w:sz w:val="24"/>
          <w:szCs w:val="24"/>
          <w:u w:val="single"/>
        </w:rPr>
        <w:t>L.C.J.Serrurier</w:t>
      </w:r>
      <w:proofErr w:type="spellEnd"/>
      <w:r w:rsidR="006E6119" w:rsidRPr="002B2208">
        <w:rPr>
          <w:rFonts w:cs="Arial"/>
          <w:sz w:val="24"/>
          <w:szCs w:val="24"/>
          <w:u w:val="single"/>
        </w:rPr>
        <w:t>,</w:t>
      </w:r>
      <w:r w:rsidR="006E6119" w:rsidRPr="002B2208">
        <w:rPr>
          <w:rFonts w:cs="Arial"/>
          <w:sz w:val="24"/>
          <w:szCs w:val="24"/>
        </w:rPr>
        <w:t xml:space="preserve"> </w:t>
      </w:r>
      <w:proofErr w:type="spellStart"/>
      <w:r w:rsidRPr="002B2208">
        <w:rPr>
          <w:rFonts w:cs="Arial"/>
          <w:sz w:val="24"/>
          <w:szCs w:val="24"/>
        </w:rPr>
        <w:t>Dr.</w:t>
      </w:r>
      <w:r w:rsidR="006E6119" w:rsidRPr="002B2208">
        <w:rPr>
          <w:rFonts w:cs="Arial"/>
          <w:sz w:val="24"/>
          <w:szCs w:val="24"/>
        </w:rPr>
        <w:t>S</w:t>
      </w:r>
      <w:proofErr w:type="spellEnd"/>
      <w:r w:rsidR="006E6119" w:rsidRPr="002B2208">
        <w:rPr>
          <w:rFonts w:cs="Arial"/>
          <w:sz w:val="24"/>
          <w:szCs w:val="24"/>
        </w:rPr>
        <w:t xml:space="preserve">. Rayne, </w:t>
      </w:r>
      <w:proofErr w:type="spellStart"/>
      <w:r w:rsidRPr="002B2208">
        <w:rPr>
          <w:rFonts w:cs="Arial"/>
          <w:sz w:val="24"/>
          <w:szCs w:val="24"/>
        </w:rPr>
        <w:t>Prof.</w:t>
      </w:r>
      <w:r w:rsidR="006E6119" w:rsidRPr="002B2208">
        <w:rPr>
          <w:rFonts w:cs="Arial"/>
          <w:sz w:val="24"/>
          <w:szCs w:val="24"/>
        </w:rPr>
        <w:t>C.A.Benn</w:t>
      </w:r>
      <w:proofErr w:type="spellEnd"/>
      <w:r w:rsidR="006E6119" w:rsidRPr="002B2208">
        <w:rPr>
          <w:rFonts w:cs="Arial"/>
          <w:sz w:val="24"/>
          <w:szCs w:val="24"/>
        </w:rPr>
        <w:t>,</w:t>
      </w:r>
    </w:p>
    <w:p w:rsidR="006E6119" w:rsidRPr="002B2208" w:rsidRDefault="006E6119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(1) Netcare Breastcare Centre of Excellence, Milpark Hospital, 9 Guild Road </w:t>
      </w:r>
      <w:proofErr w:type="spellStart"/>
      <w:r w:rsidRPr="002B2208">
        <w:rPr>
          <w:rFonts w:cs="Arial"/>
          <w:sz w:val="24"/>
          <w:szCs w:val="24"/>
        </w:rPr>
        <w:t>Parktown</w:t>
      </w:r>
      <w:proofErr w:type="spellEnd"/>
      <w:r w:rsidRPr="002B2208">
        <w:rPr>
          <w:rFonts w:cs="Arial"/>
          <w:sz w:val="24"/>
          <w:szCs w:val="24"/>
        </w:rPr>
        <w:t xml:space="preserve">; </w:t>
      </w:r>
    </w:p>
    <w:p w:rsidR="007F6A41" w:rsidRPr="002B2208" w:rsidRDefault="006E6119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(2) Department of Surgery, Faculty of Health Sciences, University of the Witwatersrand, Johannesburg </w:t>
      </w:r>
    </w:p>
    <w:p w:rsidR="006E6119" w:rsidRPr="002B2208" w:rsidRDefault="004E3BD2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Contact details and presenting Author: </w:t>
      </w:r>
      <w:proofErr w:type="spellStart"/>
      <w:r w:rsidRPr="002B2208">
        <w:rPr>
          <w:rFonts w:cs="Arial"/>
          <w:sz w:val="24"/>
          <w:szCs w:val="24"/>
        </w:rPr>
        <w:t>Dr.L.C.J.Serrurier</w:t>
      </w:r>
      <w:proofErr w:type="spellEnd"/>
      <w:r w:rsidRPr="002B2208">
        <w:rPr>
          <w:rFonts w:cs="Arial"/>
          <w:sz w:val="24"/>
          <w:szCs w:val="24"/>
        </w:rPr>
        <w:t xml:space="preserve"> </w:t>
      </w:r>
    </w:p>
    <w:p w:rsidR="004E3BD2" w:rsidRPr="002B2208" w:rsidRDefault="004E3BD2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ab/>
        <w:t>Email Address: drcserrurier@gmail.com</w:t>
      </w:r>
    </w:p>
    <w:p w:rsidR="00B50C5F" w:rsidRPr="002B2208" w:rsidRDefault="00B50C5F" w:rsidP="006E6119">
      <w:pPr>
        <w:rPr>
          <w:rFonts w:cs="Arial"/>
          <w:b/>
          <w:sz w:val="24"/>
          <w:szCs w:val="24"/>
        </w:rPr>
      </w:pPr>
      <w:r w:rsidRPr="002B2208">
        <w:rPr>
          <w:rFonts w:cs="Arial"/>
          <w:b/>
          <w:sz w:val="24"/>
          <w:szCs w:val="24"/>
        </w:rPr>
        <w:t>Introduction:</w:t>
      </w:r>
    </w:p>
    <w:p w:rsidR="006E6119" w:rsidRPr="002B2208" w:rsidRDefault="006E6119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Despite advances in the understanding of local control in breast cancer, some patients fit criteria for a bilateral mastectomy and post-mastectomy radiation to at least one side. Various methods currently exist for immediate reconstruction in this setting, most routine of which are autologous </w:t>
      </w:r>
      <w:r w:rsidR="003606C8" w:rsidRPr="002B2208">
        <w:rPr>
          <w:rFonts w:cs="Arial"/>
          <w:sz w:val="24"/>
          <w:szCs w:val="24"/>
        </w:rPr>
        <w:t xml:space="preserve">regional </w:t>
      </w:r>
      <w:r w:rsidRPr="002B2208">
        <w:rPr>
          <w:rFonts w:cs="Arial"/>
          <w:sz w:val="24"/>
          <w:szCs w:val="24"/>
        </w:rPr>
        <w:t>flaps</w:t>
      </w:r>
      <w:r w:rsidR="003606C8" w:rsidRPr="002B2208">
        <w:rPr>
          <w:rFonts w:cs="Arial"/>
          <w:sz w:val="24"/>
          <w:szCs w:val="24"/>
        </w:rPr>
        <w:t xml:space="preserve"> or free flap surgery from the abdomen or the buttocks</w:t>
      </w:r>
      <w:r w:rsidRPr="002B2208">
        <w:rPr>
          <w:rFonts w:cs="Arial"/>
          <w:sz w:val="24"/>
          <w:szCs w:val="24"/>
        </w:rPr>
        <w:t xml:space="preserve">. Patients who wish to avoid the extended surgery and recovery periods of </w:t>
      </w:r>
      <w:r w:rsidR="003606C8" w:rsidRPr="002B2208">
        <w:rPr>
          <w:rFonts w:cs="Arial"/>
          <w:sz w:val="24"/>
          <w:szCs w:val="24"/>
        </w:rPr>
        <w:t xml:space="preserve">these long </w:t>
      </w:r>
      <w:r w:rsidRPr="002B2208">
        <w:rPr>
          <w:rFonts w:cs="Arial"/>
          <w:sz w:val="24"/>
          <w:szCs w:val="24"/>
        </w:rPr>
        <w:t>autologous reconstruction</w:t>
      </w:r>
      <w:r w:rsidR="003606C8" w:rsidRPr="002B2208">
        <w:rPr>
          <w:rFonts w:cs="Arial"/>
          <w:sz w:val="24"/>
          <w:szCs w:val="24"/>
        </w:rPr>
        <w:t>s</w:t>
      </w:r>
      <w:r w:rsidRPr="002B2208">
        <w:rPr>
          <w:rFonts w:cs="Arial"/>
          <w:sz w:val="24"/>
          <w:szCs w:val="24"/>
        </w:rPr>
        <w:t xml:space="preserve"> may re</w:t>
      </w:r>
      <w:r w:rsidR="003606C8" w:rsidRPr="002B2208">
        <w:rPr>
          <w:rFonts w:cs="Arial"/>
          <w:sz w:val="24"/>
          <w:szCs w:val="24"/>
        </w:rPr>
        <w:t>quire a delayed reconstruction. H</w:t>
      </w:r>
      <w:r w:rsidR="00B50C5F" w:rsidRPr="002B2208">
        <w:rPr>
          <w:rFonts w:cs="Arial"/>
          <w:sz w:val="24"/>
          <w:szCs w:val="24"/>
        </w:rPr>
        <w:t>owever using this novel approach, a small breast mound can be reconstructed at the time of the oncological surgery</w:t>
      </w:r>
      <w:r w:rsidR="003606C8" w:rsidRPr="002B2208">
        <w:rPr>
          <w:rFonts w:cs="Arial"/>
          <w:sz w:val="24"/>
          <w:szCs w:val="24"/>
        </w:rPr>
        <w:t xml:space="preserve"> with minimal increase in the complication rates and a moderate increase in the operative time when</w:t>
      </w:r>
      <w:r w:rsidR="004545E4" w:rsidRPr="002B2208">
        <w:rPr>
          <w:rFonts w:cs="Arial"/>
          <w:sz w:val="24"/>
          <w:szCs w:val="24"/>
        </w:rPr>
        <w:t xml:space="preserve"> compared to a bilateral type 4 </w:t>
      </w:r>
      <w:proofErr w:type="gramStart"/>
      <w:r w:rsidR="003606C8" w:rsidRPr="002B2208">
        <w:rPr>
          <w:rFonts w:cs="Arial"/>
          <w:sz w:val="24"/>
          <w:szCs w:val="24"/>
        </w:rPr>
        <w:t>skin</w:t>
      </w:r>
      <w:proofErr w:type="gramEnd"/>
      <w:r w:rsidR="003606C8" w:rsidRPr="002B2208">
        <w:rPr>
          <w:rFonts w:cs="Arial"/>
          <w:sz w:val="24"/>
          <w:szCs w:val="24"/>
        </w:rPr>
        <w:t xml:space="preserve"> </w:t>
      </w:r>
      <w:r w:rsidR="000279EF" w:rsidRPr="002B2208">
        <w:rPr>
          <w:rFonts w:cs="Arial"/>
          <w:sz w:val="24"/>
          <w:szCs w:val="24"/>
        </w:rPr>
        <w:t>and nipple sp</w:t>
      </w:r>
      <w:r w:rsidR="003606C8" w:rsidRPr="002B2208">
        <w:rPr>
          <w:rFonts w:cs="Arial"/>
          <w:sz w:val="24"/>
          <w:szCs w:val="24"/>
        </w:rPr>
        <w:t>aring mastectomy</w:t>
      </w:r>
      <w:r w:rsidR="006241AE" w:rsidRPr="002B2208">
        <w:rPr>
          <w:rFonts w:cs="Arial"/>
          <w:sz w:val="24"/>
          <w:szCs w:val="24"/>
        </w:rPr>
        <w:t xml:space="preserve"> without a reconstruction</w:t>
      </w:r>
      <w:r w:rsidR="003606C8" w:rsidRPr="002B2208">
        <w:rPr>
          <w:rFonts w:cs="Arial"/>
          <w:sz w:val="24"/>
          <w:szCs w:val="24"/>
        </w:rPr>
        <w:t>.</w:t>
      </w:r>
    </w:p>
    <w:p w:rsidR="00B50C5F" w:rsidRPr="002B2208" w:rsidRDefault="00B50C5F" w:rsidP="006E6119">
      <w:pPr>
        <w:rPr>
          <w:rFonts w:cs="Arial"/>
          <w:sz w:val="24"/>
          <w:szCs w:val="24"/>
        </w:rPr>
      </w:pPr>
      <w:r w:rsidRPr="002B2208">
        <w:rPr>
          <w:rFonts w:cs="Arial"/>
          <w:b/>
          <w:sz w:val="24"/>
          <w:szCs w:val="24"/>
        </w:rPr>
        <w:t>Aim:</w:t>
      </w:r>
    </w:p>
    <w:p w:rsidR="00B50C5F" w:rsidRPr="002B2208" w:rsidRDefault="000279EF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This paper is a retrospective review of 43 consecutive cases from the </w:t>
      </w:r>
      <w:r w:rsidR="001F7A82" w:rsidRPr="002B2208">
        <w:rPr>
          <w:rFonts w:cs="Arial"/>
          <w:sz w:val="24"/>
          <w:szCs w:val="24"/>
        </w:rPr>
        <w:t>Netcare Breastcare Centre of Excellence</w:t>
      </w:r>
      <w:r w:rsidRPr="002B2208">
        <w:rPr>
          <w:rFonts w:cs="Arial"/>
          <w:sz w:val="24"/>
          <w:szCs w:val="24"/>
        </w:rPr>
        <w:t xml:space="preserve"> in Johannesburg South Africa. </w:t>
      </w:r>
    </w:p>
    <w:p w:rsidR="00B50C5F" w:rsidRPr="002B2208" w:rsidRDefault="00B50C5F" w:rsidP="006E6119">
      <w:pPr>
        <w:rPr>
          <w:rFonts w:cs="Arial"/>
          <w:b/>
          <w:sz w:val="24"/>
          <w:szCs w:val="24"/>
        </w:rPr>
      </w:pPr>
      <w:r w:rsidRPr="002B2208">
        <w:rPr>
          <w:rFonts w:cs="Arial"/>
          <w:b/>
          <w:sz w:val="24"/>
          <w:szCs w:val="24"/>
        </w:rPr>
        <w:t>Materials and Methods:</w:t>
      </w:r>
    </w:p>
    <w:p w:rsidR="00B50C5F" w:rsidRPr="002B2208" w:rsidRDefault="00B50C5F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>This study reports a</w:t>
      </w:r>
      <w:r w:rsidR="006E6119" w:rsidRPr="002B2208">
        <w:rPr>
          <w:rFonts w:cs="Arial"/>
          <w:sz w:val="24"/>
          <w:szCs w:val="24"/>
        </w:rPr>
        <w:t xml:space="preserve"> series of</w:t>
      </w:r>
      <w:r w:rsidR="000279EF" w:rsidRPr="002B2208">
        <w:rPr>
          <w:rFonts w:cs="Arial"/>
          <w:sz w:val="24"/>
          <w:szCs w:val="24"/>
        </w:rPr>
        <w:t xml:space="preserve"> 43</w:t>
      </w:r>
      <w:r w:rsidRPr="002B2208">
        <w:rPr>
          <w:rFonts w:cs="Arial"/>
          <w:sz w:val="24"/>
          <w:szCs w:val="24"/>
        </w:rPr>
        <w:t xml:space="preserve"> patients</w:t>
      </w:r>
      <w:r w:rsidR="006E6119" w:rsidRPr="002B2208">
        <w:rPr>
          <w:rFonts w:cs="Arial"/>
          <w:sz w:val="24"/>
          <w:szCs w:val="24"/>
        </w:rPr>
        <w:t xml:space="preserve"> in which an oncological type 4 skin-sparing mastectomy was performed followed by an immediate autologous reconstruction. </w:t>
      </w:r>
      <w:r w:rsidR="003606C8" w:rsidRPr="002B2208">
        <w:rPr>
          <w:rFonts w:cs="Arial"/>
          <w:sz w:val="24"/>
          <w:szCs w:val="24"/>
        </w:rPr>
        <w:t xml:space="preserve">The reconstruction used </w:t>
      </w:r>
      <w:r w:rsidR="006E6119" w:rsidRPr="002B2208">
        <w:rPr>
          <w:rFonts w:cs="Arial"/>
          <w:sz w:val="24"/>
          <w:szCs w:val="24"/>
        </w:rPr>
        <w:t>the remaining mastectomy flaps as well as large perforator-based local regional</w:t>
      </w:r>
      <w:r w:rsidRPr="002B2208">
        <w:rPr>
          <w:rFonts w:cs="Arial"/>
          <w:sz w:val="24"/>
          <w:szCs w:val="24"/>
        </w:rPr>
        <w:t xml:space="preserve"> flaps</w:t>
      </w:r>
      <w:r w:rsidR="003606C8" w:rsidRPr="002B2208">
        <w:rPr>
          <w:rFonts w:cs="Arial"/>
          <w:sz w:val="24"/>
          <w:szCs w:val="24"/>
        </w:rPr>
        <w:t xml:space="preserve"> from the sub-mammary area [based on the sub-mammary </w:t>
      </w:r>
      <w:proofErr w:type="spellStart"/>
      <w:r w:rsidR="003606C8" w:rsidRPr="002B2208">
        <w:rPr>
          <w:rFonts w:cs="Arial"/>
          <w:sz w:val="24"/>
          <w:szCs w:val="24"/>
        </w:rPr>
        <w:t>adipo</w:t>
      </w:r>
      <w:proofErr w:type="spellEnd"/>
      <w:r w:rsidR="003606C8" w:rsidRPr="002B2208">
        <w:rPr>
          <w:rFonts w:cs="Arial"/>
          <w:sz w:val="24"/>
          <w:szCs w:val="24"/>
        </w:rPr>
        <w:t>-fascial perforators] as well as from under the arm [based on the lateral thoracic</w:t>
      </w:r>
      <w:r w:rsidR="000279EF" w:rsidRPr="002B2208">
        <w:rPr>
          <w:rFonts w:cs="Arial"/>
          <w:sz w:val="24"/>
          <w:szCs w:val="24"/>
        </w:rPr>
        <w:t xml:space="preserve"> artery</w:t>
      </w:r>
      <w:r w:rsidR="003606C8" w:rsidRPr="002B2208">
        <w:rPr>
          <w:rFonts w:cs="Arial"/>
          <w:sz w:val="24"/>
          <w:szCs w:val="24"/>
        </w:rPr>
        <w:t xml:space="preserve"> and lateral intercostal perforator vascular territories].</w:t>
      </w:r>
      <w:r w:rsidR="006E6119" w:rsidRPr="002B2208">
        <w:rPr>
          <w:rFonts w:cs="Arial"/>
          <w:sz w:val="24"/>
          <w:szCs w:val="24"/>
        </w:rPr>
        <w:t xml:space="preserve"> </w:t>
      </w:r>
    </w:p>
    <w:p w:rsidR="00B50C5F" w:rsidRPr="002B2208" w:rsidRDefault="00B50C5F" w:rsidP="006E6119">
      <w:pPr>
        <w:rPr>
          <w:rFonts w:cs="Arial"/>
          <w:b/>
          <w:sz w:val="24"/>
          <w:szCs w:val="24"/>
        </w:rPr>
      </w:pPr>
      <w:r w:rsidRPr="002B2208">
        <w:rPr>
          <w:rFonts w:cs="Arial"/>
          <w:b/>
          <w:sz w:val="24"/>
          <w:szCs w:val="24"/>
        </w:rPr>
        <w:t>Results:</w:t>
      </w:r>
    </w:p>
    <w:p w:rsidR="002159A5" w:rsidRPr="002B2208" w:rsidRDefault="000279EF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lastRenderedPageBreak/>
        <w:t xml:space="preserve">43 Patients with an average age of 57.6yrs underwent a total of 84 </w:t>
      </w:r>
      <w:r w:rsidR="00922E54" w:rsidRPr="002B2208">
        <w:rPr>
          <w:rFonts w:cs="Arial"/>
          <w:sz w:val="24"/>
          <w:szCs w:val="24"/>
        </w:rPr>
        <w:t>T</w:t>
      </w:r>
      <w:r w:rsidRPr="002B2208">
        <w:rPr>
          <w:rFonts w:cs="Arial"/>
          <w:sz w:val="24"/>
          <w:szCs w:val="24"/>
        </w:rPr>
        <w:t xml:space="preserve">ype 4 SSMs for 48 cancers and one patient requested this reconstruction after risk reducing </w:t>
      </w:r>
      <w:r w:rsidR="00BD2E4F" w:rsidRPr="002B2208">
        <w:rPr>
          <w:rFonts w:cs="Arial"/>
          <w:sz w:val="24"/>
          <w:szCs w:val="24"/>
        </w:rPr>
        <w:t>mastectomies</w:t>
      </w:r>
      <w:r w:rsidRPr="002B2208">
        <w:rPr>
          <w:rFonts w:cs="Arial"/>
          <w:sz w:val="24"/>
          <w:szCs w:val="24"/>
        </w:rPr>
        <w:t xml:space="preserve">. </w:t>
      </w:r>
      <w:r w:rsidR="002159A5" w:rsidRPr="002B2208">
        <w:rPr>
          <w:rFonts w:cs="Arial"/>
          <w:sz w:val="24"/>
          <w:szCs w:val="24"/>
        </w:rPr>
        <w:t>The mean follow up was 387days [655-203]. 5 patients were smokers and 9 patients had a BMI&gt;35.</w:t>
      </w:r>
    </w:p>
    <w:p w:rsidR="000279EF" w:rsidRPr="002B2208" w:rsidRDefault="000279EF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The staging of this group of patients ranges from TisN0 through to T3N2 disease. </w:t>
      </w:r>
      <w:r w:rsidR="00922E54" w:rsidRPr="002B2208">
        <w:rPr>
          <w:rFonts w:cs="Arial"/>
          <w:sz w:val="24"/>
          <w:szCs w:val="24"/>
        </w:rPr>
        <w:t xml:space="preserve">31 tumours were invasive ductal carcinomas, 12 tumours were invasive lobular carcinomas, 2 tumours were mixed </w:t>
      </w:r>
      <w:proofErr w:type="spellStart"/>
      <w:r w:rsidR="00922E54" w:rsidRPr="002B2208">
        <w:rPr>
          <w:rFonts w:cs="Arial"/>
          <w:sz w:val="24"/>
          <w:szCs w:val="24"/>
        </w:rPr>
        <w:t>tubulo</w:t>
      </w:r>
      <w:proofErr w:type="spellEnd"/>
      <w:r w:rsidR="00922E54" w:rsidRPr="002B2208">
        <w:rPr>
          <w:rFonts w:cs="Arial"/>
          <w:sz w:val="24"/>
          <w:szCs w:val="24"/>
        </w:rPr>
        <w:t>-lobular variants and 3 were DCIS. Of the 84 mastectomies performed on 43 patients, 41 patients had bilateral mastectomies and 2 had a unilateral mastectomy with an opposite side matching procedure. Skin sparing mastectomies were performed in 36 breasts and</w:t>
      </w:r>
      <w:r w:rsidR="00BD2E4F" w:rsidRPr="002B2208">
        <w:rPr>
          <w:rFonts w:cs="Arial"/>
          <w:sz w:val="24"/>
          <w:szCs w:val="24"/>
        </w:rPr>
        <w:t xml:space="preserve"> n</w:t>
      </w:r>
      <w:r w:rsidR="00922E54" w:rsidRPr="002B2208">
        <w:rPr>
          <w:rFonts w:cs="Arial"/>
          <w:sz w:val="24"/>
          <w:szCs w:val="24"/>
        </w:rPr>
        <w:t>ipple and skin sparing mastectomies were performed in 48 breasts. The average mastec</w:t>
      </w:r>
      <w:r w:rsidR="002159A5" w:rsidRPr="002B2208">
        <w:rPr>
          <w:rFonts w:cs="Arial"/>
          <w:sz w:val="24"/>
          <w:szCs w:val="24"/>
        </w:rPr>
        <w:t xml:space="preserve">tomy mass was 559g [160g-1446g]. 7 patients </w:t>
      </w:r>
      <w:r w:rsidR="00194BC4" w:rsidRPr="002B2208">
        <w:rPr>
          <w:rFonts w:cs="Arial"/>
          <w:sz w:val="24"/>
          <w:szCs w:val="24"/>
        </w:rPr>
        <w:t>required n</w:t>
      </w:r>
      <w:r w:rsidR="002159A5" w:rsidRPr="002B2208">
        <w:rPr>
          <w:rFonts w:cs="Arial"/>
          <w:sz w:val="24"/>
          <w:szCs w:val="24"/>
        </w:rPr>
        <w:t xml:space="preserve">eo-adjuvant chemotherapy, </w:t>
      </w:r>
      <w:r w:rsidR="00194BC4" w:rsidRPr="002B2208">
        <w:rPr>
          <w:rFonts w:cs="Arial"/>
          <w:sz w:val="24"/>
          <w:szCs w:val="24"/>
        </w:rPr>
        <w:t xml:space="preserve">14 patients required adjuvant chemotherapy and 16 patients required radiation. </w:t>
      </w:r>
    </w:p>
    <w:p w:rsidR="000279EF" w:rsidRPr="002B2208" w:rsidRDefault="00194BC4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>The reconstructions included 8 pure Goldilocks reconstructions, 2 Goldilocks with LICAP, 7 Goldilocks with LICAP and S</w:t>
      </w:r>
      <w:r w:rsidR="00BD2E4F" w:rsidRPr="002B2208">
        <w:rPr>
          <w:rFonts w:cs="Arial"/>
          <w:sz w:val="24"/>
          <w:szCs w:val="24"/>
        </w:rPr>
        <w:t xml:space="preserve">ub-mammary </w:t>
      </w:r>
      <w:proofErr w:type="spellStart"/>
      <w:r w:rsidR="00BD2E4F" w:rsidRPr="002B2208">
        <w:rPr>
          <w:rFonts w:cs="Arial"/>
          <w:sz w:val="24"/>
          <w:szCs w:val="24"/>
        </w:rPr>
        <w:t>adipo</w:t>
      </w:r>
      <w:proofErr w:type="spellEnd"/>
      <w:r w:rsidR="00BD2E4F" w:rsidRPr="002B2208">
        <w:rPr>
          <w:rFonts w:cs="Arial"/>
          <w:sz w:val="24"/>
          <w:szCs w:val="24"/>
        </w:rPr>
        <w:t xml:space="preserve">-fascial </w:t>
      </w:r>
      <w:r w:rsidRPr="002B2208">
        <w:rPr>
          <w:rFonts w:cs="Arial"/>
          <w:sz w:val="24"/>
          <w:szCs w:val="24"/>
        </w:rPr>
        <w:t>flap</w:t>
      </w:r>
      <w:r w:rsidR="00BD2E4F" w:rsidRPr="002B2208">
        <w:rPr>
          <w:rFonts w:cs="Arial"/>
          <w:sz w:val="24"/>
          <w:szCs w:val="24"/>
        </w:rPr>
        <w:t>s [SMAF]</w:t>
      </w:r>
      <w:r w:rsidRPr="002B2208">
        <w:rPr>
          <w:rFonts w:cs="Arial"/>
          <w:sz w:val="24"/>
          <w:szCs w:val="24"/>
        </w:rPr>
        <w:t xml:space="preserve"> and the remaining 67 breasts were reconstructed with a Goldilocks and turnover SMAF flaps.</w:t>
      </w:r>
    </w:p>
    <w:p w:rsidR="00194BC4" w:rsidRPr="002B2208" w:rsidRDefault="00194BC4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6 patients, all smokers or with a BMI&gt;35 required debridement and closure for wound healing problems and minor flap necrosis. 4 patients required prolonged dressings for wound healing issues and wound sepsis. Cosmetically, patients were generally happy with their outcome and only 8 requested further procedures. 7 of these patients were improved cosmetically with </w:t>
      </w:r>
      <w:proofErr w:type="spellStart"/>
      <w:r w:rsidRPr="002B2208">
        <w:rPr>
          <w:rFonts w:cs="Arial"/>
          <w:sz w:val="24"/>
          <w:szCs w:val="24"/>
        </w:rPr>
        <w:t>lipo</w:t>
      </w:r>
      <w:proofErr w:type="spellEnd"/>
      <w:r w:rsidRPr="002B2208">
        <w:rPr>
          <w:rFonts w:cs="Arial"/>
          <w:sz w:val="24"/>
          <w:szCs w:val="24"/>
        </w:rPr>
        <w:t xml:space="preserve">-filling and 1 patient with implants. </w:t>
      </w:r>
    </w:p>
    <w:p w:rsidR="000279EF" w:rsidRPr="002B2208" w:rsidRDefault="000279EF" w:rsidP="006E6119">
      <w:pPr>
        <w:rPr>
          <w:rFonts w:cs="Arial"/>
          <w:b/>
          <w:sz w:val="24"/>
          <w:szCs w:val="24"/>
        </w:rPr>
      </w:pPr>
    </w:p>
    <w:p w:rsidR="00AA614B" w:rsidRPr="002B2208" w:rsidRDefault="00B50C5F" w:rsidP="006E6119">
      <w:pPr>
        <w:rPr>
          <w:rFonts w:cs="Arial"/>
          <w:b/>
          <w:sz w:val="24"/>
          <w:szCs w:val="24"/>
        </w:rPr>
      </w:pPr>
      <w:r w:rsidRPr="002B2208">
        <w:rPr>
          <w:rFonts w:cs="Arial"/>
          <w:b/>
          <w:sz w:val="24"/>
          <w:szCs w:val="24"/>
        </w:rPr>
        <w:t>Conclusion:</w:t>
      </w:r>
    </w:p>
    <w:p w:rsidR="006E6119" w:rsidRPr="002B2208" w:rsidRDefault="006E6119" w:rsidP="006E6119">
      <w:pPr>
        <w:rPr>
          <w:rFonts w:cs="Arial"/>
          <w:sz w:val="24"/>
          <w:szCs w:val="24"/>
        </w:rPr>
      </w:pPr>
      <w:r w:rsidRPr="002B2208">
        <w:rPr>
          <w:rFonts w:cs="Arial"/>
          <w:sz w:val="24"/>
          <w:szCs w:val="24"/>
        </w:rPr>
        <w:t xml:space="preserve">Despite only reconstructing a small </w:t>
      </w:r>
      <w:r w:rsidR="00EB42E9" w:rsidRPr="002B2208">
        <w:rPr>
          <w:rFonts w:cs="Arial"/>
          <w:sz w:val="24"/>
          <w:szCs w:val="24"/>
        </w:rPr>
        <w:t xml:space="preserve">to moderate volume </w:t>
      </w:r>
      <w:r w:rsidRPr="002B2208">
        <w:rPr>
          <w:rFonts w:cs="Arial"/>
          <w:sz w:val="24"/>
          <w:szCs w:val="24"/>
        </w:rPr>
        <w:t>breast mound, the aesthetic sub-uni</w:t>
      </w:r>
      <w:r w:rsidR="00B50C5F" w:rsidRPr="002B2208">
        <w:rPr>
          <w:rFonts w:cs="Arial"/>
          <w:sz w:val="24"/>
          <w:szCs w:val="24"/>
        </w:rPr>
        <w:t>ts of the breast are maintained</w:t>
      </w:r>
      <w:r w:rsidR="00EB42E9" w:rsidRPr="002B2208">
        <w:rPr>
          <w:rFonts w:cs="Arial"/>
          <w:sz w:val="24"/>
          <w:szCs w:val="24"/>
        </w:rPr>
        <w:t xml:space="preserve"> and positioned in the correct place</w:t>
      </w:r>
      <w:r w:rsidRPr="002B2208">
        <w:rPr>
          <w:rFonts w:cs="Arial"/>
          <w:sz w:val="24"/>
          <w:szCs w:val="24"/>
        </w:rPr>
        <w:t xml:space="preserve">. </w:t>
      </w:r>
      <w:r w:rsidR="00BD2E4F" w:rsidRPr="002B2208">
        <w:rPr>
          <w:rFonts w:cs="Arial"/>
          <w:sz w:val="24"/>
          <w:szCs w:val="24"/>
        </w:rPr>
        <w:t>The complication rates are acceptable even in high risk patients. The aesthetic outcomes are good and most patients were happy with their reconstruction. Should t</w:t>
      </w:r>
      <w:r w:rsidR="00EB42E9" w:rsidRPr="002B2208">
        <w:rPr>
          <w:rFonts w:cs="Arial"/>
          <w:sz w:val="24"/>
          <w:szCs w:val="24"/>
        </w:rPr>
        <w:t>he aesthetic issues of decreased volume</w:t>
      </w:r>
      <w:r w:rsidR="00B50C5F" w:rsidRPr="002B2208">
        <w:rPr>
          <w:rFonts w:cs="Arial"/>
          <w:sz w:val="24"/>
          <w:szCs w:val="24"/>
        </w:rPr>
        <w:t xml:space="preserve"> </w:t>
      </w:r>
      <w:r w:rsidR="00BD2E4F" w:rsidRPr="002B2208">
        <w:rPr>
          <w:rFonts w:cs="Arial"/>
          <w:sz w:val="24"/>
          <w:szCs w:val="24"/>
        </w:rPr>
        <w:t xml:space="preserve">be an issue for the patient, this </w:t>
      </w:r>
      <w:r w:rsidR="00B50C5F" w:rsidRPr="002B2208">
        <w:rPr>
          <w:rFonts w:cs="Arial"/>
          <w:sz w:val="24"/>
          <w:szCs w:val="24"/>
        </w:rPr>
        <w:t xml:space="preserve">can </w:t>
      </w:r>
      <w:r w:rsidR="00EB42E9" w:rsidRPr="002B2208">
        <w:rPr>
          <w:rFonts w:cs="Arial"/>
          <w:sz w:val="24"/>
          <w:szCs w:val="24"/>
        </w:rPr>
        <w:t xml:space="preserve">easily </w:t>
      </w:r>
      <w:r w:rsidR="00B50C5F" w:rsidRPr="002B2208">
        <w:rPr>
          <w:rFonts w:cs="Arial"/>
          <w:sz w:val="24"/>
          <w:szCs w:val="24"/>
        </w:rPr>
        <w:t>be addressed by</w:t>
      </w:r>
      <w:r w:rsidRPr="002B2208">
        <w:rPr>
          <w:rFonts w:cs="Arial"/>
          <w:sz w:val="24"/>
          <w:szCs w:val="24"/>
        </w:rPr>
        <w:t xml:space="preserve"> increasing the breast volume with autologo</w:t>
      </w:r>
      <w:r w:rsidR="00AA614B" w:rsidRPr="002B2208">
        <w:rPr>
          <w:rFonts w:cs="Arial"/>
          <w:sz w:val="24"/>
          <w:szCs w:val="24"/>
        </w:rPr>
        <w:t xml:space="preserve">us fat grafting or an implant </w:t>
      </w:r>
      <w:r w:rsidRPr="002B2208">
        <w:rPr>
          <w:rFonts w:cs="Arial"/>
          <w:sz w:val="24"/>
          <w:szCs w:val="24"/>
        </w:rPr>
        <w:t>at a later stage</w:t>
      </w:r>
      <w:r w:rsidR="00BD2E4F" w:rsidRPr="002B2208">
        <w:rPr>
          <w:rFonts w:cs="Arial"/>
          <w:sz w:val="24"/>
          <w:szCs w:val="24"/>
        </w:rPr>
        <w:t xml:space="preserve">. </w:t>
      </w:r>
    </w:p>
    <w:bookmarkEnd w:id="0"/>
    <w:p w:rsidR="00730B7C" w:rsidRPr="002B2208" w:rsidRDefault="00730B7C"/>
    <w:sectPr w:rsidR="00730B7C" w:rsidRPr="002B2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119"/>
    <w:rsid w:val="00001ADA"/>
    <w:rsid w:val="00004669"/>
    <w:rsid w:val="00020F38"/>
    <w:rsid w:val="00023DB3"/>
    <w:rsid w:val="000279EF"/>
    <w:rsid w:val="00032AB9"/>
    <w:rsid w:val="000379E4"/>
    <w:rsid w:val="00050258"/>
    <w:rsid w:val="000526F1"/>
    <w:rsid w:val="000559DE"/>
    <w:rsid w:val="00061C34"/>
    <w:rsid w:val="00065FC2"/>
    <w:rsid w:val="0009146B"/>
    <w:rsid w:val="000A3AC0"/>
    <w:rsid w:val="000B1790"/>
    <w:rsid w:val="000B4E35"/>
    <w:rsid w:val="000B6419"/>
    <w:rsid w:val="000B792B"/>
    <w:rsid w:val="000C3EE1"/>
    <w:rsid w:val="000C45BE"/>
    <w:rsid w:val="000C601C"/>
    <w:rsid w:val="000C7EDF"/>
    <w:rsid w:val="000D7D09"/>
    <w:rsid w:val="000E0C24"/>
    <w:rsid w:val="000E4F56"/>
    <w:rsid w:val="00100940"/>
    <w:rsid w:val="001036D5"/>
    <w:rsid w:val="00105596"/>
    <w:rsid w:val="001170A0"/>
    <w:rsid w:val="001219F2"/>
    <w:rsid w:val="00124C10"/>
    <w:rsid w:val="00126125"/>
    <w:rsid w:val="001312C5"/>
    <w:rsid w:val="001313EB"/>
    <w:rsid w:val="00136232"/>
    <w:rsid w:val="00163465"/>
    <w:rsid w:val="0016522C"/>
    <w:rsid w:val="00170486"/>
    <w:rsid w:val="00193FF1"/>
    <w:rsid w:val="00194BC4"/>
    <w:rsid w:val="001A17F3"/>
    <w:rsid w:val="001B2488"/>
    <w:rsid w:val="001B69DA"/>
    <w:rsid w:val="001C0D20"/>
    <w:rsid w:val="001C6B97"/>
    <w:rsid w:val="001C753B"/>
    <w:rsid w:val="001D3067"/>
    <w:rsid w:val="001E10CE"/>
    <w:rsid w:val="001E2AAA"/>
    <w:rsid w:val="001F427E"/>
    <w:rsid w:val="001F7A82"/>
    <w:rsid w:val="00200822"/>
    <w:rsid w:val="00203BED"/>
    <w:rsid w:val="002063E5"/>
    <w:rsid w:val="002159A5"/>
    <w:rsid w:val="0022135F"/>
    <w:rsid w:val="00223293"/>
    <w:rsid w:val="00224DC4"/>
    <w:rsid w:val="00227266"/>
    <w:rsid w:val="00227C24"/>
    <w:rsid w:val="00232F6B"/>
    <w:rsid w:val="00233B15"/>
    <w:rsid w:val="0024046E"/>
    <w:rsid w:val="002423F3"/>
    <w:rsid w:val="002663ED"/>
    <w:rsid w:val="00276B1F"/>
    <w:rsid w:val="00282A68"/>
    <w:rsid w:val="00282CAD"/>
    <w:rsid w:val="00283241"/>
    <w:rsid w:val="00283F50"/>
    <w:rsid w:val="002A2544"/>
    <w:rsid w:val="002B2208"/>
    <w:rsid w:val="002B6C12"/>
    <w:rsid w:val="002C527B"/>
    <w:rsid w:val="002C6386"/>
    <w:rsid w:val="002C65E9"/>
    <w:rsid w:val="002C746E"/>
    <w:rsid w:val="002E5C08"/>
    <w:rsid w:val="002F1BCF"/>
    <w:rsid w:val="002F1F87"/>
    <w:rsid w:val="00306880"/>
    <w:rsid w:val="00307DFA"/>
    <w:rsid w:val="003136FD"/>
    <w:rsid w:val="0031434A"/>
    <w:rsid w:val="00322F03"/>
    <w:rsid w:val="00332853"/>
    <w:rsid w:val="00336571"/>
    <w:rsid w:val="00345E47"/>
    <w:rsid w:val="0035102F"/>
    <w:rsid w:val="00351A36"/>
    <w:rsid w:val="003536E7"/>
    <w:rsid w:val="003606C8"/>
    <w:rsid w:val="00362DEF"/>
    <w:rsid w:val="00363835"/>
    <w:rsid w:val="003666AE"/>
    <w:rsid w:val="00371D9E"/>
    <w:rsid w:val="003852AD"/>
    <w:rsid w:val="00390271"/>
    <w:rsid w:val="003B2F96"/>
    <w:rsid w:val="003C217F"/>
    <w:rsid w:val="003C3A4C"/>
    <w:rsid w:val="003C7E2F"/>
    <w:rsid w:val="003D7F72"/>
    <w:rsid w:val="003E0B40"/>
    <w:rsid w:val="003E399D"/>
    <w:rsid w:val="003E588F"/>
    <w:rsid w:val="003E623B"/>
    <w:rsid w:val="003F53E1"/>
    <w:rsid w:val="0040197F"/>
    <w:rsid w:val="00414E6C"/>
    <w:rsid w:val="004302DD"/>
    <w:rsid w:val="00431492"/>
    <w:rsid w:val="004317D9"/>
    <w:rsid w:val="00440C10"/>
    <w:rsid w:val="004545E4"/>
    <w:rsid w:val="00454790"/>
    <w:rsid w:val="004554C8"/>
    <w:rsid w:val="004613EA"/>
    <w:rsid w:val="0046620A"/>
    <w:rsid w:val="0047091C"/>
    <w:rsid w:val="00481589"/>
    <w:rsid w:val="0049406A"/>
    <w:rsid w:val="00494EAA"/>
    <w:rsid w:val="004A6F07"/>
    <w:rsid w:val="004B07FD"/>
    <w:rsid w:val="004B73F7"/>
    <w:rsid w:val="004D0CC4"/>
    <w:rsid w:val="004D201B"/>
    <w:rsid w:val="004D485C"/>
    <w:rsid w:val="004D7CA2"/>
    <w:rsid w:val="004E3BD2"/>
    <w:rsid w:val="004E3C45"/>
    <w:rsid w:val="004F01E4"/>
    <w:rsid w:val="004F3D8B"/>
    <w:rsid w:val="004F4EE3"/>
    <w:rsid w:val="004F5F38"/>
    <w:rsid w:val="004F6735"/>
    <w:rsid w:val="0050536D"/>
    <w:rsid w:val="00520B9A"/>
    <w:rsid w:val="005228C7"/>
    <w:rsid w:val="005231F0"/>
    <w:rsid w:val="00523E63"/>
    <w:rsid w:val="00535461"/>
    <w:rsid w:val="005372B2"/>
    <w:rsid w:val="00555B11"/>
    <w:rsid w:val="00563EFE"/>
    <w:rsid w:val="0056485C"/>
    <w:rsid w:val="00572045"/>
    <w:rsid w:val="00572EBF"/>
    <w:rsid w:val="00573105"/>
    <w:rsid w:val="0057522E"/>
    <w:rsid w:val="005967CF"/>
    <w:rsid w:val="005A0BC4"/>
    <w:rsid w:val="005A2AEF"/>
    <w:rsid w:val="005B6094"/>
    <w:rsid w:val="005C16BB"/>
    <w:rsid w:val="005D2B6E"/>
    <w:rsid w:val="005D6F7E"/>
    <w:rsid w:val="005D7098"/>
    <w:rsid w:val="005E7139"/>
    <w:rsid w:val="005F395D"/>
    <w:rsid w:val="005F5CA4"/>
    <w:rsid w:val="00601571"/>
    <w:rsid w:val="0060317A"/>
    <w:rsid w:val="00603454"/>
    <w:rsid w:val="00610DD6"/>
    <w:rsid w:val="006241AE"/>
    <w:rsid w:val="0063386F"/>
    <w:rsid w:val="0064378F"/>
    <w:rsid w:val="00643CC8"/>
    <w:rsid w:val="00652C41"/>
    <w:rsid w:val="0066331F"/>
    <w:rsid w:val="00671D12"/>
    <w:rsid w:val="00672B96"/>
    <w:rsid w:val="00680934"/>
    <w:rsid w:val="00684609"/>
    <w:rsid w:val="006861BE"/>
    <w:rsid w:val="006926ED"/>
    <w:rsid w:val="006A0B2C"/>
    <w:rsid w:val="006A34B6"/>
    <w:rsid w:val="006B10D2"/>
    <w:rsid w:val="006B23F4"/>
    <w:rsid w:val="006B3322"/>
    <w:rsid w:val="006B3E2A"/>
    <w:rsid w:val="006C3BD8"/>
    <w:rsid w:val="006D1B5A"/>
    <w:rsid w:val="006D486D"/>
    <w:rsid w:val="006E1EBE"/>
    <w:rsid w:val="006E3436"/>
    <w:rsid w:val="006E6119"/>
    <w:rsid w:val="006F033F"/>
    <w:rsid w:val="006F60F2"/>
    <w:rsid w:val="006F6E65"/>
    <w:rsid w:val="00712185"/>
    <w:rsid w:val="007126CA"/>
    <w:rsid w:val="007145E3"/>
    <w:rsid w:val="00714D3F"/>
    <w:rsid w:val="00716864"/>
    <w:rsid w:val="0072245D"/>
    <w:rsid w:val="0072259B"/>
    <w:rsid w:val="00723453"/>
    <w:rsid w:val="00725C3E"/>
    <w:rsid w:val="007267BA"/>
    <w:rsid w:val="00730290"/>
    <w:rsid w:val="00730B7C"/>
    <w:rsid w:val="00743F60"/>
    <w:rsid w:val="00750A30"/>
    <w:rsid w:val="00750AFE"/>
    <w:rsid w:val="0075509B"/>
    <w:rsid w:val="007606CB"/>
    <w:rsid w:val="00770236"/>
    <w:rsid w:val="00773F87"/>
    <w:rsid w:val="00774B3D"/>
    <w:rsid w:val="007750BF"/>
    <w:rsid w:val="00792C3B"/>
    <w:rsid w:val="00796EC3"/>
    <w:rsid w:val="007A6668"/>
    <w:rsid w:val="007B7760"/>
    <w:rsid w:val="007B7CA8"/>
    <w:rsid w:val="007C5250"/>
    <w:rsid w:val="007C5F27"/>
    <w:rsid w:val="007C6632"/>
    <w:rsid w:val="007C7A81"/>
    <w:rsid w:val="007D1D45"/>
    <w:rsid w:val="007D631F"/>
    <w:rsid w:val="007D6A29"/>
    <w:rsid w:val="007E3F5C"/>
    <w:rsid w:val="007E6122"/>
    <w:rsid w:val="007F4D3B"/>
    <w:rsid w:val="007F6A41"/>
    <w:rsid w:val="00802988"/>
    <w:rsid w:val="0080535E"/>
    <w:rsid w:val="008131D5"/>
    <w:rsid w:val="00823EC3"/>
    <w:rsid w:val="008249BE"/>
    <w:rsid w:val="00831BE3"/>
    <w:rsid w:val="00834A6D"/>
    <w:rsid w:val="00846564"/>
    <w:rsid w:val="00861064"/>
    <w:rsid w:val="00871B7C"/>
    <w:rsid w:val="008740A3"/>
    <w:rsid w:val="00874A3A"/>
    <w:rsid w:val="00886526"/>
    <w:rsid w:val="00886711"/>
    <w:rsid w:val="00891E73"/>
    <w:rsid w:val="0089788D"/>
    <w:rsid w:val="008A1D1A"/>
    <w:rsid w:val="008E5438"/>
    <w:rsid w:val="008F0B55"/>
    <w:rsid w:val="008F26FB"/>
    <w:rsid w:val="008F4644"/>
    <w:rsid w:val="00901878"/>
    <w:rsid w:val="00920A66"/>
    <w:rsid w:val="00922E54"/>
    <w:rsid w:val="00924636"/>
    <w:rsid w:val="009309F7"/>
    <w:rsid w:val="00957FF7"/>
    <w:rsid w:val="009625AD"/>
    <w:rsid w:val="0096367B"/>
    <w:rsid w:val="00963EAD"/>
    <w:rsid w:val="00976117"/>
    <w:rsid w:val="00976805"/>
    <w:rsid w:val="00980EC4"/>
    <w:rsid w:val="00990DED"/>
    <w:rsid w:val="009A2493"/>
    <w:rsid w:val="009A74EA"/>
    <w:rsid w:val="009B5CEC"/>
    <w:rsid w:val="009C1614"/>
    <w:rsid w:val="009C4FAC"/>
    <w:rsid w:val="009D2406"/>
    <w:rsid w:val="009D2B89"/>
    <w:rsid w:val="009D317D"/>
    <w:rsid w:val="009E176C"/>
    <w:rsid w:val="009F454D"/>
    <w:rsid w:val="009F6A8B"/>
    <w:rsid w:val="00A1535A"/>
    <w:rsid w:val="00A21E10"/>
    <w:rsid w:val="00A23415"/>
    <w:rsid w:val="00A25EBC"/>
    <w:rsid w:val="00A26BBB"/>
    <w:rsid w:val="00A2753F"/>
    <w:rsid w:val="00A31B3D"/>
    <w:rsid w:val="00A32615"/>
    <w:rsid w:val="00A327C2"/>
    <w:rsid w:val="00A36879"/>
    <w:rsid w:val="00A43299"/>
    <w:rsid w:val="00A43F29"/>
    <w:rsid w:val="00A4699E"/>
    <w:rsid w:val="00A479A5"/>
    <w:rsid w:val="00A50F92"/>
    <w:rsid w:val="00A52C2C"/>
    <w:rsid w:val="00A63302"/>
    <w:rsid w:val="00A64F96"/>
    <w:rsid w:val="00A71B2F"/>
    <w:rsid w:val="00A71E00"/>
    <w:rsid w:val="00A722A0"/>
    <w:rsid w:val="00A731A7"/>
    <w:rsid w:val="00A94C75"/>
    <w:rsid w:val="00AA614B"/>
    <w:rsid w:val="00AB41BE"/>
    <w:rsid w:val="00AB5CF8"/>
    <w:rsid w:val="00AB62A0"/>
    <w:rsid w:val="00AC0B88"/>
    <w:rsid w:val="00AC28A9"/>
    <w:rsid w:val="00AC3738"/>
    <w:rsid w:val="00AC4C5D"/>
    <w:rsid w:val="00AE0154"/>
    <w:rsid w:val="00AE2258"/>
    <w:rsid w:val="00AE2788"/>
    <w:rsid w:val="00AE4727"/>
    <w:rsid w:val="00B00A82"/>
    <w:rsid w:val="00B03C40"/>
    <w:rsid w:val="00B10420"/>
    <w:rsid w:val="00B132E7"/>
    <w:rsid w:val="00B16007"/>
    <w:rsid w:val="00B16F2C"/>
    <w:rsid w:val="00B24ED8"/>
    <w:rsid w:val="00B26096"/>
    <w:rsid w:val="00B30137"/>
    <w:rsid w:val="00B31620"/>
    <w:rsid w:val="00B367DA"/>
    <w:rsid w:val="00B36D3A"/>
    <w:rsid w:val="00B37B5C"/>
    <w:rsid w:val="00B37F01"/>
    <w:rsid w:val="00B50C5F"/>
    <w:rsid w:val="00B512F3"/>
    <w:rsid w:val="00B5734F"/>
    <w:rsid w:val="00B8263B"/>
    <w:rsid w:val="00B86934"/>
    <w:rsid w:val="00B914A6"/>
    <w:rsid w:val="00BA0595"/>
    <w:rsid w:val="00BB5A9B"/>
    <w:rsid w:val="00BC6FCE"/>
    <w:rsid w:val="00BD2E4F"/>
    <w:rsid w:val="00BE2B88"/>
    <w:rsid w:val="00BF1472"/>
    <w:rsid w:val="00BF298A"/>
    <w:rsid w:val="00BF4177"/>
    <w:rsid w:val="00C03D30"/>
    <w:rsid w:val="00C1486E"/>
    <w:rsid w:val="00C2118A"/>
    <w:rsid w:val="00C27DA8"/>
    <w:rsid w:val="00C327B2"/>
    <w:rsid w:val="00C4011A"/>
    <w:rsid w:val="00C5555E"/>
    <w:rsid w:val="00C71979"/>
    <w:rsid w:val="00C72D87"/>
    <w:rsid w:val="00C731DE"/>
    <w:rsid w:val="00C76CF0"/>
    <w:rsid w:val="00C9067F"/>
    <w:rsid w:val="00C94CCD"/>
    <w:rsid w:val="00C953D0"/>
    <w:rsid w:val="00C9554D"/>
    <w:rsid w:val="00CA1483"/>
    <w:rsid w:val="00CA33C5"/>
    <w:rsid w:val="00CA346E"/>
    <w:rsid w:val="00CA3AD1"/>
    <w:rsid w:val="00CB4949"/>
    <w:rsid w:val="00CB5280"/>
    <w:rsid w:val="00CC753D"/>
    <w:rsid w:val="00CD24AE"/>
    <w:rsid w:val="00CD4470"/>
    <w:rsid w:val="00CF117C"/>
    <w:rsid w:val="00CF4BA7"/>
    <w:rsid w:val="00CF5D25"/>
    <w:rsid w:val="00D05842"/>
    <w:rsid w:val="00D16070"/>
    <w:rsid w:val="00D22353"/>
    <w:rsid w:val="00D249CD"/>
    <w:rsid w:val="00D24BDC"/>
    <w:rsid w:val="00D26449"/>
    <w:rsid w:val="00D41C2C"/>
    <w:rsid w:val="00D42380"/>
    <w:rsid w:val="00D51931"/>
    <w:rsid w:val="00D5553F"/>
    <w:rsid w:val="00D61FDC"/>
    <w:rsid w:val="00D74AD9"/>
    <w:rsid w:val="00D831A5"/>
    <w:rsid w:val="00D918F2"/>
    <w:rsid w:val="00D973F7"/>
    <w:rsid w:val="00DB2333"/>
    <w:rsid w:val="00DC14A3"/>
    <w:rsid w:val="00DC5708"/>
    <w:rsid w:val="00DD223F"/>
    <w:rsid w:val="00DD386A"/>
    <w:rsid w:val="00DD44B3"/>
    <w:rsid w:val="00DD45FA"/>
    <w:rsid w:val="00DD5690"/>
    <w:rsid w:val="00DE2A8C"/>
    <w:rsid w:val="00DF0983"/>
    <w:rsid w:val="00E0249C"/>
    <w:rsid w:val="00E1193E"/>
    <w:rsid w:val="00E120A3"/>
    <w:rsid w:val="00E146B7"/>
    <w:rsid w:val="00E34FDE"/>
    <w:rsid w:val="00E52A3B"/>
    <w:rsid w:val="00E53D7C"/>
    <w:rsid w:val="00E62221"/>
    <w:rsid w:val="00E62651"/>
    <w:rsid w:val="00E74170"/>
    <w:rsid w:val="00E80099"/>
    <w:rsid w:val="00E85BC1"/>
    <w:rsid w:val="00E94767"/>
    <w:rsid w:val="00EB07BE"/>
    <w:rsid w:val="00EB1B0F"/>
    <w:rsid w:val="00EB42E9"/>
    <w:rsid w:val="00EB51FF"/>
    <w:rsid w:val="00EB5F5E"/>
    <w:rsid w:val="00ED1F23"/>
    <w:rsid w:val="00ED4ADB"/>
    <w:rsid w:val="00ED62DC"/>
    <w:rsid w:val="00ED711D"/>
    <w:rsid w:val="00EF1255"/>
    <w:rsid w:val="00F019E4"/>
    <w:rsid w:val="00F16DE1"/>
    <w:rsid w:val="00F20E81"/>
    <w:rsid w:val="00F21C84"/>
    <w:rsid w:val="00F24C21"/>
    <w:rsid w:val="00F447A0"/>
    <w:rsid w:val="00F44F08"/>
    <w:rsid w:val="00F50896"/>
    <w:rsid w:val="00F53E6E"/>
    <w:rsid w:val="00F56EFB"/>
    <w:rsid w:val="00F62B85"/>
    <w:rsid w:val="00F81727"/>
    <w:rsid w:val="00F82BE9"/>
    <w:rsid w:val="00F8430C"/>
    <w:rsid w:val="00F9130A"/>
    <w:rsid w:val="00F957D6"/>
    <w:rsid w:val="00F97A87"/>
    <w:rsid w:val="00FA2B34"/>
    <w:rsid w:val="00FA309F"/>
    <w:rsid w:val="00FC156C"/>
    <w:rsid w:val="00FC4911"/>
    <w:rsid w:val="00FD1774"/>
    <w:rsid w:val="00FE395D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6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1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11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1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6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1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11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Serrurier</dc:creator>
  <cp:lastModifiedBy>Charles Serrurier</cp:lastModifiedBy>
  <cp:revision>2</cp:revision>
  <dcterms:created xsi:type="dcterms:W3CDTF">2017-12-05T06:38:00Z</dcterms:created>
  <dcterms:modified xsi:type="dcterms:W3CDTF">2017-12-05T06:38:00Z</dcterms:modified>
</cp:coreProperties>
</file>