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3483" w:rsidRPr="002D3483" w:rsidRDefault="002D3483" w:rsidP="002D3483">
      <w:pPr>
        <w:pStyle w:val="Heading1"/>
        <w:shd w:val="clear" w:color="auto" w:fill="FFFFFF"/>
        <w:spacing w:before="120" w:after="120" w:line="300" w:lineRule="atLeast"/>
        <w:rPr>
          <w:rFonts w:ascii="Arial" w:hAnsi="Arial" w:cs="Arial"/>
          <w:b/>
          <w:color w:val="000000"/>
          <w:sz w:val="25"/>
          <w:szCs w:val="25"/>
        </w:rPr>
      </w:pPr>
      <w:r w:rsidRPr="002D3483">
        <w:rPr>
          <w:rFonts w:ascii="Arial" w:hAnsi="Arial" w:cs="Arial"/>
          <w:b/>
          <w:color w:val="000000"/>
          <w:sz w:val="25"/>
          <w:szCs w:val="25"/>
        </w:rPr>
        <w:t>Complication rate</w:t>
      </w:r>
      <w:r w:rsidRPr="002D3483">
        <w:rPr>
          <w:rFonts w:ascii="Arial" w:hAnsi="Arial" w:cs="Arial"/>
          <w:b/>
          <w:color w:val="000000"/>
          <w:sz w:val="25"/>
          <w:szCs w:val="25"/>
        </w:rPr>
        <w:t xml:space="preserve"> of </w:t>
      </w:r>
      <w:r w:rsidRPr="002D3483">
        <w:rPr>
          <w:rStyle w:val="highlight"/>
          <w:rFonts w:ascii="Arial" w:hAnsi="Arial" w:cs="Arial"/>
          <w:b/>
          <w:color w:val="000000"/>
          <w:sz w:val="25"/>
          <w:szCs w:val="25"/>
        </w:rPr>
        <w:t>Lipoabdominoplasty</w:t>
      </w:r>
      <w:r w:rsidRPr="002D3483">
        <w:rPr>
          <w:rFonts w:ascii="Arial" w:hAnsi="Arial" w:cs="Arial"/>
          <w:b/>
          <w:color w:val="000000"/>
          <w:sz w:val="25"/>
          <w:szCs w:val="25"/>
        </w:rPr>
        <w:t> Versus Abdominoplasty:</w:t>
      </w:r>
      <w:r w:rsidRPr="002D3483">
        <w:rPr>
          <w:rFonts w:ascii="Arial" w:hAnsi="Arial" w:cs="Arial"/>
          <w:b/>
          <w:color w:val="000000"/>
          <w:sz w:val="25"/>
          <w:szCs w:val="25"/>
        </w:rPr>
        <w:t xml:space="preserve"> A one surgeon seven year review</w:t>
      </w:r>
    </w:p>
    <w:p w:rsidR="002D3483" w:rsidRDefault="002D3483" w:rsidP="00F264C0">
      <w:pPr>
        <w:shd w:val="clear" w:color="auto" w:fill="FFFFFF"/>
        <w:spacing w:after="0" w:line="240" w:lineRule="auto"/>
        <w:ind w:right="60"/>
        <w:outlineLvl w:val="3"/>
        <w:rPr>
          <w:rFonts w:ascii="Arial" w:eastAsia="Times New Roman" w:hAnsi="Arial" w:cs="Arial"/>
          <w:bCs/>
          <w:caps/>
          <w:color w:val="000000"/>
          <w:sz w:val="20"/>
          <w:szCs w:val="20"/>
        </w:rPr>
      </w:pPr>
      <w:r>
        <w:rPr>
          <w:rFonts w:ascii="Arial" w:eastAsia="Times New Roman" w:hAnsi="Arial" w:cs="Arial"/>
          <w:bCs/>
          <w:caps/>
          <w:color w:val="000000"/>
          <w:sz w:val="20"/>
          <w:szCs w:val="20"/>
        </w:rPr>
        <w:t>miller, a</w:t>
      </w:r>
    </w:p>
    <w:p w:rsidR="002D3483" w:rsidRPr="002D3483" w:rsidRDefault="002D3483" w:rsidP="00F264C0">
      <w:pPr>
        <w:shd w:val="clear" w:color="auto" w:fill="FFFFFF"/>
        <w:spacing w:after="0" w:line="240" w:lineRule="auto"/>
        <w:ind w:right="60"/>
        <w:outlineLvl w:val="3"/>
        <w:rPr>
          <w:rFonts w:ascii="Arial" w:eastAsia="Times New Roman" w:hAnsi="Arial" w:cs="Arial"/>
          <w:bCs/>
          <w:caps/>
          <w:color w:val="000000"/>
          <w:sz w:val="20"/>
          <w:szCs w:val="20"/>
        </w:rPr>
      </w:pPr>
    </w:p>
    <w:p w:rsidR="00F264C0" w:rsidRPr="00F264C0" w:rsidRDefault="00F264C0" w:rsidP="00F264C0">
      <w:pPr>
        <w:shd w:val="clear" w:color="auto" w:fill="FFFFFF"/>
        <w:spacing w:after="0" w:line="240" w:lineRule="auto"/>
        <w:ind w:right="60"/>
        <w:outlineLvl w:val="3"/>
        <w:rPr>
          <w:rFonts w:ascii="Arial" w:eastAsia="Times New Roman" w:hAnsi="Arial" w:cs="Arial"/>
          <w:b/>
          <w:bCs/>
          <w:caps/>
          <w:color w:val="000000"/>
          <w:sz w:val="20"/>
          <w:szCs w:val="20"/>
        </w:rPr>
      </w:pPr>
      <w:r w:rsidRPr="00F264C0">
        <w:rPr>
          <w:rFonts w:ascii="Arial" w:eastAsia="Times New Roman" w:hAnsi="Arial" w:cs="Arial"/>
          <w:b/>
          <w:bCs/>
          <w:caps/>
          <w:color w:val="000000"/>
          <w:sz w:val="20"/>
          <w:szCs w:val="20"/>
        </w:rPr>
        <w:t>BACKGROUND:</w:t>
      </w:r>
      <w:bookmarkStart w:id="0" w:name="_GoBack"/>
      <w:bookmarkEnd w:id="0"/>
    </w:p>
    <w:p w:rsidR="00F264C0" w:rsidRPr="00F264C0" w:rsidRDefault="00F264C0" w:rsidP="00F264C0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5"/>
          <w:szCs w:val="25"/>
        </w:rPr>
      </w:pPr>
      <w:r w:rsidRPr="00F264C0">
        <w:rPr>
          <w:rFonts w:ascii="Arial" w:eastAsia="Times New Roman" w:hAnsi="Arial" w:cs="Arial"/>
          <w:color w:val="000000"/>
          <w:sz w:val="25"/>
          <w:szCs w:val="25"/>
        </w:rPr>
        <w:t>Lipoabdominoplasty is a</w:t>
      </w:r>
      <w:r w:rsidR="00177727">
        <w:rPr>
          <w:rFonts w:ascii="Arial" w:eastAsia="Times New Roman" w:hAnsi="Arial" w:cs="Arial"/>
          <w:color w:val="000000"/>
          <w:sz w:val="25"/>
          <w:szCs w:val="25"/>
        </w:rPr>
        <w:t>n</w:t>
      </w:r>
      <w:r w:rsidRPr="00F264C0">
        <w:rPr>
          <w:rFonts w:ascii="Arial" w:eastAsia="Times New Roman" w:hAnsi="Arial" w:cs="Arial"/>
          <w:color w:val="000000"/>
          <w:sz w:val="25"/>
          <w:szCs w:val="25"/>
        </w:rPr>
        <w:t xml:space="preserve"> </w:t>
      </w:r>
      <w:r>
        <w:rPr>
          <w:rFonts w:ascii="Arial" w:eastAsia="Times New Roman" w:hAnsi="Arial" w:cs="Arial"/>
          <w:color w:val="000000"/>
          <w:sz w:val="25"/>
          <w:szCs w:val="25"/>
        </w:rPr>
        <w:t>excellent</w:t>
      </w:r>
      <w:r w:rsidRPr="00F264C0">
        <w:rPr>
          <w:rFonts w:ascii="Arial" w:eastAsia="Times New Roman" w:hAnsi="Arial" w:cs="Arial"/>
          <w:color w:val="000000"/>
          <w:sz w:val="25"/>
          <w:szCs w:val="25"/>
        </w:rPr>
        <w:t xml:space="preserve"> operation to</w:t>
      </w:r>
      <w:r>
        <w:rPr>
          <w:rFonts w:ascii="Arial" w:eastAsia="Times New Roman" w:hAnsi="Arial" w:cs="Arial"/>
          <w:color w:val="000000"/>
          <w:sz w:val="25"/>
          <w:szCs w:val="25"/>
        </w:rPr>
        <w:t xml:space="preserve"> improve body contouring,</w:t>
      </w:r>
      <w:r w:rsidRPr="00F264C0">
        <w:rPr>
          <w:rFonts w:ascii="Arial" w:eastAsia="Times New Roman" w:hAnsi="Arial" w:cs="Arial"/>
          <w:color w:val="000000"/>
          <w:sz w:val="25"/>
          <w:szCs w:val="25"/>
        </w:rPr>
        <w:t xml:space="preserve"> maintain a youthful </w:t>
      </w:r>
      <w:r w:rsidR="00177727">
        <w:rPr>
          <w:rFonts w:ascii="Arial" w:eastAsia="Times New Roman" w:hAnsi="Arial" w:cs="Arial"/>
          <w:color w:val="000000"/>
          <w:sz w:val="25"/>
          <w:szCs w:val="25"/>
        </w:rPr>
        <w:t>body shape</w:t>
      </w:r>
      <w:r w:rsidRPr="00F264C0">
        <w:rPr>
          <w:rFonts w:ascii="Arial" w:eastAsia="Times New Roman" w:hAnsi="Arial" w:cs="Arial"/>
          <w:color w:val="000000"/>
          <w:sz w:val="25"/>
          <w:szCs w:val="25"/>
        </w:rPr>
        <w:t xml:space="preserve"> for aging people, and remove excess skin caused by massive weight loss</w:t>
      </w:r>
      <w:r w:rsidR="00177727">
        <w:rPr>
          <w:rFonts w:ascii="Arial" w:eastAsia="Times New Roman" w:hAnsi="Arial" w:cs="Arial"/>
          <w:color w:val="000000"/>
          <w:sz w:val="25"/>
          <w:szCs w:val="25"/>
        </w:rPr>
        <w:t xml:space="preserve"> and pregnancy</w:t>
      </w:r>
      <w:r w:rsidRPr="00F264C0">
        <w:rPr>
          <w:rFonts w:ascii="Arial" w:eastAsia="Times New Roman" w:hAnsi="Arial" w:cs="Arial"/>
          <w:color w:val="000000"/>
          <w:sz w:val="25"/>
          <w:szCs w:val="25"/>
        </w:rPr>
        <w:t>.</w:t>
      </w:r>
      <w:r w:rsidR="007C2464">
        <w:rPr>
          <w:rFonts w:ascii="Arial" w:eastAsia="Times New Roman" w:hAnsi="Arial" w:cs="Arial"/>
          <w:color w:val="000000"/>
          <w:sz w:val="25"/>
          <w:szCs w:val="25"/>
        </w:rPr>
        <w:t xml:space="preserve"> In addition lipodabdominoplasty does not require a drain.</w:t>
      </w:r>
      <w:r w:rsidRPr="00F264C0">
        <w:rPr>
          <w:rFonts w:ascii="Arial" w:eastAsia="Times New Roman" w:hAnsi="Arial" w:cs="Arial"/>
          <w:color w:val="000000"/>
          <w:sz w:val="25"/>
          <w:szCs w:val="25"/>
        </w:rPr>
        <w:t xml:space="preserve"> </w:t>
      </w:r>
      <w:r>
        <w:rPr>
          <w:rFonts w:ascii="Arial" w:eastAsia="Times New Roman" w:hAnsi="Arial" w:cs="Arial"/>
          <w:color w:val="000000"/>
          <w:sz w:val="25"/>
          <w:szCs w:val="25"/>
        </w:rPr>
        <w:t xml:space="preserve">It </w:t>
      </w:r>
      <w:r w:rsidRPr="00F264C0">
        <w:rPr>
          <w:rFonts w:ascii="Arial" w:eastAsia="Times New Roman" w:hAnsi="Arial" w:cs="Arial"/>
          <w:color w:val="000000"/>
          <w:sz w:val="25"/>
          <w:szCs w:val="25"/>
        </w:rPr>
        <w:t xml:space="preserve">is </w:t>
      </w:r>
      <w:r>
        <w:rPr>
          <w:rFonts w:ascii="Arial" w:eastAsia="Times New Roman" w:hAnsi="Arial" w:cs="Arial"/>
          <w:color w:val="000000"/>
          <w:sz w:val="25"/>
          <w:szCs w:val="25"/>
        </w:rPr>
        <w:t xml:space="preserve">still somewhat </w:t>
      </w:r>
      <w:r w:rsidRPr="00F264C0">
        <w:rPr>
          <w:rFonts w:ascii="Arial" w:eastAsia="Times New Roman" w:hAnsi="Arial" w:cs="Arial"/>
          <w:color w:val="000000"/>
          <w:sz w:val="25"/>
          <w:szCs w:val="25"/>
        </w:rPr>
        <w:t xml:space="preserve">controversial to combine abdominoplasty and liposuction because of the potential for vascular damage of the abdominal flap and </w:t>
      </w:r>
      <w:r w:rsidR="00177727">
        <w:rPr>
          <w:rFonts w:ascii="Arial" w:eastAsia="Times New Roman" w:hAnsi="Arial" w:cs="Arial"/>
          <w:color w:val="000000"/>
          <w:sz w:val="25"/>
          <w:szCs w:val="25"/>
        </w:rPr>
        <w:t xml:space="preserve">perceived </w:t>
      </w:r>
      <w:r w:rsidRPr="00F264C0">
        <w:rPr>
          <w:rFonts w:ascii="Arial" w:eastAsia="Times New Roman" w:hAnsi="Arial" w:cs="Arial"/>
          <w:color w:val="000000"/>
          <w:sz w:val="25"/>
          <w:szCs w:val="25"/>
        </w:rPr>
        <w:t xml:space="preserve">increased complications. </w:t>
      </w:r>
      <w:r>
        <w:rPr>
          <w:rFonts w:ascii="Arial" w:eastAsia="Times New Roman" w:hAnsi="Arial" w:cs="Arial"/>
          <w:color w:val="000000"/>
          <w:sz w:val="25"/>
          <w:szCs w:val="25"/>
        </w:rPr>
        <w:t xml:space="preserve">Large study and literature reviews have suggested the safety of the procedure. </w:t>
      </w:r>
      <w:r w:rsidRPr="00F264C0">
        <w:rPr>
          <w:rFonts w:ascii="Arial" w:eastAsia="Times New Roman" w:hAnsi="Arial" w:cs="Arial"/>
          <w:color w:val="000000"/>
          <w:sz w:val="25"/>
          <w:szCs w:val="25"/>
        </w:rPr>
        <w:t xml:space="preserve">The purpose of this article was to determine the complication rates of lipoabdominoplasty compared </w:t>
      </w:r>
      <w:r>
        <w:rPr>
          <w:rFonts w:ascii="Arial" w:eastAsia="Times New Roman" w:hAnsi="Arial" w:cs="Arial"/>
          <w:color w:val="000000"/>
          <w:sz w:val="25"/>
          <w:szCs w:val="25"/>
        </w:rPr>
        <w:t>with traditional abdominoplasty for a single surgeon over 7 year period.</w:t>
      </w:r>
    </w:p>
    <w:p w:rsidR="00F264C0" w:rsidRPr="00F264C0" w:rsidRDefault="00F264C0" w:rsidP="00F264C0">
      <w:pPr>
        <w:shd w:val="clear" w:color="auto" w:fill="FFFFFF"/>
        <w:spacing w:after="0" w:line="240" w:lineRule="auto"/>
        <w:ind w:right="60"/>
        <w:outlineLvl w:val="3"/>
        <w:rPr>
          <w:rFonts w:ascii="Arial" w:eastAsia="Times New Roman" w:hAnsi="Arial" w:cs="Arial"/>
          <w:b/>
          <w:bCs/>
          <w:caps/>
          <w:color w:val="000000"/>
          <w:sz w:val="20"/>
          <w:szCs w:val="20"/>
        </w:rPr>
      </w:pPr>
      <w:r w:rsidRPr="00F264C0">
        <w:rPr>
          <w:rFonts w:ascii="Arial" w:eastAsia="Times New Roman" w:hAnsi="Arial" w:cs="Arial"/>
          <w:b/>
          <w:bCs/>
          <w:caps/>
          <w:color w:val="000000"/>
          <w:sz w:val="20"/>
          <w:szCs w:val="20"/>
        </w:rPr>
        <w:t>METHODS:</w:t>
      </w:r>
    </w:p>
    <w:p w:rsidR="00F264C0" w:rsidRPr="00F264C0" w:rsidRDefault="00F264C0" w:rsidP="00F264C0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5"/>
          <w:szCs w:val="25"/>
        </w:rPr>
      </w:pPr>
      <w:r w:rsidRPr="00F264C0">
        <w:rPr>
          <w:rFonts w:ascii="Arial" w:eastAsia="Times New Roman" w:hAnsi="Arial" w:cs="Arial"/>
          <w:color w:val="000000"/>
          <w:sz w:val="25"/>
          <w:szCs w:val="25"/>
        </w:rPr>
        <w:t xml:space="preserve">Study results were analyzed utilizing a </w:t>
      </w:r>
      <w:r>
        <w:rPr>
          <w:rFonts w:ascii="Arial" w:eastAsia="Times New Roman" w:hAnsi="Arial" w:cs="Arial"/>
          <w:color w:val="000000"/>
          <w:sz w:val="25"/>
          <w:szCs w:val="25"/>
        </w:rPr>
        <w:t>chi square</w:t>
      </w:r>
      <w:r w:rsidRPr="00F264C0">
        <w:rPr>
          <w:rFonts w:ascii="Arial" w:eastAsia="Times New Roman" w:hAnsi="Arial" w:cs="Arial"/>
          <w:color w:val="000000"/>
          <w:sz w:val="25"/>
          <w:szCs w:val="25"/>
        </w:rPr>
        <w:t xml:space="preserve"> model. Subgroup analyses were conducted based on complications.</w:t>
      </w:r>
    </w:p>
    <w:p w:rsidR="00F264C0" w:rsidRPr="00F264C0" w:rsidRDefault="00F264C0" w:rsidP="00F264C0">
      <w:pPr>
        <w:shd w:val="clear" w:color="auto" w:fill="FFFFFF"/>
        <w:spacing w:after="0" w:line="240" w:lineRule="auto"/>
        <w:ind w:right="60"/>
        <w:outlineLvl w:val="3"/>
        <w:rPr>
          <w:rFonts w:ascii="Arial" w:eastAsia="Times New Roman" w:hAnsi="Arial" w:cs="Arial"/>
          <w:b/>
          <w:bCs/>
          <w:caps/>
          <w:color w:val="000000"/>
          <w:sz w:val="20"/>
          <w:szCs w:val="20"/>
        </w:rPr>
      </w:pPr>
      <w:r w:rsidRPr="00F264C0">
        <w:rPr>
          <w:rFonts w:ascii="Arial" w:eastAsia="Times New Roman" w:hAnsi="Arial" w:cs="Arial"/>
          <w:b/>
          <w:bCs/>
          <w:caps/>
          <w:color w:val="000000"/>
          <w:sz w:val="20"/>
          <w:szCs w:val="20"/>
        </w:rPr>
        <w:t>RESULTS:</w:t>
      </w:r>
    </w:p>
    <w:p w:rsidR="00F264C0" w:rsidRPr="00F264C0" w:rsidRDefault="00177727" w:rsidP="00F264C0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5"/>
          <w:szCs w:val="25"/>
        </w:rPr>
      </w:pPr>
      <w:r>
        <w:rPr>
          <w:rFonts w:ascii="Arial" w:eastAsia="Times New Roman" w:hAnsi="Arial" w:cs="Arial"/>
          <w:color w:val="000000"/>
          <w:sz w:val="25"/>
          <w:szCs w:val="25"/>
        </w:rPr>
        <w:t>Overall</w:t>
      </w:r>
      <w:r w:rsidR="00F264C0">
        <w:rPr>
          <w:rFonts w:ascii="Arial" w:eastAsia="Times New Roman" w:hAnsi="Arial" w:cs="Arial"/>
          <w:color w:val="000000"/>
          <w:sz w:val="25"/>
          <w:szCs w:val="25"/>
        </w:rPr>
        <w:t xml:space="preserve"> there was a total of 301 patients underwent lipoabdominoplasty and 179 patients underwent lipodabd</w:t>
      </w:r>
      <w:r w:rsidR="007C2464">
        <w:rPr>
          <w:rFonts w:ascii="Arial" w:eastAsia="Times New Roman" w:hAnsi="Arial" w:cs="Arial"/>
          <w:color w:val="000000"/>
          <w:sz w:val="25"/>
          <w:szCs w:val="25"/>
        </w:rPr>
        <w:t>om</w:t>
      </w:r>
      <w:r w:rsidR="00F264C0">
        <w:rPr>
          <w:rFonts w:ascii="Arial" w:eastAsia="Times New Roman" w:hAnsi="Arial" w:cs="Arial"/>
          <w:color w:val="000000"/>
          <w:sz w:val="25"/>
          <w:szCs w:val="25"/>
        </w:rPr>
        <w:t>inoplasty over seven year period</w:t>
      </w:r>
      <w:r>
        <w:rPr>
          <w:rFonts w:ascii="Arial" w:eastAsia="Times New Roman" w:hAnsi="Arial" w:cs="Arial"/>
          <w:color w:val="000000"/>
          <w:sz w:val="25"/>
          <w:szCs w:val="25"/>
        </w:rPr>
        <w:t>. Of these patien</w:t>
      </w:r>
      <w:r w:rsidR="007C2464">
        <w:rPr>
          <w:rFonts w:ascii="Arial" w:eastAsia="Times New Roman" w:hAnsi="Arial" w:cs="Arial"/>
          <w:color w:val="000000"/>
          <w:sz w:val="25"/>
          <w:szCs w:val="25"/>
        </w:rPr>
        <w:t>ts 11 (3.7%) developed seroma; 5 (1.7</w:t>
      </w:r>
      <w:r w:rsidR="00F264C0" w:rsidRPr="00F264C0">
        <w:rPr>
          <w:rFonts w:ascii="Arial" w:eastAsia="Times New Roman" w:hAnsi="Arial" w:cs="Arial"/>
          <w:color w:val="000000"/>
          <w:sz w:val="25"/>
          <w:szCs w:val="25"/>
        </w:rPr>
        <w:t xml:space="preserve">%) experienced hematoma; </w:t>
      </w:r>
      <w:r w:rsidR="007C2464">
        <w:rPr>
          <w:rFonts w:ascii="Arial" w:eastAsia="Times New Roman" w:hAnsi="Arial" w:cs="Arial"/>
          <w:color w:val="000000"/>
          <w:sz w:val="25"/>
          <w:szCs w:val="25"/>
        </w:rPr>
        <w:t>9</w:t>
      </w:r>
      <w:r w:rsidR="00F264C0" w:rsidRPr="00F264C0">
        <w:rPr>
          <w:rFonts w:ascii="Arial" w:eastAsia="Times New Roman" w:hAnsi="Arial" w:cs="Arial"/>
          <w:color w:val="000000"/>
          <w:sz w:val="25"/>
          <w:szCs w:val="25"/>
        </w:rPr>
        <w:t xml:space="preserve"> (</w:t>
      </w:r>
      <w:r>
        <w:rPr>
          <w:rFonts w:ascii="Arial" w:eastAsia="Times New Roman" w:hAnsi="Arial" w:cs="Arial"/>
          <w:color w:val="000000"/>
          <w:sz w:val="25"/>
          <w:szCs w:val="25"/>
        </w:rPr>
        <w:t>2.</w:t>
      </w:r>
      <w:r w:rsidR="007C2464">
        <w:rPr>
          <w:rFonts w:ascii="Arial" w:eastAsia="Times New Roman" w:hAnsi="Arial" w:cs="Arial"/>
          <w:color w:val="000000"/>
          <w:sz w:val="25"/>
          <w:szCs w:val="25"/>
        </w:rPr>
        <w:t>9</w:t>
      </w:r>
      <w:r w:rsidR="00F264C0" w:rsidRPr="00F264C0">
        <w:rPr>
          <w:rFonts w:ascii="Arial" w:eastAsia="Times New Roman" w:hAnsi="Arial" w:cs="Arial"/>
          <w:color w:val="000000"/>
          <w:sz w:val="25"/>
          <w:szCs w:val="25"/>
        </w:rPr>
        <w:t xml:space="preserve">%) experienced wound infection, dehiscence, or fat necrosis. A </w:t>
      </w:r>
      <w:r>
        <w:rPr>
          <w:rFonts w:ascii="Arial" w:eastAsia="Times New Roman" w:hAnsi="Arial" w:cs="Arial"/>
          <w:color w:val="000000"/>
          <w:sz w:val="25"/>
          <w:szCs w:val="25"/>
        </w:rPr>
        <w:t>chi square analysis</w:t>
      </w:r>
      <w:r w:rsidR="00F264C0" w:rsidRPr="00F264C0">
        <w:rPr>
          <w:rFonts w:ascii="Arial" w:eastAsia="Times New Roman" w:hAnsi="Arial" w:cs="Arial"/>
          <w:color w:val="000000"/>
          <w:sz w:val="25"/>
          <w:szCs w:val="25"/>
        </w:rPr>
        <w:t xml:space="preserve"> revealed fewer complications in the lipoabdominoplasty group than in the traditional abdominoplasty grou</w:t>
      </w:r>
      <w:r>
        <w:rPr>
          <w:rFonts w:ascii="Arial" w:eastAsia="Times New Roman" w:hAnsi="Arial" w:cs="Arial"/>
          <w:color w:val="000000"/>
          <w:sz w:val="25"/>
          <w:szCs w:val="25"/>
        </w:rPr>
        <w:t>p 10 vs 15(p = 0.016</w:t>
      </w:r>
      <w:r w:rsidR="00F264C0" w:rsidRPr="00F264C0">
        <w:rPr>
          <w:rFonts w:ascii="Arial" w:eastAsia="Times New Roman" w:hAnsi="Arial" w:cs="Arial"/>
          <w:color w:val="000000"/>
          <w:sz w:val="25"/>
          <w:szCs w:val="25"/>
        </w:rPr>
        <w:t xml:space="preserve">). Subgroup analysis showed that the lipoabdominoplasty group had a lower incidence of </w:t>
      </w:r>
      <w:r w:rsidR="007C2464">
        <w:rPr>
          <w:rFonts w:ascii="Arial" w:eastAsia="Times New Roman" w:hAnsi="Arial" w:cs="Arial"/>
          <w:color w:val="000000"/>
          <w:sz w:val="25"/>
          <w:szCs w:val="25"/>
        </w:rPr>
        <w:t>seroma</w:t>
      </w:r>
      <w:r w:rsidR="00F264C0" w:rsidRPr="00F264C0">
        <w:rPr>
          <w:rFonts w:ascii="Arial" w:eastAsia="Times New Roman" w:hAnsi="Arial" w:cs="Arial"/>
          <w:color w:val="000000"/>
          <w:sz w:val="25"/>
          <w:szCs w:val="25"/>
        </w:rPr>
        <w:t xml:space="preserve"> </w:t>
      </w:r>
      <w:r>
        <w:rPr>
          <w:rFonts w:ascii="Arial" w:eastAsia="Times New Roman" w:hAnsi="Arial" w:cs="Arial"/>
          <w:color w:val="000000"/>
          <w:sz w:val="25"/>
          <w:szCs w:val="25"/>
        </w:rPr>
        <w:t>3 vs 8(p</w:t>
      </w:r>
      <w:r w:rsidR="00F264C0" w:rsidRPr="00F264C0">
        <w:rPr>
          <w:rFonts w:ascii="Arial" w:eastAsia="Times New Roman" w:hAnsi="Arial" w:cs="Arial"/>
          <w:color w:val="000000"/>
          <w:sz w:val="25"/>
          <w:szCs w:val="25"/>
        </w:rPr>
        <w:t> = 0.0</w:t>
      </w:r>
      <w:r>
        <w:rPr>
          <w:rFonts w:ascii="Arial" w:eastAsia="Times New Roman" w:hAnsi="Arial" w:cs="Arial"/>
          <w:color w:val="000000"/>
          <w:sz w:val="25"/>
          <w:szCs w:val="25"/>
        </w:rPr>
        <w:t>14</w:t>
      </w:r>
      <w:r w:rsidR="00F264C0" w:rsidRPr="00F264C0">
        <w:rPr>
          <w:rFonts w:ascii="Arial" w:eastAsia="Times New Roman" w:hAnsi="Arial" w:cs="Arial"/>
          <w:color w:val="000000"/>
          <w:sz w:val="25"/>
          <w:szCs w:val="25"/>
        </w:rPr>
        <w:t xml:space="preserve">) and </w:t>
      </w:r>
      <w:r w:rsidR="007C2464">
        <w:rPr>
          <w:rFonts w:ascii="Arial" w:eastAsia="Times New Roman" w:hAnsi="Arial" w:cs="Arial"/>
          <w:color w:val="000000"/>
          <w:sz w:val="25"/>
          <w:szCs w:val="25"/>
        </w:rPr>
        <w:t>hematoma</w:t>
      </w:r>
      <w:r w:rsidR="00F264C0" w:rsidRPr="00F264C0">
        <w:rPr>
          <w:rFonts w:ascii="Arial" w:eastAsia="Times New Roman" w:hAnsi="Arial" w:cs="Arial"/>
          <w:color w:val="000000"/>
          <w:sz w:val="25"/>
          <w:szCs w:val="25"/>
        </w:rPr>
        <w:t xml:space="preserve"> </w:t>
      </w:r>
      <w:r>
        <w:rPr>
          <w:rFonts w:ascii="Arial" w:eastAsia="Times New Roman" w:hAnsi="Arial" w:cs="Arial"/>
          <w:color w:val="000000"/>
          <w:sz w:val="25"/>
          <w:szCs w:val="25"/>
        </w:rPr>
        <w:t>1 vs 4</w:t>
      </w:r>
      <w:r w:rsidR="00F264C0" w:rsidRPr="00F264C0">
        <w:rPr>
          <w:rFonts w:ascii="Arial" w:eastAsia="Times New Roman" w:hAnsi="Arial" w:cs="Arial"/>
          <w:color w:val="000000"/>
          <w:sz w:val="25"/>
          <w:szCs w:val="25"/>
        </w:rPr>
        <w:t>(</w:t>
      </w:r>
      <w:r>
        <w:rPr>
          <w:rFonts w:ascii="Arial" w:eastAsia="Times New Roman" w:hAnsi="Arial" w:cs="Arial"/>
          <w:color w:val="000000"/>
          <w:sz w:val="25"/>
          <w:szCs w:val="25"/>
        </w:rPr>
        <w:t>p = 0.047</w:t>
      </w:r>
      <w:r w:rsidR="00F264C0" w:rsidRPr="00F264C0">
        <w:rPr>
          <w:rFonts w:ascii="Arial" w:eastAsia="Times New Roman" w:hAnsi="Arial" w:cs="Arial"/>
          <w:color w:val="000000"/>
          <w:sz w:val="25"/>
          <w:szCs w:val="25"/>
        </w:rPr>
        <w:t>).</w:t>
      </w:r>
    </w:p>
    <w:p w:rsidR="00F264C0" w:rsidRPr="00F264C0" w:rsidRDefault="00F264C0" w:rsidP="00F264C0">
      <w:pPr>
        <w:shd w:val="clear" w:color="auto" w:fill="FFFFFF"/>
        <w:spacing w:after="0" w:line="240" w:lineRule="auto"/>
        <w:ind w:right="60"/>
        <w:outlineLvl w:val="3"/>
        <w:rPr>
          <w:rFonts w:ascii="Arial" w:eastAsia="Times New Roman" w:hAnsi="Arial" w:cs="Arial"/>
          <w:b/>
          <w:bCs/>
          <w:caps/>
          <w:color w:val="000000"/>
          <w:sz w:val="20"/>
          <w:szCs w:val="20"/>
        </w:rPr>
      </w:pPr>
      <w:r w:rsidRPr="00F264C0">
        <w:rPr>
          <w:rFonts w:ascii="Arial" w:eastAsia="Times New Roman" w:hAnsi="Arial" w:cs="Arial"/>
          <w:b/>
          <w:bCs/>
          <w:caps/>
          <w:color w:val="000000"/>
          <w:sz w:val="20"/>
          <w:szCs w:val="20"/>
        </w:rPr>
        <w:t>CONCLUSIONS:</w:t>
      </w:r>
    </w:p>
    <w:p w:rsidR="00F264C0" w:rsidRPr="00F264C0" w:rsidRDefault="00F264C0" w:rsidP="00F264C0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5"/>
          <w:szCs w:val="25"/>
        </w:rPr>
      </w:pPr>
      <w:r w:rsidRPr="00F264C0">
        <w:rPr>
          <w:rFonts w:ascii="Arial" w:eastAsia="Times New Roman" w:hAnsi="Arial" w:cs="Arial"/>
          <w:color w:val="000000"/>
          <w:sz w:val="25"/>
          <w:szCs w:val="25"/>
        </w:rPr>
        <w:t>Lipoabdominoplasty </w:t>
      </w:r>
      <w:r w:rsidR="00177727">
        <w:rPr>
          <w:rFonts w:ascii="Arial" w:eastAsia="Times New Roman" w:hAnsi="Arial" w:cs="Arial"/>
          <w:color w:val="000000"/>
          <w:sz w:val="25"/>
          <w:szCs w:val="25"/>
        </w:rPr>
        <w:t>is a powerful tool that does not require a drain with decreased complications rate</w:t>
      </w:r>
      <w:r w:rsidRPr="00F264C0">
        <w:rPr>
          <w:rFonts w:ascii="Arial" w:eastAsia="Times New Roman" w:hAnsi="Arial" w:cs="Arial"/>
          <w:color w:val="000000"/>
          <w:sz w:val="25"/>
          <w:szCs w:val="25"/>
        </w:rPr>
        <w:t xml:space="preserve">. </w:t>
      </w:r>
    </w:p>
    <w:p w:rsidR="008665FB" w:rsidRDefault="002D3483"/>
    <w:sectPr w:rsidR="008665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4C0"/>
    <w:rsid w:val="00177727"/>
    <w:rsid w:val="002D3483"/>
    <w:rsid w:val="004A0A67"/>
    <w:rsid w:val="007C2464"/>
    <w:rsid w:val="00F264C0"/>
    <w:rsid w:val="00F4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8AA09E-F0A6-440F-B7A7-E8F0D5EE4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34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4">
    <w:name w:val="heading 4"/>
    <w:basedOn w:val="Normal"/>
    <w:link w:val="Heading4Char"/>
    <w:uiPriority w:val="9"/>
    <w:qFormat/>
    <w:rsid w:val="00F264C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F264C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264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">
    <w:name w:val="highlight"/>
    <w:basedOn w:val="DefaultParagraphFont"/>
    <w:rsid w:val="00F264C0"/>
  </w:style>
  <w:style w:type="character" w:customStyle="1" w:styleId="Heading1Char">
    <w:name w:val="Heading 1 Char"/>
    <w:basedOn w:val="DefaultParagraphFont"/>
    <w:link w:val="Heading1"/>
    <w:uiPriority w:val="9"/>
    <w:rsid w:val="002D348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42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Miller</dc:creator>
  <cp:keywords/>
  <dc:description/>
  <cp:lastModifiedBy>Anthony Miller</cp:lastModifiedBy>
  <cp:revision>2</cp:revision>
  <dcterms:created xsi:type="dcterms:W3CDTF">2020-01-13T18:57:00Z</dcterms:created>
  <dcterms:modified xsi:type="dcterms:W3CDTF">2020-01-13T19:27:00Z</dcterms:modified>
</cp:coreProperties>
</file>