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376"/>
        <w:gridCol w:w="6836"/>
      </w:tblGrid>
      <w:tr w:rsidR="00426950" w:rsidRPr="00426950" w:rsidTr="00364761">
        <w:tc>
          <w:tcPr>
            <w:tcW w:w="2376" w:type="dxa"/>
            <w:shd w:val="clear" w:color="auto" w:fill="C6D9F1" w:themeFill="text2" w:themeFillTint="33"/>
          </w:tcPr>
          <w:p w:rsidR="00801909" w:rsidRPr="00426950" w:rsidRDefault="00801909" w:rsidP="00E81FE7">
            <w:pP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bookmarkStart w:id="0" w:name="_GoBack" w:colFirst="1" w:colLast="1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Manuscript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Number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:</w:t>
            </w:r>
          </w:p>
        </w:tc>
        <w:tc>
          <w:tcPr>
            <w:tcW w:w="6836" w:type="dxa"/>
            <w:shd w:val="clear" w:color="auto" w:fill="C6D9F1" w:themeFill="text2" w:themeFillTint="33"/>
          </w:tcPr>
          <w:p w:rsidR="00801909" w:rsidRPr="00426950" w:rsidRDefault="00801909" w:rsidP="00E81FE7">
            <w:pP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EJPS-D-18-00132R2</w:t>
            </w:r>
            <w:r w:rsid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r w:rsidR="00426950" w:rsidRPr="00783F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26950" w:rsidRPr="00426950">
              <w:rPr>
                <w:rFonts w:ascii="Times New Roman" w:hAnsi="Times New Roman" w:cs="Times New Roman"/>
                <w:sz w:val="20"/>
                <w:szCs w:val="20"/>
              </w:rPr>
              <w:t>European Journal of Plastic Surgery</w:t>
            </w:r>
          </w:p>
        </w:tc>
      </w:tr>
      <w:tr w:rsidR="00426950" w:rsidRPr="00426950" w:rsidTr="00801909">
        <w:tc>
          <w:tcPr>
            <w:tcW w:w="2376" w:type="dxa"/>
          </w:tcPr>
          <w:p w:rsidR="00801909" w:rsidRPr="00426950" w:rsidRDefault="00801909" w:rsidP="00E81FE7">
            <w:pP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Full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Title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:</w:t>
            </w:r>
          </w:p>
        </w:tc>
        <w:tc>
          <w:tcPr>
            <w:tcW w:w="6836" w:type="dxa"/>
          </w:tcPr>
          <w:p w:rsidR="00801909" w:rsidRPr="00426950" w:rsidRDefault="00801909" w:rsidP="00E81FE7">
            <w:pP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Aesthetic and Functional Result of Crooked Nose Treatment; İnternal Microperforating Osteotomy and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Subtotal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Septal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Reconstruction</w:t>
            </w:r>
            <w:proofErr w:type="spellEnd"/>
          </w:p>
        </w:tc>
      </w:tr>
      <w:tr w:rsidR="00426950" w:rsidRPr="00426950" w:rsidTr="00364761">
        <w:tc>
          <w:tcPr>
            <w:tcW w:w="2376" w:type="dxa"/>
            <w:shd w:val="clear" w:color="auto" w:fill="C6D9F1" w:themeFill="text2" w:themeFillTint="33"/>
          </w:tcPr>
          <w:p w:rsidR="008200F8" w:rsidRPr="00426950" w:rsidRDefault="008200F8" w:rsidP="00E81FE7">
            <w:pP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Article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Type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:</w:t>
            </w:r>
          </w:p>
        </w:tc>
        <w:tc>
          <w:tcPr>
            <w:tcW w:w="6836" w:type="dxa"/>
            <w:shd w:val="clear" w:color="auto" w:fill="C6D9F1" w:themeFill="text2" w:themeFillTint="33"/>
          </w:tcPr>
          <w:p w:rsidR="008200F8" w:rsidRPr="00426950" w:rsidRDefault="008200F8" w:rsidP="00E81FE7">
            <w:pP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Original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Paper</w:t>
            </w:r>
            <w:proofErr w:type="spellEnd"/>
          </w:p>
        </w:tc>
      </w:tr>
      <w:tr w:rsidR="00426950" w:rsidRPr="00426950" w:rsidTr="00801909">
        <w:tc>
          <w:tcPr>
            <w:tcW w:w="2376" w:type="dxa"/>
          </w:tcPr>
          <w:p w:rsidR="00801909" w:rsidRPr="00426950" w:rsidRDefault="00337A58" w:rsidP="00E81FE7">
            <w:pP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Keywords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:</w:t>
            </w:r>
          </w:p>
        </w:tc>
        <w:tc>
          <w:tcPr>
            <w:tcW w:w="6836" w:type="dxa"/>
          </w:tcPr>
          <w:p w:rsidR="00337A58" w:rsidRPr="00426950" w:rsidRDefault="00337A58" w:rsidP="00E81FE7">
            <w:pP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keyword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1; crooked nose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keyword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</w:p>
          <w:p w:rsidR="00337A58" w:rsidRPr="00426950" w:rsidRDefault="00337A58" w:rsidP="00E81FE7">
            <w:pP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2;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internal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microperforating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osteotomy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keyword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</w:p>
          <w:p w:rsidR="00337A58" w:rsidRPr="00426950" w:rsidRDefault="00337A58" w:rsidP="00E81FE7">
            <w:pP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3;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subtotal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septal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reconstruction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keyword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</w:p>
          <w:p w:rsidR="00801909" w:rsidRPr="00426950" w:rsidRDefault="00337A58" w:rsidP="00E81FE7">
            <w:pP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4; rhinoplasty</w:t>
            </w:r>
          </w:p>
        </w:tc>
      </w:tr>
      <w:tr w:rsidR="00426950" w:rsidRPr="00426950" w:rsidTr="008200F8">
        <w:tc>
          <w:tcPr>
            <w:tcW w:w="2376" w:type="dxa"/>
            <w:shd w:val="clear" w:color="auto" w:fill="C6D9F1" w:themeFill="text2" w:themeFillTint="33"/>
          </w:tcPr>
          <w:p w:rsidR="00801909" w:rsidRPr="00426950" w:rsidRDefault="00337A58" w:rsidP="00E81FE7">
            <w:pP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Corresponding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Author:</w:t>
            </w:r>
          </w:p>
        </w:tc>
        <w:tc>
          <w:tcPr>
            <w:tcW w:w="6836" w:type="dxa"/>
            <w:shd w:val="clear" w:color="auto" w:fill="C6D9F1" w:themeFill="text2" w:themeFillTint="33"/>
          </w:tcPr>
          <w:p w:rsidR="00801909" w:rsidRPr="00426950" w:rsidRDefault="0071490E" w:rsidP="00E81FE7">
            <w:pP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H</w:t>
            </w:r>
            <w:r w:rsidR="00337A58"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adi nural </w:t>
            </w:r>
            <w:proofErr w:type="spellStart"/>
            <w: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mediface</w:t>
            </w:r>
            <w:proofErr w:type="spellEnd"/>
            <w: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medical</w:t>
            </w:r>
            <w:proofErr w:type="spellEnd"/>
            <w: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center</w:t>
            </w:r>
            <w:proofErr w:type="spellEnd"/>
            <w: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A</w:t>
            </w:r>
            <w:r w:rsidR="00337A58"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ntalya, TURKEY</w:t>
            </w:r>
          </w:p>
        </w:tc>
      </w:tr>
      <w:tr w:rsidR="00426950" w:rsidRPr="00426950" w:rsidTr="00801909">
        <w:tc>
          <w:tcPr>
            <w:tcW w:w="2376" w:type="dxa"/>
          </w:tcPr>
          <w:p w:rsidR="00801909" w:rsidRPr="00426950" w:rsidRDefault="00337A58" w:rsidP="00E81FE7">
            <w:pP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Corresponding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Author Secondary Information:</w:t>
            </w:r>
          </w:p>
        </w:tc>
        <w:tc>
          <w:tcPr>
            <w:tcW w:w="6836" w:type="dxa"/>
          </w:tcPr>
          <w:p w:rsidR="00801909" w:rsidRPr="00426950" w:rsidRDefault="00801909" w:rsidP="00E81FE7">
            <w:pP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</w:tr>
      <w:tr w:rsidR="00426950" w:rsidRPr="00426950" w:rsidTr="008200F8">
        <w:tc>
          <w:tcPr>
            <w:tcW w:w="2376" w:type="dxa"/>
            <w:shd w:val="clear" w:color="auto" w:fill="C6D9F1" w:themeFill="text2" w:themeFillTint="33"/>
          </w:tcPr>
          <w:p w:rsidR="00801909" w:rsidRPr="00426950" w:rsidRDefault="00337A58" w:rsidP="00E81FE7">
            <w:pP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Corresponding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Author's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Institution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:</w:t>
            </w:r>
          </w:p>
        </w:tc>
        <w:tc>
          <w:tcPr>
            <w:tcW w:w="6836" w:type="dxa"/>
            <w:shd w:val="clear" w:color="auto" w:fill="C6D9F1" w:themeFill="text2" w:themeFillTint="33"/>
          </w:tcPr>
          <w:p w:rsidR="00801909" w:rsidRPr="00426950" w:rsidRDefault="0071490E" w:rsidP="00E81FE7">
            <w:pP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M</w:t>
            </w:r>
            <w:r w:rsidR="00337A58"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ediface </w:t>
            </w:r>
            <w:proofErr w:type="spellStart"/>
            <w:r w:rsidR="00337A58"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medical</w:t>
            </w:r>
            <w:proofErr w:type="spellEnd"/>
            <w:r w:rsidR="00337A58"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="00337A58"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center</w:t>
            </w:r>
            <w:proofErr w:type="spellEnd"/>
          </w:p>
        </w:tc>
      </w:tr>
      <w:tr w:rsidR="00426950" w:rsidRPr="00426950" w:rsidTr="00801909">
        <w:tc>
          <w:tcPr>
            <w:tcW w:w="2376" w:type="dxa"/>
          </w:tcPr>
          <w:p w:rsidR="00801909" w:rsidRPr="00426950" w:rsidRDefault="00337A58" w:rsidP="00E81FE7">
            <w:pP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Corresponding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Author's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Secondary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Institution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:</w:t>
            </w:r>
          </w:p>
        </w:tc>
        <w:tc>
          <w:tcPr>
            <w:tcW w:w="6836" w:type="dxa"/>
          </w:tcPr>
          <w:p w:rsidR="00801909" w:rsidRPr="00426950" w:rsidRDefault="00801909" w:rsidP="00E81FE7">
            <w:pP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</w:tr>
      <w:tr w:rsidR="00426950" w:rsidRPr="00426950" w:rsidTr="008200F8">
        <w:tc>
          <w:tcPr>
            <w:tcW w:w="2376" w:type="dxa"/>
            <w:shd w:val="clear" w:color="auto" w:fill="C6D9F1" w:themeFill="text2" w:themeFillTint="33"/>
          </w:tcPr>
          <w:p w:rsidR="00801909" w:rsidRPr="00426950" w:rsidRDefault="00337A58" w:rsidP="00E81FE7">
            <w:pP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First Author:</w:t>
            </w:r>
          </w:p>
        </w:tc>
        <w:tc>
          <w:tcPr>
            <w:tcW w:w="6836" w:type="dxa"/>
            <w:shd w:val="clear" w:color="auto" w:fill="C6D9F1" w:themeFill="text2" w:themeFillTint="33"/>
          </w:tcPr>
          <w:p w:rsidR="00801909" w:rsidRPr="00426950" w:rsidRDefault="00337A58" w:rsidP="00E81FE7">
            <w:pP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Hadi nural</w:t>
            </w:r>
          </w:p>
        </w:tc>
      </w:tr>
      <w:tr w:rsidR="00426950" w:rsidRPr="00426950" w:rsidTr="00A30CF0">
        <w:tc>
          <w:tcPr>
            <w:tcW w:w="2376" w:type="dxa"/>
          </w:tcPr>
          <w:p w:rsidR="00337A58" w:rsidRPr="00426950" w:rsidRDefault="00337A58" w:rsidP="00A30CF0">
            <w:pP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First Author Secondary Information:</w:t>
            </w:r>
          </w:p>
        </w:tc>
        <w:tc>
          <w:tcPr>
            <w:tcW w:w="6836" w:type="dxa"/>
          </w:tcPr>
          <w:p w:rsidR="00337A58" w:rsidRPr="00426950" w:rsidRDefault="00337A58" w:rsidP="00A30CF0">
            <w:pP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</w:tr>
      <w:tr w:rsidR="00426950" w:rsidRPr="00426950" w:rsidTr="008200F8">
        <w:tc>
          <w:tcPr>
            <w:tcW w:w="2376" w:type="dxa"/>
            <w:shd w:val="clear" w:color="auto" w:fill="C6D9F1" w:themeFill="text2" w:themeFillTint="33"/>
          </w:tcPr>
          <w:p w:rsidR="00337A58" w:rsidRPr="00426950" w:rsidRDefault="00783FBC" w:rsidP="00A30CF0">
            <w:pP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Order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of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Authors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:</w:t>
            </w:r>
          </w:p>
        </w:tc>
        <w:tc>
          <w:tcPr>
            <w:tcW w:w="6836" w:type="dxa"/>
            <w:shd w:val="clear" w:color="auto" w:fill="C6D9F1" w:themeFill="text2" w:themeFillTint="33"/>
          </w:tcPr>
          <w:p w:rsidR="00337A58" w:rsidRPr="00426950" w:rsidRDefault="00783FBC" w:rsidP="00A30CF0">
            <w:pP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Hadi nural</w:t>
            </w:r>
          </w:p>
        </w:tc>
      </w:tr>
      <w:tr w:rsidR="00426950" w:rsidRPr="00426950" w:rsidTr="00A30CF0">
        <w:tc>
          <w:tcPr>
            <w:tcW w:w="2376" w:type="dxa"/>
          </w:tcPr>
          <w:p w:rsidR="00337A58" w:rsidRPr="00426950" w:rsidRDefault="00783FBC" w:rsidP="00A30CF0">
            <w:pP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Order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of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Authors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Secondary Information:</w:t>
            </w:r>
          </w:p>
        </w:tc>
        <w:tc>
          <w:tcPr>
            <w:tcW w:w="6836" w:type="dxa"/>
          </w:tcPr>
          <w:p w:rsidR="00337A58" w:rsidRPr="00426950" w:rsidRDefault="00337A58" w:rsidP="00A30CF0">
            <w:pP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</w:tr>
      <w:tr w:rsidR="00426950" w:rsidRPr="00426950" w:rsidTr="00364761">
        <w:tc>
          <w:tcPr>
            <w:tcW w:w="2376" w:type="dxa"/>
            <w:shd w:val="clear" w:color="auto" w:fill="C6D9F1" w:themeFill="text2" w:themeFillTint="33"/>
          </w:tcPr>
          <w:p w:rsidR="00337A58" w:rsidRPr="00426950" w:rsidRDefault="00783FBC" w:rsidP="00A30CF0">
            <w:pP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Funding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Information:</w:t>
            </w:r>
          </w:p>
        </w:tc>
        <w:tc>
          <w:tcPr>
            <w:tcW w:w="6836" w:type="dxa"/>
            <w:shd w:val="clear" w:color="auto" w:fill="C6D9F1" w:themeFill="text2" w:themeFillTint="33"/>
          </w:tcPr>
          <w:p w:rsidR="00337A58" w:rsidRPr="00426950" w:rsidRDefault="00337A58" w:rsidP="00A30CF0">
            <w:pP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</w:tr>
      <w:tr w:rsidR="00337A58" w:rsidRPr="00426950" w:rsidTr="00A30CF0">
        <w:tc>
          <w:tcPr>
            <w:tcW w:w="2376" w:type="dxa"/>
          </w:tcPr>
          <w:p w:rsidR="00337A58" w:rsidRPr="00426950" w:rsidRDefault="00783FBC" w:rsidP="00A30CF0">
            <w:pP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Abstract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:</w:t>
            </w:r>
          </w:p>
        </w:tc>
        <w:tc>
          <w:tcPr>
            <w:tcW w:w="6836" w:type="dxa"/>
          </w:tcPr>
          <w:p w:rsidR="007640CE" w:rsidRPr="0071490E" w:rsidRDefault="00783FBC" w:rsidP="00A30CF0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</w:rPr>
            </w:pPr>
            <w:r w:rsidRPr="0071490E"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</w:rPr>
              <w:t>Background</w:t>
            </w:r>
          </w:p>
          <w:p w:rsidR="007640CE" w:rsidRPr="00426950" w:rsidRDefault="00783FBC" w:rsidP="00A30CF0">
            <w:pP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Crooked nose is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mostly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characterized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by a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deviation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of both the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bony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and the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cartilaginous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parts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of the nose. In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order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to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obtain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proper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functional and improved aesthetic results, both of these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parts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have to be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corrected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.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Objectives</w:t>
            </w:r>
            <w:proofErr w:type="spellEnd"/>
          </w:p>
          <w:p w:rsidR="007640CE" w:rsidRPr="00426950" w:rsidRDefault="00783FBC" w:rsidP="00A30CF0">
            <w:pP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The objective of this study is to evaluate the aesthetical and the functional results by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correcting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the bone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pyramid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through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internal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microperforating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technique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and the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cartilaginous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part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through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subtotal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septal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reconstruction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technique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.</w:t>
            </w:r>
          </w:p>
          <w:p w:rsidR="007640CE" w:rsidRPr="0071490E" w:rsidRDefault="00783FBC" w:rsidP="00A30CF0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</w:rPr>
            </w:pPr>
            <w:r w:rsidRPr="0071490E"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Pr="0071490E"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</w:rPr>
              <w:t>Metods</w:t>
            </w:r>
            <w:proofErr w:type="spellEnd"/>
          </w:p>
          <w:p w:rsidR="007640CE" w:rsidRPr="00426950" w:rsidRDefault="00783FBC" w:rsidP="00A30CF0">
            <w:pP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The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medical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records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of 158 patients who have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undergone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through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primary septorhinoplasty for crooked nose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treatment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during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the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period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of 21.06.2016 and 31.07.2017 have been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reviewed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. Functional results have been evaluated using NOSE scores and the aesthetical results using ROE scores. The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observation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times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have been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arranged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as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preoperatively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, 6 months-1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year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(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Group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1) and 1 year-2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years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(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Group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2).</w:t>
            </w:r>
          </w:p>
          <w:p w:rsidR="007640CE" w:rsidRPr="0071490E" w:rsidRDefault="00783FBC" w:rsidP="00A30CF0">
            <w:pPr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</w:rPr>
            </w:pPr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r w:rsidRPr="0071490E"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</w:rPr>
              <w:t xml:space="preserve">Results </w:t>
            </w:r>
          </w:p>
          <w:p w:rsidR="00426950" w:rsidRPr="00426950" w:rsidRDefault="00783FBC" w:rsidP="004269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Septorhinoplasty has been performed on 158 patients with crooked nose.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Out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of this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number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104 of the patients ( 65,8 %) were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women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and 54 were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males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(34,2 %).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Average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age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of the patients was 31,59 (9,3 %)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all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of who have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undergone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through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this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procedure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.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There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was a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significant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improvement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in the NOSE and the ROE scores of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Group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1 and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Group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2 and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statistically</w:t>
            </w:r>
            <w:proofErr w:type="spellEnd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Pr="00426950"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  <w:t>significant</w:t>
            </w:r>
            <w:proofErr w:type="spellEnd"/>
          </w:p>
          <w:p w:rsidR="00426950" w:rsidRPr="0071490E" w:rsidRDefault="00783FBC" w:rsidP="00426950">
            <w:pPr>
              <w:autoSpaceDE w:val="0"/>
              <w:autoSpaceDN w:val="0"/>
              <w:adjustRightInd w:val="0"/>
              <w:rPr>
                <w:rFonts w:ascii="Times New Roman" w:eastAsia="ArialUnicodeMS" w:hAnsi="Times New Roman" w:cs="Times New Roman"/>
                <w:b/>
                <w:color w:val="0D0D0D" w:themeColor="text1" w:themeTint="F2"/>
                <w:sz w:val="20"/>
                <w:szCs w:val="20"/>
              </w:rPr>
            </w:pPr>
            <w:r w:rsidRPr="0071490E">
              <w:rPr>
                <w:rFonts w:ascii="Times New Roman" w:hAnsi="Times New Roman" w:cs="Times New Roman"/>
                <w:b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="00426950" w:rsidRPr="0071490E">
              <w:rPr>
                <w:rFonts w:ascii="Times New Roman" w:eastAsia="ArialUnicodeMS" w:hAnsi="Times New Roman" w:cs="Times New Roman"/>
                <w:b/>
                <w:color w:val="0D0D0D" w:themeColor="text1" w:themeTint="F2"/>
                <w:sz w:val="20"/>
                <w:szCs w:val="20"/>
              </w:rPr>
              <w:t>Conclusion</w:t>
            </w:r>
            <w:proofErr w:type="spellEnd"/>
          </w:p>
          <w:p w:rsidR="00426950" w:rsidRPr="00426950" w:rsidRDefault="00426950" w:rsidP="00426950">
            <w:pPr>
              <w:autoSpaceDE w:val="0"/>
              <w:autoSpaceDN w:val="0"/>
              <w:adjustRightInd w:val="0"/>
              <w:rPr>
                <w:rFonts w:ascii="Times New Roman" w:eastAsia="ArialUnicodeMS" w:hAnsi="Times New Roman" w:cs="Times New Roman"/>
                <w:color w:val="0D0D0D" w:themeColor="text1" w:themeTint="F2"/>
                <w:sz w:val="20"/>
                <w:szCs w:val="20"/>
              </w:rPr>
            </w:pPr>
            <w:r w:rsidRPr="00426950">
              <w:rPr>
                <w:rFonts w:ascii="Times New Roman" w:eastAsia="ArialUnicodeMS" w:hAnsi="Times New Roman" w:cs="Times New Roman"/>
                <w:color w:val="0D0D0D" w:themeColor="text1" w:themeTint="F2"/>
                <w:sz w:val="20"/>
                <w:szCs w:val="20"/>
              </w:rPr>
              <w:t xml:space="preserve">In crooked nose </w:t>
            </w:r>
            <w:proofErr w:type="spellStart"/>
            <w:r w:rsidRPr="00426950">
              <w:rPr>
                <w:rFonts w:ascii="Times New Roman" w:eastAsia="ArialUnicodeMS" w:hAnsi="Times New Roman" w:cs="Times New Roman"/>
                <w:color w:val="0D0D0D" w:themeColor="text1" w:themeTint="F2"/>
                <w:sz w:val="20"/>
                <w:szCs w:val="20"/>
              </w:rPr>
              <w:t>treatments</w:t>
            </w:r>
            <w:proofErr w:type="spellEnd"/>
            <w:r w:rsidRPr="00426950">
              <w:rPr>
                <w:rFonts w:ascii="Times New Roman" w:eastAsia="ArialUnicodeMS" w:hAnsi="Times New Roman" w:cs="Times New Roman"/>
                <w:color w:val="0D0D0D" w:themeColor="text1" w:themeTint="F2"/>
                <w:sz w:val="20"/>
                <w:szCs w:val="20"/>
              </w:rPr>
              <w:t xml:space="preserve">, correction of the </w:t>
            </w:r>
            <w:proofErr w:type="spellStart"/>
            <w:r w:rsidRPr="00426950">
              <w:rPr>
                <w:rFonts w:ascii="Times New Roman" w:eastAsia="ArialUnicodeMS" w:hAnsi="Times New Roman" w:cs="Times New Roman"/>
                <w:color w:val="0D0D0D" w:themeColor="text1" w:themeTint="F2"/>
                <w:sz w:val="20"/>
                <w:szCs w:val="20"/>
              </w:rPr>
              <w:t>deviated</w:t>
            </w:r>
            <w:proofErr w:type="spellEnd"/>
            <w:r w:rsidRPr="00426950">
              <w:rPr>
                <w:rFonts w:ascii="Times New Roman" w:eastAsia="ArialUnicodeMS" w:hAnsi="Times New Roman" w:cs="Times New Roman"/>
                <w:color w:val="0D0D0D" w:themeColor="text1" w:themeTint="F2"/>
                <w:sz w:val="20"/>
                <w:szCs w:val="20"/>
              </w:rPr>
              <w:t xml:space="preserve"> bone </w:t>
            </w:r>
            <w:proofErr w:type="spellStart"/>
            <w:r w:rsidRPr="00426950">
              <w:rPr>
                <w:rFonts w:ascii="Times New Roman" w:eastAsia="ArialUnicodeMS" w:hAnsi="Times New Roman" w:cs="Times New Roman"/>
                <w:color w:val="0D0D0D" w:themeColor="text1" w:themeTint="F2"/>
                <w:sz w:val="20"/>
                <w:szCs w:val="20"/>
              </w:rPr>
              <w:t>pyramid</w:t>
            </w:r>
            <w:proofErr w:type="spellEnd"/>
            <w:r w:rsidRPr="00426950">
              <w:rPr>
                <w:rFonts w:ascii="Times New Roman" w:eastAsia="ArialUnicodeMS" w:hAnsi="Times New Roman" w:cs="Times New Roman"/>
                <w:color w:val="0D0D0D" w:themeColor="text1" w:themeTint="F2"/>
                <w:sz w:val="20"/>
                <w:szCs w:val="20"/>
              </w:rPr>
              <w:t xml:space="preserve"> using </w:t>
            </w:r>
            <w:proofErr w:type="spellStart"/>
            <w:r w:rsidRPr="00426950">
              <w:rPr>
                <w:rFonts w:ascii="Times New Roman" w:eastAsia="ArialUnicodeMS" w:hAnsi="Times New Roman" w:cs="Times New Roman"/>
                <w:color w:val="0D0D0D" w:themeColor="text1" w:themeTint="F2"/>
                <w:sz w:val="20"/>
                <w:szCs w:val="20"/>
              </w:rPr>
              <w:t>internal</w:t>
            </w:r>
            <w:proofErr w:type="spellEnd"/>
          </w:p>
          <w:p w:rsidR="00426950" w:rsidRPr="00426950" w:rsidRDefault="00426950" w:rsidP="00426950">
            <w:pPr>
              <w:autoSpaceDE w:val="0"/>
              <w:autoSpaceDN w:val="0"/>
              <w:adjustRightInd w:val="0"/>
              <w:rPr>
                <w:rFonts w:ascii="Times New Roman" w:eastAsia="ArialUnicodeMS" w:hAnsi="Times New Roman" w:cs="Times New Roman"/>
                <w:color w:val="0D0D0D" w:themeColor="text1" w:themeTint="F2"/>
                <w:sz w:val="20"/>
                <w:szCs w:val="20"/>
              </w:rPr>
            </w:pPr>
            <w:r w:rsidRPr="00426950">
              <w:rPr>
                <w:rFonts w:ascii="Times New Roman" w:eastAsia="ArialUnicodeMS" w:hAnsi="Times New Roman" w:cs="Times New Roman"/>
                <w:color w:val="0D0D0D" w:themeColor="text1" w:themeTint="F2"/>
                <w:sz w:val="20"/>
                <w:szCs w:val="20"/>
              </w:rPr>
              <w:t xml:space="preserve">microperforating </w:t>
            </w:r>
            <w:proofErr w:type="spellStart"/>
            <w:r w:rsidRPr="00426950">
              <w:rPr>
                <w:rFonts w:ascii="Times New Roman" w:eastAsia="ArialUnicodeMS" w:hAnsi="Times New Roman" w:cs="Times New Roman"/>
                <w:color w:val="0D0D0D" w:themeColor="text1" w:themeTint="F2"/>
                <w:sz w:val="20"/>
                <w:szCs w:val="20"/>
              </w:rPr>
              <w:t>osteotomy</w:t>
            </w:r>
            <w:proofErr w:type="spellEnd"/>
            <w:r w:rsidRPr="00426950">
              <w:rPr>
                <w:rFonts w:ascii="Times New Roman" w:eastAsia="ArialUnicodeMS" w:hAnsi="Times New Roman" w:cs="Times New Roman"/>
                <w:color w:val="0D0D0D" w:themeColor="text1" w:themeTint="F2"/>
                <w:sz w:val="20"/>
                <w:szCs w:val="20"/>
              </w:rPr>
              <w:t xml:space="preserve"> and correction of the severe </w:t>
            </w:r>
            <w:proofErr w:type="spellStart"/>
            <w:r w:rsidRPr="00426950">
              <w:rPr>
                <w:rFonts w:ascii="Times New Roman" w:eastAsia="ArialUnicodeMS" w:hAnsi="Times New Roman" w:cs="Times New Roman"/>
                <w:color w:val="0D0D0D" w:themeColor="text1" w:themeTint="F2"/>
                <w:sz w:val="20"/>
                <w:szCs w:val="20"/>
              </w:rPr>
              <w:t>deviated</w:t>
            </w:r>
            <w:proofErr w:type="spellEnd"/>
            <w:r w:rsidRPr="00426950">
              <w:rPr>
                <w:rFonts w:ascii="Times New Roman" w:eastAsia="ArialUnicodeMS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Pr="00426950">
              <w:rPr>
                <w:rFonts w:ascii="Times New Roman" w:eastAsia="ArialUnicodeMS" w:hAnsi="Times New Roman" w:cs="Times New Roman"/>
                <w:color w:val="0D0D0D" w:themeColor="text1" w:themeTint="F2"/>
                <w:sz w:val="20"/>
                <w:szCs w:val="20"/>
              </w:rPr>
              <w:t>septum</w:t>
            </w:r>
            <w:proofErr w:type="spellEnd"/>
            <w:r w:rsidRPr="00426950">
              <w:rPr>
                <w:rFonts w:ascii="Times New Roman" w:eastAsia="ArialUnicodeMS" w:hAnsi="Times New Roman" w:cs="Times New Roman"/>
                <w:color w:val="0D0D0D" w:themeColor="text1" w:themeTint="F2"/>
                <w:sz w:val="20"/>
                <w:szCs w:val="20"/>
              </w:rPr>
              <w:t xml:space="preserve"> using</w:t>
            </w:r>
          </w:p>
          <w:p w:rsidR="00426950" w:rsidRPr="00426950" w:rsidRDefault="00426950" w:rsidP="00426950">
            <w:pPr>
              <w:autoSpaceDE w:val="0"/>
              <w:autoSpaceDN w:val="0"/>
              <w:adjustRightInd w:val="0"/>
              <w:rPr>
                <w:rFonts w:ascii="Times New Roman" w:eastAsia="ArialUnicodeMS" w:hAnsi="Times New Roman" w:cs="Times New Roman"/>
                <w:color w:val="0D0D0D" w:themeColor="text1" w:themeTint="F2"/>
                <w:sz w:val="20"/>
                <w:szCs w:val="20"/>
              </w:rPr>
            </w:pPr>
            <w:proofErr w:type="spellStart"/>
            <w:r w:rsidRPr="00426950">
              <w:rPr>
                <w:rFonts w:ascii="Times New Roman" w:eastAsia="ArialUnicodeMS" w:hAnsi="Times New Roman" w:cs="Times New Roman"/>
                <w:color w:val="0D0D0D" w:themeColor="text1" w:themeTint="F2"/>
                <w:sz w:val="20"/>
                <w:szCs w:val="20"/>
              </w:rPr>
              <w:t>subtotal</w:t>
            </w:r>
            <w:proofErr w:type="spellEnd"/>
            <w:r w:rsidRPr="00426950">
              <w:rPr>
                <w:rFonts w:ascii="Times New Roman" w:eastAsia="ArialUnicodeMS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Pr="00426950">
              <w:rPr>
                <w:rFonts w:ascii="Times New Roman" w:eastAsia="ArialUnicodeMS" w:hAnsi="Times New Roman" w:cs="Times New Roman"/>
                <w:color w:val="0D0D0D" w:themeColor="text1" w:themeTint="F2"/>
                <w:sz w:val="20"/>
                <w:szCs w:val="20"/>
              </w:rPr>
              <w:t>septal</w:t>
            </w:r>
            <w:proofErr w:type="spellEnd"/>
            <w:r w:rsidRPr="00426950">
              <w:rPr>
                <w:rFonts w:ascii="Times New Roman" w:eastAsia="ArialUnicodeMS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Pr="00426950">
              <w:rPr>
                <w:rFonts w:ascii="Times New Roman" w:eastAsia="ArialUnicodeMS" w:hAnsi="Times New Roman" w:cs="Times New Roman"/>
                <w:color w:val="0D0D0D" w:themeColor="text1" w:themeTint="F2"/>
                <w:sz w:val="20"/>
                <w:szCs w:val="20"/>
              </w:rPr>
              <w:t>reconstruction</w:t>
            </w:r>
            <w:proofErr w:type="spellEnd"/>
            <w:r w:rsidRPr="00426950">
              <w:rPr>
                <w:rFonts w:ascii="Times New Roman" w:eastAsia="ArialUnicodeMS" w:hAnsi="Times New Roman" w:cs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Pr="00426950">
              <w:rPr>
                <w:rFonts w:ascii="Times New Roman" w:eastAsia="ArialUnicodeMS" w:hAnsi="Times New Roman" w:cs="Times New Roman"/>
                <w:color w:val="0D0D0D" w:themeColor="text1" w:themeTint="F2"/>
                <w:sz w:val="20"/>
                <w:szCs w:val="20"/>
              </w:rPr>
              <w:t>yields</w:t>
            </w:r>
            <w:proofErr w:type="spellEnd"/>
            <w:r w:rsidRPr="00426950">
              <w:rPr>
                <w:rFonts w:ascii="Times New Roman" w:eastAsia="ArialUnicodeMS" w:hAnsi="Times New Roman" w:cs="Times New Roman"/>
                <w:color w:val="0D0D0D" w:themeColor="text1" w:themeTint="F2"/>
                <w:sz w:val="20"/>
                <w:szCs w:val="20"/>
              </w:rPr>
              <w:t xml:space="preserve"> improved functional and aesthetic results.</w:t>
            </w:r>
          </w:p>
          <w:p w:rsidR="00337A58" w:rsidRPr="00426950" w:rsidRDefault="00337A58" w:rsidP="00A30CF0">
            <w:pPr>
              <w:rPr>
                <w:rFonts w:ascii="Times New Roman" w:hAnsi="Times New Roman" w:cs="Times New Roman"/>
                <w:color w:val="0D0D0D" w:themeColor="text1" w:themeTint="F2"/>
                <w:sz w:val="20"/>
                <w:szCs w:val="20"/>
              </w:rPr>
            </w:pPr>
          </w:p>
        </w:tc>
      </w:tr>
      <w:bookmarkEnd w:id="0"/>
    </w:tbl>
    <w:p w:rsidR="00804349" w:rsidRPr="00426950" w:rsidRDefault="00AC58F8" w:rsidP="00E81FE7">
      <w:pPr>
        <w:rPr>
          <w:rFonts w:ascii="Times New Roman" w:hAnsi="Times New Roman" w:cs="Times New Roman"/>
          <w:color w:val="0D0D0D" w:themeColor="text1" w:themeTint="F2"/>
          <w:sz w:val="20"/>
          <w:szCs w:val="20"/>
        </w:rPr>
      </w:pPr>
    </w:p>
    <w:sectPr w:rsidR="00804349" w:rsidRPr="0042695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58F8" w:rsidRDefault="00AC58F8" w:rsidP="00783FBC">
      <w:pPr>
        <w:spacing w:after="0" w:line="240" w:lineRule="auto"/>
      </w:pPr>
      <w:r>
        <w:separator/>
      </w:r>
    </w:p>
  </w:endnote>
  <w:endnote w:type="continuationSeparator" w:id="0">
    <w:p w:rsidR="00AC58F8" w:rsidRDefault="00AC58F8" w:rsidP="00783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UnicodeMS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58F8" w:rsidRDefault="00AC58F8" w:rsidP="00783FBC">
      <w:pPr>
        <w:spacing w:after="0" w:line="240" w:lineRule="auto"/>
      </w:pPr>
      <w:r>
        <w:separator/>
      </w:r>
    </w:p>
  </w:footnote>
  <w:footnote w:type="continuationSeparator" w:id="0">
    <w:p w:rsidR="00AC58F8" w:rsidRDefault="00AC58F8" w:rsidP="00783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3FBC" w:rsidRPr="00783FBC" w:rsidRDefault="00783FBC">
    <w:pPr>
      <w:pStyle w:val="stbilgi"/>
      <w:rPr>
        <w:rFonts w:ascii="Times New Roman" w:hAnsi="Times New Roman" w:cs="Times New Roman"/>
        <w:b/>
        <w:sz w:val="24"/>
        <w:szCs w:val="24"/>
      </w:rPr>
    </w:pPr>
    <w:r w:rsidRPr="00783FBC">
      <w:rPr>
        <w:rFonts w:ascii="Times New Roman" w:hAnsi="Times New Roman" w:cs="Times New Roman"/>
        <w:b/>
        <w:sz w:val="24"/>
        <w:szCs w:val="24"/>
      </w:rPr>
      <w:t xml:space="preserve">Aesthetic and Functional Result of Crooked Nose Treatment; İnternal Microperforating Osteotomy and </w:t>
    </w:r>
    <w:proofErr w:type="spellStart"/>
    <w:r w:rsidRPr="00783FBC">
      <w:rPr>
        <w:rFonts w:ascii="Times New Roman" w:hAnsi="Times New Roman" w:cs="Times New Roman"/>
        <w:b/>
        <w:sz w:val="24"/>
        <w:szCs w:val="24"/>
      </w:rPr>
      <w:t>Subtotal</w:t>
    </w:r>
    <w:proofErr w:type="spellEnd"/>
    <w:r w:rsidRPr="00783FBC">
      <w:rPr>
        <w:rFonts w:ascii="Times New Roman" w:hAnsi="Times New Roman" w:cs="Times New Roman"/>
        <w:b/>
        <w:sz w:val="24"/>
        <w:szCs w:val="24"/>
      </w:rPr>
      <w:t xml:space="preserve"> </w:t>
    </w:r>
    <w:proofErr w:type="spellStart"/>
    <w:r w:rsidRPr="00783FBC">
      <w:rPr>
        <w:rFonts w:ascii="Times New Roman" w:hAnsi="Times New Roman" w:cs="Times New Roman"/>
        <w:b/>
        <w:sz w:val="24"/>
        <w:szCs w:val="24"/>
      </w:rPr>
      <w:t>Septal</w:t>
    </w:r>
    <w:proofErr w:type="spellEnd"/>
    <w:r w:rsidRPr="00783FBC">
      <w:rPr>
        <w:rFonts w:ascii="Times New Roman" w:hAnsi="Times New Roman" w:cs="Times New Roman"/>
        <w:b/>
        <w:sz w:val="24"/>
        <w:szCs w:val="24"/>
      </w:rPr>
      <w:t xml:space="preserve"> </w:t>
    </w:r>
    <w:proofErr w:type="spellStart"/>
    <w:r w:rsidRPr="00783FBC">
      <w:rPr>
        <w:rFonts w:ascii="Times New Roman" w:hAnsi="Times New Roman" w:cs="Times New Roman"/>
        <w:b/>
        <w:sz w:val="24"/>
        <w:szCs w:val="24"/>
      </w:rPr>
      <w:t>Reconstruction</w:t>
    </w:r>
    <w:proofErr w:type="spellEnd"/>
  </w:p>
  <w:p w:rsidR="00783FBC" w:rsidRPr="00783FBC" w:rsidRDefault="00426950">
    <w:pPr>
      <w:pStyle w:val="stbilgi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C25"/>
    <w:rsid w:val="00337A58"/>
    <w:rsid w:val="00364761"/>
    <w:rsid w:val="00426950"/>
    <w:rsid w:val="00595162"/>
    <w:rsid w:val="0071490E"/>
    <w:rsid w:val="007640CE"/>
    <w:rsid w:val="00783FBC"/>
    <w:rsid w:val="007C3385"/>
    <w:rsid w:val="00801909"/>
    <w:rsid w:val="008200F8"/>
    <w:rsid w:val="008A7E32"/>
    <w:rsid w:val="00904E9B"/>
    <w:rsid w:val="00A56850"/>
    <w:rsid w:val="00AC58F8"/>
    <w:rsid w:val="00BA738C"/>
    <w:rsid w:val="00E70C25"/>
    <w:rsid w:val="00E81FE7"/>
    <w:rsid w:val="00E84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392CF6D-B535-4CBA-8E4E-7D7A91306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019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783F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3FBC"/>
  </w:style>
  <w:style w:type="paragraph" w:styleId="Altbilgi">
    <w:name w:val="footer"/>
    <w:basedOn w:val="Normal"/>
    <w:link w:val="AltbilgiChar"/>
    <w:uiPriority w:val="99"/>
    <w:unhideWhenUsed/>
    <w:rsid w:val="00783F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3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85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E7841-5385-4574-8C96-87A473E63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hadi nural</cp:lastModifiedBy>
  <cp:revision>9</cp:revision>
  <dcterms:created xsi:type="dcterms:W3CDTF">2018-12-28T12:21:00Z</dcterms:created>
  <dcterms:modified xsi:type="dcterms:W3CDTF">2019-01-03T06:18:00Z</dcterms:modified>
</cp:coreProperties>
</file>