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EAB6FC" w14:textId="209EDBE5"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r w:rsidRPr="000F71EA">
        <w:rPr>
          <w:rFonts w:ascii="Arial" w:hAnsi="Arial" w:cs="Arial"/>
          <w:b/>
          <w:bCs/>
          <w:color w:val="000000"/>
          <w:kern w:val="0"/>
        </w:rPr>
        <w:t>Title</w:t>
      </w:r>
    </w:p>
    <w:p w14:paraId="1E7AAF8D" w14:textId="6E6E7AA6"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proofErr w:type="spellStart"/>
      <w:r w:rsidRPr="000F71EA">
        <w:rPr>
          <w:rFonts w:ascii="Arial" w:hAnsi="Arial" w:cs="Arial"/>
          <w:color w:val="000000"/>
          <w:kern w:val="0"/>
        </w:rPr>
        <w:t>Supratip</w:t>
      </w:r>
      <w:proofErr w:type="spellEnd"/>
      <w:r w:rsidRPr="000F71EA">
        <w:rPr>
          <w:rFonts w:ascii="Arial" w:hAnsi="Arial" w:cs="Arial"/>
          <w:color w:val="000000"/>
          <w:kern w:val="0"/>
        </w:rPr>
        <w:t xml:space="preserve"> Refinement Suture to Adjust the </w:t>
      </w:r>
      <w:proofErr w:type="spellStart"/>
      <w:r w:rsidRPr="000F71EA">
        <w:rPr>
          <w:rFonts w:ascii="Arial" w:hAnsi="Arial" w:cs="Arial"/>
          <w:color w:val="000000"/>
          <w:kern w:val="0"/>
        </w:rPr>
        <w:t>Supratip</w:t>
      </w:r>
      <w:proofErr w:type="spellEnd"/>
      <w:r w:rsidRPr="000F71EA">
        <w:rPr>
          <w:rFonts w:ascii="Arial" w:hAnsi="Arial" w:cs="Arial"/>
          <w:color w:val="000000"/>
          <w:kern w:val="0"/>
        </w:rPr>
        <w:t xml:space="preserve"> Contour</w:t>
      </w:r>
      <w:r w:rsidR="002A38AF">
        <w:rPr>
          <w:rFonts w:ascii="Arial" w:hAnsi="Arial" w:cs="Arial"/>
          <w:color w:val="000000"/>
          <w:kern w:val="0"/>
        </w:rPr>
        <w:t xml:space="preserve"> in </w:t>
      </w:r>
      <w:r w:rsidR="00E06B37">
        <w:rPr>
          <w:rFonts w:ascii="Arial" w:hAnsi="Arial" w:cs="Arial"/>
          <w:color w:val="000000"/>
          <w:kern w:val="0"/>
        </w:rPr>
        <w:t xml:space="preserve">Aesthetic </w:t>
      </w:r>
      <w:bookmarkStart w:id="0" w:name="_GoBack"/>
      <w:bookmarkEnd w:id="0"/>
      <w:r w:rsidR="002A38AF">
        <w:rPr>
          <w:rFonts w:ascii="Arial" w:hAnsi="Arial" w:cs="Arial"/>
          <w:color w:val="000000"/>
          <w:kern w:val="0"/>
        </w:rPr>
        <w:t>Asian</w:t>
      </w:r>
      <w:r w:rsidR="002F1982">
        <w:rPr>
          <w:rFonts w:ascii="Arial" w:hAnsi="Arial" w:cs="Arial"/>
          <w:color w:val="000000"/>
          <w:kern w:val="0"/>
        </w:rPr>
        <w:t xml:space="preserve"> Rhinoplasty</w:t>
      </w:r>
    </w:p>
    <w:p w14:paraId="63AD6B11" w14:textId="77777777"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p>
    <w:p w14:paraId="0EF169E2" w14:textId="77777777"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p>
    <w:p w14:paraId="32873339" w14:textId="45DF5586"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r w:rsidRPr="000F71EA">
        <w:rPr>
          <w:rFonts w:ascii="Arial" w:hAnsi="Arial" w:cs="Arial"/>
          <w:b/>
          <w:bCs/>
          <w:color w:val="000000"/>
          <w:kern w:val="0"/>
        </w:rPr>
        <w:t>Author</w:t>
      </w:r>
    </w:p>
    <w:p w14:paraId="07C4D871" w14:textId="77777777"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r w:rsidRPr="000F71EA">
        <w:rPr>
          <w:rFonts w:ascii="Arial" w:hAnsi="Arial" w:cs="Arial"/>
          <w:color w:val="000000"/>
          <w:kern w:val="0"/>
        </w:rPr>
        <w:t>Ju Yun Jang</w:t>
      </w:r>
    </w:p>
    <w:p w14:paraId="045D5DC8" w14:textId="5FCA9BCA" w:rsidR="006C7E94" w:rsidRDefault="006C7E94" w:rsidP="001307A8">
      <w:pPr>
        <w:widowControl/>
        <w:autoSpaceDE w:val="0"/>
        <w:autoSpaceDN w:val="0"/>
        <w:adjustRightInd w:val="0"/>
        <w:spacing w:line="280" w:lineRule="atLeast"/>
        <w:jc w:val="left"/>
        <w:rPr>
          <w:rFonts w:ascii="Arial" w:hAnsi="Arial" w:cs="Arial"/>
          <w:color w:val="000000"/>
          <w:kern w:val="0"/>
        </w:rPr>
      </w:pPr>
      <w:r>
        <w:rPr>
          <w:rFonts w:ascii="Arial" w:hAnsi="Arial" w:cs="Arial"/>
          <w:color w:val="000000"/>
          <w:kern w:val="0"/>
        </w:rPr>
        <w:t>[sprezzatura@hamail.net]</w:t>
      </w:r>
    </w:p>
    <w:p w14:paraId="0CE3835F" w14:textId="77777777" w:rsidR="006C7E94" w:rsidRPr="000F71EA" w:rsidRDefault="006C7E94" w:rsidP="001307A8">
      <w:pPr>
        <w:widowControl/>
        <w:autoSpaceDE w:val="0"/>
        <w:autoSpaceDN w:val="0"/>
        <w:adjustRightInd w:val="0"/>
        <w:spacing w:line="280" w:lineRule="atLeast"/>
        <w:jc w:val="left"/>
        <w:rPr>
          <w:rFonts w:ascii="Arial" w:hAnsi="Arial" w:cs="Arial"/>
          <w:color w:val="000000"/>
          <w:kern w:val="0"/>
        </w:rPr>
      </w:pPr>
    </w:p>
    <w:p w14:paraId="72A85FAD" w14:textId="77777777"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p>
    <w:p w14:paraId="702768F9" w14:textId="307A69B3"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r w:rsidRPr="000F71EA">
        <w:rPr>
          <w:rFonts w:ascii="Arial" w:hAnsi="Arial" w:cs="Arial"/>
          <w:b/>
          <w:bCs/>
          <w:color w:val="000000"/>
          <w:kern w:val="0"/>
        </w:rPr>
        <w:t>Affiliation</w:t>
      </w:r>
    </w:p>
    <w:p w14:paraId="32F31058" w14:textId="5B0553B6" w:rsidR="001307A8" w:rsidRPr="000F71EA" w:rsidRDefault="00E06B37" w:rsidP="001307A8">
      <w:pPr>
        <w:widowControl/>
        <w:autoSpaceDE w:val="0"/>
        <w:autoSpaceDN w:val="0"/>
        <w:adjustRightInd w:val="0"/>
        <w:spacing w:line="280" w:lineRule="atLeast"/>
        <w:jc w:val="left"/>
        <w:rPr>
          <w:rFonts w:ascii="Arial" w:hAnsi="Arial" w:cs="Arial"/>
          <w:color w:val="000000"/>
          <w:kern w:val="0"/>
        </w:rPr>
      </w:pPr>
      <w:proofErr w:type="spellStart"/>
      <w:r>
        <w:rPr>
          <w:rFonts w:ascii="Arial" w:hAnsi="Arial" w:cs="Arial"/>
          <w:color w:val="000000"/>
          <w:kern w:val="0"/>
        </w:rPr>
        <w:t>QiaoJiaRen</w:t>
      </w:r>
      <w:proofErr w:type="spellEnd"/>
      <w:r w:rsidR="001307A8" w:rsidRPr="000F71EA">
        <w:rPr>
          <w:rFonts w:ascii="Arial" w:hAnsi="Arial" w:cs="Arial"/>
          <w:color w:val="000000"/>
          <w:kern w:val="0"/>
        </w:rPr>
        <w:t xml:space="preserve"> Plastic Surgery Hospital</w:t>
      </w:r>
    </w:p>
    <w:p w14:paraId="31C6CB6C" w14:textId="77777777"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p>
    <w:p w14:paraId="3276C4B4" w14:textId="77777777"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p>
    <w:p w14:paraId="699A0DB6" w14:textId="3B225DEF"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r w:rsidRPr="000F71EA">
        <w:rPr>
          <w:rFonts w:ascii="Arial" w:hAnsi="Arial" w:cs="Arial"/>
          <w:b/>
          <w:bCs/>
          <w:color w:val="000000"/>
          <w:kern w:val="0"/>
        </w:rPr>
        <w:t>Purpose</w:t>
      </w:r>
    </w:p>
    <w:p w14:paraId="560CE2D9" w14:textId="77777777"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proofErr w:type="spellStart"/>
      <w:r w:rsidRPr="000F71EA">
        <w:rPr>
          <w:rFonts w:ascii="Arial" w:hAnsi="Arial" w:cs="Arial"/>
          <w:color w:val="000000"/>
          <w:kern w:val="0"/>
        </w:rPr>
        <w:t>Supratip</w:t>
      </w:r>
      <w:proofErr w:type="spellEnd"/>
      <w:r w:rsidRPr="000F71EA">
        <w:rPr>
          <w:rFonts w:ascii="Arial" w:hAnsi="Arial" w:cs="Arial"/>
          <w:color w:val="000000"/>
          <w:kern w:val="0"/>
        </w:rPr>
        <w:t xml:space="preserve"> fullness, which leads to aesthetically unpleasing nasal tip, is a common problem in rhinoplasty. The convexity of cartilaginous framework on </w:t>
      </w:r>
      <w:proofErr w:type="spellStart"/>
      <w:r w:rsidRPr="000F71EA">
        <w:rPr>
          <w:rFonts w:ascii="Arial" w:hAnsi="Arial" w:cs="Arial"/>
          <w:color w:val="000000"/>
          <w:kern w:val="0"/>
        </w:rPr>
        <w:t>supratip</w:t>
      </w:r>
      <w:proofErr w:type="spellEnd"/>
      <w:r w:rsidRPr="000F71EA">
        <w:rPr>
          <w:rFonts w:ascii="Arial" w:hAnsi="Arial" w:cs="Arial"/>
          <w:color w:val="000000"/>
          <w:kern w:val="0"/>
        </w:rPr>
        <w:t xml:space="preserve"> area accounts for substantial part of the etiology. In this presentation, the author describes the technique for surgical correction of convexity of </w:t>
      </w:r>
      <w:proofErr w:type="spellStart"/>
      <w:r w:rsidRPr="000F71EA">
        <w:rPr>
          <w:rFonts w:ascii="Arial" w:hAnsi="Arial" w:cs="Arial"/>
          <w:color w:val="000000"/>
          <w:kern w:val="0"/>
        </w:rPr>
        <w:t>supratip</w:t>
      </w:r>
      <w:proofErr w:type="spellEnd"/>
      <w:r w:rsidRPr="000F71EA">
        <w:rPr>
          <w:rFonts w:ascii="Arial" w:hAnsi="Arial" w:cs="Arial"/>
          <w:color w:val="000000"/>
          <w:kern w:val="0"/>
        </w:rPr>
        <w:t xml:space="preserve"> area and controlling the degree of concavity of </w:t>
      </w:r>
      <w:proofErr w:type="spellStart"/>
      <w:r w:rsidRPr="000F71EA">
        <w:rPr>
          <w:rFonts w:ascii="Arial" w:hAnsi="Arial" w:cs="Arial"/>
          <w:color w:val="000000"/>
          <w:kern w:val="0"/>
        </w:rPr>
        <w:t>supratip</w:t>
      </w:r>
      <w:proofErr w:type="spellEnd"/>
      <w:r w:rsidRPr="000F71EA">
        <w:rPr>
          <w:rFonts w:ascii="Arial" w:hAnsi="Arial" w:cs="Arial"/>
          <w:color w:val="000000"/>
          <w:kern w:val="0"/>
        </w:rPr>
        <w:t>.</w:t>
      </w:r>
    </w:p>
    <w:p w14:paraId="47676F9B" w14:textId="77777777"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p>
    <w:p w14:paraId="66315FCD" w14:textId="77777777"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p>
    <w:p w14:paraId="082B0E6E" w14:textId="5CC98C90"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r w:rsidRPr="000F71EA">
        <w:rPr>
          <w:rFonts w:ascii="Arial" w:hAnsi="Arial" w:cs="Arial"/>
          <w:b/>
          <w:bCs/>
          <w:color w:val="000000"/>
          <w:kern w:val="0"/>
        </w:rPr>
        <w:t>Methods</w:t>
      </w:r>
    </w:p>
    <w:p w14:paraId="76D53B78" w14:textId="77777777"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r w:rsidRPr="000F71EA">
        <w:rPr>
          <w:rFonts w:ascii="Arial" w:hAnsi="Arial" w:cs="Arial"/>
          <w:color w:val="000000"/>
          <w:kern w:val="0"/>
        </w:rPr>
        <w:t xml:space="preserve">A retrospective chart and intraoperative photo review was conducted for 91 consecutive patients (22 primary rhinoplasty and 69 secondary rhinoplasty). In all cases the author used columellar strut and shield graft or </w:t>
      </w:r>
      <w:proofErr w:type="spellStart"/>
      <w:r w:rsidRPr="000F71EA">
        <w:rPr>
          <w:rFonts w:ascii="Arial" w:hAnsi="Arial" w:cs="Arial"/>
          <w:color w:val="000000"/>
          <w:kern w:val="0"/>
        </w:rPr>
        <w:t>onlay</w:t>
      </w:r>
      <w:proofErr w:type="spellEnd"/>
      <w:r w:rsidRPr="000F71EA">
        <w:rPr>
          <w:rFonts w:ascii="Arial" w:hAnsi="Arial" w:cs="Arial"/>
          <w:color w:val="000000"/>
          <w:kern w:val="0"/>
        </w:rPr>
        <w:t xml:space="preserve"> graft for tip projection and </w:t>
      </w:r>
      <w:proofErr w:type="spellStart"/>
      <w:r w:rsidRPr="000F71EA">
        <w:rPr>
          <w:rFonts w:ascii="Arial" w:hAnsi="Arial" w:cs="Arial"/>
          <w:color w:val="000000"/>
          <w:kern w:val="0"/>
        </w:rPr>
        <w:t>derotation</w:t>
      </w:r>
      <w:proofErr w:type="spellEnd"/>
      <w:r w:rsidRPr="000F71EA">
        <w:rPr>
          <w:rFonts w:ascii="Arial" w:hAnsi="Arial" w:cs="Arial"/>
          <w:color w:val="000000"/>
          <w:kern w:val="0"/>
        </w:rPr>
        <w:t xml:space="preserve"> graft for controlling tip rotation. </w:t>
      </w:r>
      <w:proofErr w:type="spellStart"/>
      <w:r w:rsidRPr="000F71EA">
        <w:rPr>
          <w:rFonts w:ascii="Arial" w:hAnsi="Arial" w:cs="Arial"/>
          <w:color w:val="000000"/>
          <w:kern w:val="0"/>
        </w:rPr>
        <w:t>Supratip</w:t>
      </w:r>
      <w:proofErr w:type="spellEnd"/>
      <w:r w:rsidRPr="000F71EA">
        <w:rPr>
          <w:rFonts w:ascii="Arial" w:hAnsi="Arial" w:cs="Arial"/>
          <w:color w:val="000000"/>
          <w:kern w:val="0"/>
        </w:rPr>
        <w:t xml:space="preserve"> refinement suture was performed in 49 patients who presented undesirable </w:t>
      </w:r>
      <w:proofErr w:type="spellStart"/>
      <w:r w:rsidRPr="000F71EA">
        <w:rPr>
          <w:rFonts w:ascii="Arial" w:hAnsi="Arial" w:cs="Arial"/>
          <w:color w:val="000000"/>
          <w:kern w:val="0"/>
        </w:rPr>
        <w:t>supratip</w:t>
      </w:r>
      <w:proofErr w:type="spellEnd"/>
      <w:r w:rsidRPr="000F71EA">
        <w:rPr>
          <w:rFonts w:ascii="Arial" w:hAnsi="Arial" w:cs="Arial"/>
          <w:color w:val="000000"/>
          <w:kern w:val="0"/>
        </w:rPr>
        <w:t xml:space="preserve"> contour or </w:t>
      </w:r>
      <w:proofErr w:type="spellStart"/>
      <w:r w:rsidRPr="000F71EA">
        <w:rPr>
          <w:rFonts w:ascii="Arial" w:hAnsi="Arial" w:cs="Arial"/>
          <w:color w:val="000000"/>
          <w:kern w:val="0"/>
        </w:rPr>
        <w:t>supratip</w:t>
      </w:r>
      <w:proofErr w:type="spellEnd"/>
      <w:r w:rsidRPr="000F71EA">
        <w:rPr>
          <w:rFonts w:ascii="Arial" w:hAnsi="Arial" w:cs="Arial"/>
          <w:color w:val="000000"/>
          <w:kern w:val="0"/>
        </w:rPr>
        <w:t> convexity.</w:t>
      </w:r>
    </w:p>
    <w:p w14:paraId="6D575C8F" w14:textId="77777777"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p>
    <w:p w14:paraId="4B86BE6D" w14:textId="77777777"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p>
    <w:p w14:paraId="561B74D2" w14:textId="1B95CC41"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r w:rsidRPr="000F71EA">
        <w:rPr>
          <w:rFonts w:ascii="Arial" w:hAnsi="Arial" w:cs="Arial"/>
          <w:b/>
          <w:bCs/>
          <w:color w:val="000000"/>
          <w:kern w:val="0"/>
        </w:rPr>
        <w:t>Results</w:t>
      </w:r>
    </w:p>
    <w:p w14:paraId="765D753A" w14:textId="77777777"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r w:rsidRPr="000F71EA">
        <w:rPr>
          <w:rFonts w:ascii="Arial" w:hAnsi="Arial" w:cs="Arial"/>
          <w:color w:val="000000"/>
          <w:kern w:val="0"/>
        </w:rPr>
        <w:t xml:space="preserve">The </w:t>
      </w:r>
      <w:proofErr w:type="spellStart"/>
      <w:r w:rsidRPr="000F71EA">
        <w:rPr>
          <w:rFonts w:ascii="Arial" w:hAnsi="Arial" w:cs="Arial"/>
          <w:color w:val="000000"/>
          <w:kern w:val="0"/>
        </w:rPr>
        <w:t>supratip</w:t>
      </w:r>
      <w:proofErr w:type="spellEnd"/>
      <w:r w:rsidRPr="000F71EA">
        <w:rPr>
          <w:rFonts w:ascii="Arial" w:hAnsi="Arial" w:cs="Arial"/>
          <w:color w:val="000000"/>
          <w:kern w:val="0"/>
        </w:rPr>
        <w:t xml:space="preserve"> refinement suture allowed the desirable </w:t>
      </w:r>
      <w:proofErr w:type="spellStart"/>
      <w:r w:rsidRPr="000F71EA">
        <w:rPr>
          <w:rFonts w:ascii="Arial" w:hAnsi="Arial" w:cs="Arial"/>
          <w:color w:val="000000"/>
          <w:kern w:val="0"/>
        </w:rPr>
        <w:t>supratip</w:t>
      </w:r>
      <w:proofErr w:type="spellEnd"/>
      <w:r w:rsidRPr="000F71EA">
        <w:rPr>
          <w:rFonts w:ascii="Arial" w:hAnsi="Arial" w:cs="Arial"/>
          <w:color w:val="000000"/>
          <w:kern w:val="0"/>
        </w:rPr>
        <w:t xml:space="preserve"> contour achieved in all cases with no evidence of infection, bleeding, hematoma and deformity.</w:t>
      </w:r>
    </w:p>
    <w:p w14:paraId="7A672335" w14:textId="77777777"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p>
    <w:p w14:paraId="61BEB33F" w14:textId="77777777"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p>
    <w:p w14:paraId="56CEA1DD" w14:textId="5853A2B5" w:rsidR="001307A8" w:rsidRPr="000F71EA" w:rsidRDefault="001307A8" w:rsidP="001307A8">
      <w:pPr>
        <w:widowControl/>
        <w:autoSpaceDE w:val="0"/>
        <w:autoSpaceDN w:val="0"/>
        <w:adjustRightInd w:val="0"/>
        <w:spacing w:line="280" w:lineRule="atLeast"/>
        <w:jc w:val="left"/>
        <w:rPr>
          <w:rFonts w:ascii="Arial" w:hAnsi="Arial" w:cs="Arial"/>
          <w:color w:val="000000"/>
          <w:kern w:val="0"/>
        </w:rPr>
      </w:pPr>
      <w:r w:rsidRPr="000F71EA">
        <w:rPr>
          <w:rFonts w:ascii="Arial" w:hAnsi="Arial" w:cs="Arial"/>
          <w:b/>
          <w:bCs/>
          <w:color w:val="000000"/>
          <w:kern w:val="0"/>
        </w:rPr>
        <w:t>Conclusion</w:t>
      </w:r>
    </w:p>
    <w:p w14:paraId="50247520" w14:textId="5CD770D6" w:rsidR="0014034C" w:rsidRDefault="001307A8" w:rsidP="001307A8">
      <w:pPr>
        <w:widowControl/>
        <w:autoSpaceDE w:val="0"/>
        <w:autoSpaceDN w:val="0"/>
        <w:adjustRightInd w:val="0"/>
        <w:spacing w:line="280" w:lineRule="atLeast"/>
        <w:jc w:val="left"/>
        <w:rPr>
          <w:rFonts w:ascii="Arial" w:hAnsi="Arial" w:cs="Arial"/>
          <w:color w:val="000000"/>
          <w:kern w:val="0"/>
        </w:rPr>
      </w:pPr>
      <w:r w:rsidRPr="000F71EA">
        <w:rPr>
          <w:rFonts w:ascii="Arial" w:hAnsi="Arial" w:cs="Arial"/>
          <w:color w:val="000000"/>
          <w:kern w:val="0"/>
        </w:rPr>
        <w:t xml:space="preserve">The author’s suture technique is a simple and reliable procedure for adjusting the degree of the </w:t>
      </w:r>
      <w:proofErr w:type="spellStart"/>
      <w:r w:rsidRPr="000F71EA">
        <w:rPr>
          <w:rFonts w:ascii="Arial" w:hAnsi="Arial" w:cs="Arial"/>
          <w:color w:val="000000"/>
          <w:kern w:val="0"/>
        </w:rPr>
        <w:t>supratip</w:t>
      </w:r>
      <w:proofErr w:type="spellEnd"/>
      <w:r w:rsidRPr="000F71EA">
        <w:rPr>
          <w:rFonts w:ascii="Arial" w:hAnsi="Arial" w:cs="Arial"/>
          <w:color w:val="000000"/>
          <w:kern w:val="0"/>
        </w:rPr>
        <w:t xml:space="preserve"> concavity, with the original cartilage preserved.</w:t>
      </w:r>
    </w:p>
    <w:p w14:paraId="5010B79B" w14:textId="77777777" w:rsidR="0014034C" w:rsidRDefault="0014034C">
      <w:pPr>
        <w:widowControl/>
        <w:jc w:val="left"/>
        <w:rPr>
          <w:rFonts w:ascii="Arial" w:hAnsi="Arial" w:cs="Arial"/>
          <w:color w:val="000000"/>
          <w:kern w:val="0"/>
        </w:rPr>
      </w:pPr>
      <w:r>
        <w:rPr>
          <w:rFonts w:ascii="Arial" w:hAnsi="Arial" w:cs="Arial"/>
          <w:color w:val="000000"/>
          <w:kern w:val="0"/>
        </w:rPr>
        <w:br w:type="page"/>
      </w:r>
    </w:p>
    <w:p w14:paraId="167D37EE" w14:textId="5ED155F0" w:rsidR="00C87661" w:rsidRDefault="00507FCC" w:rsidP="001307A8">
      <w:pPr>
        <w:widowControl/>
        <w:autoSpaceDE w:val="0"/>
        <w:autoSpaceDN w:val="0"/>
        <w:adjustRightInd w:val="0"/>
        <w:spacing w:line="280" w:lineRule="atLeast"/>
        <w:jc w:val="left"/>
        <w:rPr>
          <w:rFonts w:ascii="Arial" w:hAnsi="Arial" w:cs="Arial"/>
          <w:color w:val="000000"/>
          <w:kern w:val="0"/>
        </w:rPr>
      </w:pPr>
      <w:r>
        <w:rPr>
          <w:rFonts w:ascii="Arial" w:hAnsi="Arial" w:cs="Arial"/>
          <w:noProof/>
          <w:color w:val="000000"/>
          <w:kern w:val="0"/>
        </w:rPr>
        <w:lastRenderedPageBreak/>
        <w:drawing>
          <wp:inline distT="0" distB="0" distL="0" distR="0" wp14:anchorId="3995F155" wp14:editId="1FDACDAD">
            <wp:extent cx="5613400" cy="2082800"/>
            <wp:effectExtent l="0" t="0" r="0" b="0"/>
            <wp:docPr id="4" name="그림 4" descr="../Desktop/Fi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Fig0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13400" cy="2082800"/>
                    </a:xfrm>
                    <a:prstGeom prst="rect">
                      <a:avLst/>
                    </a:prstGeom>
                    <a:noFill/>
                    <a:ln>
                      <a:noFill/>
                    </a:ln>
                  </pic:spPr>
                </pic:pic>
              </a:graphicData>
            </a:graphic>
          </wp:inline>
        </w:drawing>
      </w:r>
    </w:p>
    <w:p w14:paraId="63E0125A" w14:textId="42FBCCD1" w:rsidR="009608A9" w:rsidRDefault="009608A9" w:rsidP="001307A8">
      <w:pPr>
        <w:widowControl/>
        <w:autoSpaceDE w:val="0"/>
        <w:autoSpaceDN w:val="0"/>
        <w:adjustRightInd w:val="0"/>
        <w:spacing w:line="280" w:lineRule="atLeast"/>
        <w:jc w:val="left"/>
        <w:rPr>
          <w:rFonts w:ascii="Arial" w:hAnsi="Arial" w:cs="Arial"/>
          <w:color w:val="000000"/>
          <w:kern w:val="0"/>
        </w:rPr>
      </w:pPr>
      <w:r>
        <w:rPr>
          <w:rFonts w:ascii="Arial" w:hAnsi="Arial" w:cs="Arial"/>
          <w:color w:val="000000"/>
          <w:kern w:val="0"/>
        </w:rPr>
        <w:t xml:space="preserve">Fig. 1. </w:t>
      </w:r>
      <w:r w:rsidR="001A34F8">
        <w:rPr>
          <w:rFonts w:ascii="Arial" w:hAnsi="Arial" w:cs="Arial"/>
          <w:color w:val="000000"/>
          <w:kern w:val="0"/>
        </w:rPr>
        <w:t>Intraoperative photo</w:t>
      </w:r>
      <w:r w:rsidRPr="009608A9">
        <w:rPr>
          <w:rFonts w:ascii="Arial" w:hAnsi="Arial" w:cs="Arial"/>
          <w:color w:val="000000"/>
          <w:kern w:val="0"/>
        </w:rPr>
        <w:t xml:space="preserve">s show that the desirable concave </w:t>
      </w:r>
      <w:proofErr w:type="spellStart"/>
      <w:r w:rsidRPr="009608A9">
        <w:rPr>
          <w:rFonts w:ascii="Arial" w:hAnsi="Arial" w:cs="Arial"/>
          <w:color w:val="000000"/>
          <w:kern w:val="0"/>
        </w:rPr>
        <w:t>supratip</w:t>
      </w:r>
      <w:proofErr w:type="spellEnd"/>
      <w:r w:rsidRPr="009608A9">
        <w:rPr>
          <w:rFonts w:ascii="Arial" w:hAnsi="Arial" w:cs="Arial"/>
          <w:color w:val="000000"/>
          <w:kern w:val="0"/>
        </w:rPr>
        <w:t xml:space="preserve"> contour is achieved after </w:t>
      </w:r>
      <w:proofErr w:type="spellStart"/>
      <w:r w:rsidRPr="009608A9">
        <w:rPr>
          <w:rFonts w:ascii="Arial" w:hAnsi="Arial" w:cs="Arial"/>
          <w:color w:val="000000"/>
          <w:kern w:val="0"/>
        </w:rPr>
        <w:t>supratip</w:t>
      </w:r>
      <w:proofErr w:type="spellEnd"/>
      <w:r w:rsidRPr="009608A9">
        <w:rPr>
          <w:rFonts w:ascii="Arial" w:hAnsi="Arial" w:cs="Arial"/>
          <w:color w:val="000000"/>
          <w:kern w:val="0"/>
        </w:rPr>
        <w:t xml:space="preserve"> refinement suture.</w:t>
      </w:r>
    </w:p>
    <w:p w14:paraId="16D9B132" w14:textId="77777777" w:rsidR="009608A9" w:rsidRDefault="009608A9">
      <w:pPr>
        <w:widowControl/>
        <w:jc w:val="left"/>
        <w:rPr>
          <w:rFonts w:ascii="Arial" w:hAnsi="Arial" w:cs="Arial"/>
          <w:color w:val="000000"/>
          <w:kern w:val="0"/>
        </w:rPr>
      </w:pPr>
      <w:r>
        <w:rPr>
          <w:rFonts w:ascii="Arial" w:hAnsi="Arial" w:cs="Arial"/>
          <w:color w:val="000000"/>
          <w:kern w:val="0"/>
        </w:rPr>
        <w:br w:type="page"/>
      </w:r>
    </w:p>
    <w:p w14:paraId="03B04C86" w14:textId="297C7E31" w:rsidR="009608A9" w:rsidRDefault="009608A9" w:rsidP="001307A8">
      <w:pPr>
        <w:widowControl/>
        <w:autoSpaceDE w:val="0"/>
        <w:autoSpaceDN w:val="0"/>
        <w:adjustRightInd w:val="0"/>
        <w:spacing w:line="280" w:lineRule="atLeast"/>
        <w:jc w:val="left"/>
        <w:rPr>
          <w:rFonts w:ascii="Arial" w:hAnsi="Arial" w:cs="Arial"/>
          <w:color w:val="000000"/>
          <w:kern w:val="0"/>
        </w:rPr>
      </w:pPr>
      <w:r>
        <w:rPr>
          <w:rFonts w:ascii="Arial" w:hAnsi="Arial" w:cs="Arial"/>
          <w:noProof/>
          <w:color w:val="000000"/>
          <w:kern w:val="0"/>
        </w:rPr>
        <w:lastRenderedPageBreak/>
        <w:drawing>
          <wp:inline distT="0" distB="0" distL="0" distR="0" wp14:anchorId="2801D699" wp14:editId="4FFF75DC">
            <wp:extent cx="5612130" cy="3949065"/>
            <wp:effectExtent l="0" t="0" r="127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0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12130" cy="3949065"/>
                    </a:xfrm>
                    <a:prstGeom prst="rect">
                      <a:avLst/>
                    </a:prstGeom>
                  </pic:spPr>
                </pic:pic>
              </a:graphicData>
            </a:graphic>
          </wp:inline>
        </w:drawing>
      </w:r>
    </w:p>
    <w:p w14:paraId="16596618" w14:textId="75ADD95F" w:rsidR="009608A9" w:rsidRDefault="009608A9" w:rsidP="001307A8">
      <w:pPr>
        <w:widowControl/>
        <w:autoSpaceDE w:val="0"/>
        <w:autoSpaceDN w:val="0"/>
        <w:adjustRightInd w:val="0"/>
        <w:spacing w:line="280" w:lineRule="atLeast"/>
        <w:jc w:val="left"/>
        <w:rPr>
          <w:rFonts w:ascii="Arial" w:hAnsi="Arial" w:cs="Arial"/>
          <w:color w:val="000000"/>
          <w:kern w:val="0"/>
        </w:rPr>
      </w:pPr>
      <w:r>
        <w:rPr>
          <w:rFonts w:ascii="Arial" w:hAnsi="Arial" w:cs="Arial"/>
          <w:color w:val="000000"/>
          <w:kern w:val="0"/>
        </w:rPr>
        <w:t xml:space="preserve">Fig. 2. </w:t>
      </w:r>
      <w:r w:rsidRPr="009608A9">
        <w:rPr>
          <w:rFonts w:ascii="Arial" w:hAnsi="Arial" w:cs="Arial"/>
          <w:color w:val="000000"/>
          <w:kern w:val="0"/>
        </w:rPr>
        <w:t>Preoperative (Lt) and postoperative (</w:t>
      </w:r>
      <w:proofErr w:type="spellStart"/>
      <w:r w:rsidRPr="009608A9">
        <w:rPr>
          <w:rFonts w:ascii="Arial" w:hAnsi="Arial" w:cs="Arial"/>
          <w:color w:val="000000"/>
          <w:kern w:val="0"/>
        </w:rPr>
        <w:t>Rt</w:t>
      </w:r>
      <w:proofErr w:type="spellEnd"/>
      <w:r w:rsidRPr="009608A9">
        <w:rPr>
          <w:rFonts w:ascii="Arial" w:hAnsi="Arial" w:cs="Arial"/>
          <w:color w:val="000000"/>
          <w:kern w:val="0"/>
        </w:rPr>
        <w:t xml:space="preserve">) </w:t>
      </w:r>
      <w:r>
        <w:rPr>
          <w:rFonts w:ascii="Arial" w:hAnsi="Arial" w:cs="Arial"/>
          <w:color w:val="000000"/>
          <w:kern w:val="0"/>
        </w:rPr>
        <w:t>photos</w:t>
      </w:r>
    </w:p>
    <w:p w14:paraId="7C01BA8E" w14:textId="77777777" w:rsidR="009608A9" w:rsidRDefault="009608A9">
      <w:pPr>
        <w:widowControl/>
        <w:jc w:val="left"/>
        <w:rPr>
          <w:rFonts w:ascii="Arial" w:hAnsi="Arial" w:cs="Arial"/>
          <w:color w:val="000000"/>
          <w:kern w:val="0"/>
        </w:rPr>
      </w:pPr>
      <w:r>
        <w:rPr>
          <w:rFonts w:ascii="Arial" w:hAnsi="Arial" w:cs="Arial"/>
          <w:color w:val="000000"/>
          <w:kern w:val="0"/>
        </w:rPr>
        <w:br w:type="page"/>
      </w:r>
    </w:p>
    <w:p w14:paraId="4E65A8E7" w14:textId="24F707D0" w:rsidR="009608A9" w:rsidRDefault="009608A9" w:rsidP="001307A8">
      <w:pPr>
        <w:widowControl/>
        <w:autoSpaceDE w:val="0"/>
        <w:autoSpaceDN w:val="0"/>
        <w:adjustRightInd w:val="0"/>
        <w:spacing w:line="280" w:lineRule="atLeast"/>
        <w:jc w:val="left"/>
        <w:rPr>
          <w:rFonts w:ascii="Arial" w:hAnsi="Arial" w:cs="Arial"/>
          <w:color w:val="000000"/>
          <w:kern w:val="0"/>
        </w:rPr>
      </w:pPr>
      <w:r>
        <w:rPr>
          <w:rFonts w:ascii="Arial" w:hAnsi="Arial" w:cs="Arial"/>
          <w:noProof/>
          <w:color w:val="000000"/>
          <w:kern w:val="0"/>
        </w:rPr>
        <w:lastRenderedPageBreak/>
        <w:drawing>
          <wp:inline distT="0" distB="0" distL="0" distR="0" wp14:anchorId="33F37B59" wp14:editId="2B1A3D1A">
            <wp:extent cx="5612130" cy="3863340"/>
            <wp:effectExtent l="0" t="0" r="127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0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12130" cy="3863340"/>
                    </a:xfrm>
                    <a:prstGeom prst="rect">
                      <a:avLst/>
                    </a:prstGeom>
                  </pic:spPr>
                </pic:pic>
              </a:graphicData>
            </a:graphic>
          </wp:inline>
        </w:drawing>
      </w:r>
    </w:p>
    <w:p w14:paraId="28A6D7A7" w14:textId="38B64996" w:rsidR="009608A9" w:rsidRPr="009608A9" w:rsidRDefault="009608A9" w:rsidP="001307A8">
      <w:pPr>
        <w:widowControl/>
        <w:autoSpaceDE w:val="0"/>
        <w:autoSpaceDN w:val="0"/>
        <w:adjustRightInd w:val="0"/>
        <w:spacing w:line="280" w:lineRule="atLeast"/>
        <w:jc w:val="left"/>
        <w:rPr>
          <w:rFonts w:ascii="Arial" w:hAnsi="Arial" w:cs="Arial"/>
          <w:color w:val="000000"/>
          <w:kern w:val="0"/>
        </w:rPr>
      </w:pPr>
      <w:r>
        <w:rPr>
          <w:rFonts w:ascii="Arial" w:hAnsi="Arial" w:cs="Arial"/>
          <w:color w:val="000000"/>
          <w:kern w:val="0"/>
        </w:rPr>
        <w:t xml:space="preserve">Fig. 3. </w:t>
      </w:r>
      <w:r w:rsidRPr="009608A9">
        <w:rPr>
          <w:rFonts w:ascii="Arial" w:hAnsi="Arial" w:cs="Arial"/>
          <w:color w:val="000000"/>
          <w:kern w:val="0"/>
        </w:rPr>
        <w:t>Preoperative (L</w:t>
      </w:r>
      <w:r w:rsidR="001A34F8">
        <w:rPr>
          <w:rFonts w:ascii="Arial" w:hAnsi="Arial" w:cs="Arial"/>
          <w:color w:val="000000"/>
          <w:kern w:val="0"/>
        </w:rPr>
        <w:t>t) and postoperative (</w:t>
      </w:r>
      <w:proofErr w:type="spellStart"/>
      <w:r w:rsidR="001A34F8">
        <w:rPr>
          <w:rFonts w:ascii="Arial" w:hAnsi="Arial" w:cs="Arial"/>
          <w:color w:val="000000"/>
          <w:kern w:val="0"/>
        </w:rPr>
        <w:t>Rt</w:t>
      </w:r>
      <w:proofErr w:type="spellEnd"/>
      <w:r w:rsidR="001A34F8">
        <w:rPr>
          <w:rFonts w:ascii="Arial" w:hAnsi="Arial" w:cs="Arial"/>
          <w:color w:val="000000"/>
          <w:kern w:val="0"/>
        </w:rPr>
        <w:t>) photo</w:t>
      </w:r>
      <w:r w:rsidRPr="009608A9">
        <w:rPr>
          <w:rFonts w:ascii="Arial" w:hAnsi="Arial" w:cs="Arial"/>
          <w:color w:val="000000"/>
          <w:kern w:val="0"/>
        </w:rPr>
        <w:t>s</w:t>
      </w:r>
    </w:p>
    <w:sectPr w:rsidR="009608A9" w:rsidRPr="009608A9" w:rsidSect="004D4B94">
      <w:pgSz w:w="12240" w:h="15840"/>
      <w:pgMar w:top="1985" w:right="1701" w:bottom="170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800"/>
  <w:drawingGridVerticalSpacing w:val="2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7A8"/>
    <w:rsid w:val="000F71EA"/>
    <w:rsid w:val="001307A8"/>
    <w:rsid w:val="0014034C"/>
    <w:rsid w:val="001A34F8"/>
    <w:rsid w:val="002A38AF"/>
    <w:rsid w:val="002F1982"/>
    <w:rsid w:val="0045525F"/>
    <w:rsid w:val="00507FCC"/>
    <w:rsid w:val="006C7E94"/>
    <w:rsid w:val="009608A9"/>
    <w:rsid w:val="00B15F25"/>
    <w:rsid w:val="00D92ECE"/>
    <w:rsid w:val="00E06B37"/>
    <w:rsid w:val="00F9628E"/>
    <w:rsid w:val="00FE71B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6025ECC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sid w:val="009608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237</Words>
  <Characters>1355</Characters>
  <Application>Microsoft Office Word</Application>
  <DocSecurity>0</DocSecurity>
  <Lines>11</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 Yun Jang</dc:creator>
  <cp:keywords/>
  <dc:description/>
  <cp:lastModifiedBy>Ju Yun Jang</cp:lastModifiedBy>
  <cp:revision>2</cp:revision>
  <dcterms:created xsi:type="dcterms:W3CDTF">2019-03-14T13:07:00Z</dcterms:created>
  <dcterms:modified xsi:type="dcterms:W3CDTF">2019-03-14T13:07:00Z</dcterms:modified>
</cp:coreProperties>
</file>