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61D8F" w14:textId="77777777" w:rsidR="00F03ED5" w:rsidRDefault="00F03ED5" w:rsidP="00F03ED5">
      <w:pPr>
        <w:spacing w:line="36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The application of the concept of selective remodeling in comprehensive non-</w:t>
      </w:r>
      <w:proofErr w:type="gramStart"/>
      <w:r>
        <w:rPr>
          <w:b/>
          <w:sz w:val="28"/>
          <w:szCs w:val="28"/>
          <w:lang w:val="en-US"/>
        </w:rPr>
        <w:t>surgical  and</w:t>
      </w:r>
      <w:proofErr w:type="gramEnd"/>
      <w:r>
        <w:rPr>
          <w:b/>
          <w:sz w:val="28"/>
          <w:szCs w:val="28"/>
          <w:lang w:val="en-US"/>
        </w:rPr>
        <w:t xml:space="preserve"> surgical rejuvenation of the mid face.</w:t>
      </w:r>
    </w:p>
    <w:p w14:paraId="7BF8DD99" w14:textId="77777777" w:rsidR="00F03ED5" w:rsidRDefault="00F03ED5" w:rsidP="00F03ED5">
      <w:pPr>
        <w:spacing w:line="360" w:lineRule="auto"/>
        <w:rPr>
          <w:szCs w:val="20"/>
          <w:lang w:val="en-US"/>
        </w:rPr>
      </w:pPr>
    </w:p>
    <w:p w14:paraId="155A30F1" w14:textId="77777777" w:rsidR="00F03ED5" w:rsidRDefault="00F03ED5" w:rsidP="00F03ED5">
      <w:pPr>
        <w:spacing w:line="360" w:lineRule="auto"/>
        <w:jc w:val="center"/>
        <w:rPr>
          <w:b/>
          <w:lang w:val="en-US"/>
        </w:rPr>
      </w:pPr>
      <w:r>
        <w:rPr>
          <w:b/>
          <w:lang w:val="en-US"/>
        </w:rPr>
        <w:t xml:space="preserve">G. V. </w:t>
      </w:r>
      <w:proofErr w:type="spellStart"/>
      <w:r>
        <w:rPr>
          <w:b/>
          <w:lang w:val="en-US"/>
        </w:rPr>
        <w:t>Khrushch</w:t>
      </w:r>
      <w:proofErr w:type="spellEnd"/>
      <w:r>
        <w:rPr>
          <w:b/>
          <w:lang w:val="en-US"/>
        </w:rPr>
        <w:t>,</w:t>
      </w:r>
    </w:p>
    <w:p w14:paraId="401458DB" w14:textId="77777777" w:rsidR="00F03ED5" w:rsidRDefault="00F03ED5" w:rsidP="00F03ED5">
      <w:pPr>
        <w:spacing w:line="360" w:lineRule="auto"/>
        <w:jc w:val="center"/>
        <w:rPr>
          <w:b/>
          <w:lang w:val="en-US"/>
        </w:rPr>
      </w:pPr>
      <w:proofErr w:type="gramStart"/>
      <w:r>
        <w:rPr>
          <w:b/>
          <w:lang w:val="en-US"/>
        </w:rPr>
        <w:t>plastic</w:t>
      </w:r>
      <w:proofErr w:type="gramEnd"/>
      <w:r>
        <w:rPr>
          <w:b/>
          <w:lang w:val="en-US"/>
        </w:rPr>
        <w:t xml:space="preserve"> surgeon,</w:t>
      </w:r>
    </w:p>
    <w:p w14:paraId="67A19216" w14:textId="77777777" w:rsidR="00F03ED5" w:rsidRDefault="00F03ED5" w:rsidP="00F03ED5">
      <w:pPr>
        <w:spacing w:line="360" w:lineRule="auto"/>
        <w:jc w:val="center"/>
        <w:rPr>
          <w:b/>
          <w:lang w:val="en-US"/>
        </w:rPr>
      </w:pPr>
      <w:proofErr w:type="gramStart"/>
      <w:r>
        <w:rPr>
          <w:b/>
          <w:lang w:val="en-US"/>
        </w:rPr>
        <w:t>maxillofacial</w:t>
      </w:r>
      <w:proofErr w:type="gramEnd"/>
      <w:r>
        <w:rPr>
          <w:b/>
          <w:lang w:val="en-US"/>
        </w:rPr>
        <w:t xml:space="preserve"> surgeon,</w:t>
      </w:r>
    </w:p>
    <w:p w14:paraId="3C6E4F9A" w14:textId="77777777" w:rsidR="00F03ED5" w:rsidRDefault="00F03ED5" w:rsidP="00F03ED5">
      <w:pPr>
        <w:spacing w:line="360" w:lineRule="auto"/>
        <w:jc w:val="center"/>
        <w:rPr>
          <w:b/>
          <w:lang w:val="en-US"/>
        </w:rPr>
      </w:pPr>
      <w:r>
        <w:rPr>
          <w:b/>
          <w:lang w:val="en-US"/>
        </w:rPr>
        <w:t>Moscow.</w:t>
      </w:r>
    </w:p>
    <w:p w14:paraId="6EF09937" w14:textId="77777777" w:rsidR="00F03ED5" w:rsidRDefault="00F03ED5" w:rsidP="00F03ED5">
      <w:pPr>
        <w:spacing w:line="360" w:lineRule="auto"/>
        <w:rPr>
          <w:lang w:val="en-US"/>
        </w:rPr>
      </w:pPr>
    </w:p>
    <w:p w14:paraId="1F32BDC1" w14:textId="77777777" w:rsidR="00F03ED5" w:rsidRDefault="00F03ED5" w:rsidP="00F03ED5">
      <w:pPr>
        <w:spacing w:line="360" w:lineRule="auto"/>
        <w:rPr>
          <w:lang w:val="en-US"/>
        </w:rPr>
      </w:pPr>
    </w:p>
    <w:p w14:paraId="78A668CE" w14:textId="77777777" w:rsidR="00F03ED5" w:rsidRDefault="00F03ED5" w:rsidP="00F03ED5">
      <w:pPr>
        <w:spacing w:line="360" w:lineRule="auto"/>
        <w:rPr>
          <w:b/>
          <w:lang w:val="en-US"/>
        </w:rPr>
      </w:pPr>
      <w:r>
        <w:rPr>
          <w:b/>
          <w:lang w:val="en-US"/>
        </w:rPr>
        <w:t>1. Introduction</w:t>
      </w:r>
    </w:p>
    <w:p w14:paraId="230FA2EB" w14:textId="77777777" w:rsidR="00F03ED5" w:rsidRDefault="00F03ED5" w:rsidP="00F03ED5">
      <w:pPr>
        <w:spacing w:line="360" w:lineRule="auto"/>
        <w:rPr>
          <w:lang w:val="en-US"/>
        </w:rPr>
      </w:pPr>
      <w:r>
        <w:rPr>
          <w:lang w:val="en-US"/>
        </w:rPr>
        <w:t xml:space="preserve">The face of modern socially active person remains a region of interest because it is a trigger zone that reflects the most natural appearance of early signs of aging. </w:t>
      </w:r>
    </w:p>
    <w:p w14:paraId="29E9E36B" w14:textId="77777777" w:rsidR="00F03ED5" w:rsidRDefault="00F03ED5" w:rsidP="00F03ED5">
      <w:pPr>
        <w:spacing w:line="360" w:lineRule="auto"/>
        <w:rPr>
          <w:lang w:val="en-US"/>
        </w:rPr>
      </w:pPr>
      <w:r>
        <w:rPr>
          <w:lang w:val="en-US"/>
        </w:rPr>
        <w:t xml:space="preserve">Everywhere the increasing need to improve the quality of life determines the relevance and importance of procedures for facial rejuvenation, the key point of the </w:t>
      </w:r>
      <w:proofErr w:type="gramStart"/>
      <w:r>
        <w:rPr>
          <w:lang w:val="en-US"/>
        </w:rPr>
        <w:t>application which</w:t>
      </w:r>
      <w:proofErr w:type="gramEnd"/>
      <w:r>
        <w:rPr>
          <w:lang w:val="en-US"/>
        </w:rPr>
        <w:t xml:space="preserve"> is undoubtedly the region of the mid face</w:t>
      </w:r>
    </w:p>
    <w:p w14:paraId="0CC655BE" w14:textId="77777777" w:rsidR="00F03ED5" w:rsidRDefault="00F03ED5" w:rsidP="00F03ED5">
      <w:pPr>
        <w:spacing w:line="360" w:lineRule="auto"/>
        <w:rPr>
          <w:lang w:val="en-US"/>
        </w:rPr>
      </w:pPr>
    </w:p>
    <w:p w14:paraId="2FD413A5" w14:textId="77777777" w:rsidR="00F03ED5" w:rsidRDefault="00F03ED5" w:rsidP="00F03ED5">
      <w:pPr>
        <w:spacing w:line="360" w:lineRule="auto"/>
        <w:rPr>
          <w:b/>
          <w:lang w:val="en-US"/>
        </w:rPr>
      </w:pPr>
      <w:r>
        <w:rPr>
          <w:lang w:val="en-US"/>
        </w:rPr>
        <w:t xml:space="preserve">2. </w:t>
      </w:r>
      <w:r>
        <w:rPr>
          <w:b/>
          <w:lang w:val="en-US"/>
        </w:rPr>
        <w:t>Main part</w:t>
      </w:r>
    </w:p>
    <w:p w14:paraId="76026E90" w14:textId="77777777" w:rsidR="00F03ED5" w:rsidRDefault="00F03ED5" w:rsidP="00F03ED5">
      <w:pPr>
        <w:spacing w:line="360" w:lineRule="auto"/>
        <w:rPr>
          <w:lang w:val="en-US"/>
        </w:rPr>
      </w:pPr>
      <w:r>
        <w:rPr>
          <w:lang w:val="en-US"/>
        </w:rPr>
        <w:t xml:space="preserve">Question injection correction of the middle third of the face, including the </w:t>
      </w:r>
      <w:proofErr w:type="spellStart"/>
      <w:r>
        <w:rPr>
          <w:lang w:val="en-US"/>
        </w:rPr>
        <w:t>periorbital</w:t>
      </w:r>
      <w:proofErr w:type="spellEnd"/>
      <w:r>
        <w:rPr>
          <w:lang w:val="en-US"/>
        </w:rPr>
        <w:t xml:space="preserve"> area, despite the large number of proposed injection methods of rejuvenation is still open. Largely this is due to the contradicting hypotheses development of age-related changes in this area in different time period.</w:t>
      </w:r>
    </w:p>
    <w:p w14:paraId="56589168" w14:textId="77777777" w:rsidR="00F03ED5" w:rsidRDefault="00F03ED5" w:rsidP="00F03ED5">
      <w:pPr>
        <w:spacing w:line="360" w:lineRule="auto"/>
        <w:rPr>
          <w:lang w:val="en-US"/>
        </w:rPr>
      </w:pPr>
      <w:r>
        <w:rPr>
          <w:lang w:val="en-US"/>
        </w:rPr>
        <w:t>Soft tissue model of facial aging, according to which the leading factor of age-related changes is the effect of gravity on the skin, resulting in their stretching, have lost the dominant value. But this ignores the role of the underlying anatomical levels.</w:t>
      </w:r>
    </w:p>
    <w:p w14:paraId="1ECF2FCE" w14:textId="77777777" w:rsidR="00F03ED5" w:rsidRDefault="00F03ED5" w:rsidP="00F03ED5">
      <w:pPr>
        <w:spacing w:line="360" w:lineRule="auto"/>
        <w:rPr>
          <w:lang w:val="en-US"/>
        </w:rPr>
      </w:pPr>
      <w:r>
        <w:rPr>
          <w:lang w:val="en-US"/>
        </w:rPr>
        <w:t>There is essential value of detailed description and study of age-related changes of anatomical structures of the middle third.</w:t>
      </w:r>
    </w:p>
    <w:p w14:paraId="0D69B054" w14:textId="77777777" w:rsidR="00F03ED5" w:rsidRDefault="00F03ED5" w:rsidP="00F03ED5">
      <w:pPr>
        <w:spacing w:line="360" w:lineRule="auto"/>
        <w:rPr>
          <w:lang w:val="en-US"/>
        </w:rPr>
      </w:pPr>
      <w:r>
        <w:rPr>
          <w:lang w:val="en-US"/>
        </w:rPr>
        <w:t xml:space="preserve">With the emergence of volumetric concept of aging based on the manifestations of atrophy and redistribution of fat compartments; the theory of the restraint of the ligaments, which involves ptosis as a result of stretching the fixing structures; the hypothesis of a dynamic age-related changes of tone and length of muscle (Le </w:t>
      </w:r>
      <w:proofErr w:type="spellStart"/>
      <w:r>
        <w:rPr>
          <w:lang w:val="en-US"/>
        </w:rPr>
        <w:t>Louarn</w:t>
      </w:r>
      <w:proofErr w:type="spellEnd"/>
      <w:r>
        <w:rPr>
          <w:lang w:val="en-US"/>
        </w:rPr>
        <w:t xml:space="preserve">); and theory of age changes with the prevailing </w:t>
      </w:r>
      <w:proofErr w:type="spellStart"/>
      <w:r>
        <w:rPr>
          <w:lang w:val="en-US"/>
        </w:rPr>
        <w:t>skeletotopy</w:t>
      </w:r>
      <w:proofErr w:type="spellEnd"/>
      <w:r>
        <w:rPr>
          <w:lang w:val="en-US"/>
        </w:rPr>
        <w:t xml:space="preserve"> factor of involution facial area, it's understanding what triggers any age manifestation that gives us a range extension for the successful correction, suggesting a complex effect on all the causal-effect components of this change.</w:t>
      </w:r>
    </w:p>
    <w:p w14:paraId="2A9E4CBA" w14:textId="77777777" w:rsidR="00F03ED5" w:rsidRDefault="00F03ED5" w:rsidP="00F03ED5">
      <w:pPr>
        <w:spacing w:line="360" w:lineRule="auto"/>
        <w:rPr>
          <w:lang w:val="en-US"/>
        </w:rPr>
      </w:pPr>
      <w:r>
        <w:rPr>
          <w:lang w:val="en-US"/>
        </w:rPr>
        <w:lastRenderedPageBreak/>
        <w:t>However, due to accumulation of clinical experience, the question arises: are all patients the same age category, which celebrates the age-related changes in the middle third we can offer the same correction algorithm?</w:t>
      </w:r>
    </w:p>
    <w:p w14:paraId="15F2369E" w14:textId="77777777" w:rsidR="00F03ED5" w:rsidRDefault="00F03ED5" w:rsidP="00F03ED5">
      <w:pPr>
        <w:spacing w:line="360" w:lineRule="auto"/>
        <w:rPr>
          <w:lang w:val="en-US"/>
        </w:rPr>
      </w:pPr>
      <w:r>
        <w:rPr>
          <w:b/>
          <w:lang w:val="en-US"/>
        </w:rPr>
        <w:t>Goal and objectives</w:t>
      </w:r>
      <w:r>
        <w:rPr>
          <w:lang w:val="en-US"/>
        </w:rPr>
        <w:t>:</w:t>
      </w:r>
    </w:p>
    <w:p w14:paraId="082603F9" w14:textId="77777777" w:rsidR="00F03ED5" w:rsidRDefault="00F03ED5" w:rsidP="00F03ED5">
      <w:pPr>
        <w:pStyle w:val="aa"/>
        <w:numPr>
          <w:ilvl w:val="0"/>
          <w:numId w:val="11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systematization</w:t>
      </w:r>
      <w:proofErr w:type="gramEnd"/>
      <w:r>
        <w:rPr>
          <w:lang w:val="en-US"/>
        </w:rPr>
        <w:t xml:space="preserve"> and classification of changes of the middle third;</w:t>
      </w:r>
    </w:p>
    <w:p w14:paraId="35732041" w14:textId="77777777" w:rsidR="00F03ED5" w:rsidRDefault="00F03ED5" w:rsidP="00F03ED5">
      <w:pPr>
        <w:pStyle w:val="aa"/>
        <w:numPr>
          <w:ilvl w:val="0"/>
          <w:numId w:val="11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development</w:t>
      </w:r>
      <w:proofErr w:type="gramEnd"/>
      <w:r>
        <w:rPr>
          <w:lang w:val="en-US"/>
        </w:rPr>
        <w:t xml:space="preserve"> and implementation of complex correction algorithms that take into account the prevailing factor in the occurrence of this manifestation;</w:t>
      </w:r>
    </w:p>
    <w:p w14:paraId="1CA92B51" w14:textId="77777777" w:rsidR="00F03ED5" w:rsidRDefault="00F03ED5" w:rsidP="00F03ED5">
      <w:pPr>
        <w:pStyle w:val="aa"/>
        <w:numPr>
          <w:ilvl w:val="0"/>
          <w:numId w:val="12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the</w:t>
      </w:r>
      <w:proofErr w:type="gramEnd"/>
      <w:r>
        <w:rPr>
          <w:lang w:val="en-US"/>
        </w:rPr>
        <w:t xml:space="preserve"> study of the optimal combination of treatments for their synergistic effects;</w:t>
      </w:r>
    </w:p>
    <w:p w14:paraId="20EF83C4" w14:textId="77777777" w:rsidR="00F03ED5" w:rsidRDefault="00F03ED5" w:rsidP="00F03ED5">
      <w:pPr>
        <w:pStyle w:val="aa"/>
        <w:numPr>
          <w:ilvl w:val="0"/>
          <w:numId w:val="13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injection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rhinoplasty</w:t>
      </w:r>
      <w:proofErr w:type="spellEnd"/>
      <w:r>
        <w:rPr>
          <w:lang w:val="en-US"/>
        </w:rPr>
        <w:t xml:space="preserve"> as part of a comprehensive program of beautification of the middle third;</w:t>
      </w:r>
    </w:p>
    <w:p w14:paraId="1F9EB8AB" w14:textId="77777777" w:rsidR="00F03ED5" w:rsidRDefault="00F03ED5" w:rsidP="00F03ED5">
      <w:pPr>
        <w:pStyle w:val="aa"/>
        <w:numPr>
          <w:ilvl w:val="0"/>
          <w:numId w:val="14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the</w:t>
      </w:r>
      <w:proofErr w:type="gramEnd"/>
      <w:r>
        <w:rPr>
          <w:lang w:val="en-US"/>
        </w:rPr>
        <w:t xml:space="preserve"> election to demonstrate how the concept of remodeling of the middle third depending on the degree of manifestation of age-related changes and of belonging to a </w:t>
      </w:r>
      <w:proofErr w:type="spellStart"/>
      <w:r>
        <w:rPr>
          <w:lang w:val="en-US"/>
        </w:rPr>
        <w:t>morphotype</w:t>
      </w:r>
      <w:proofErr w:type="spellEnd"/>
      <w:r>
        <w:rPr>
          <w:lang w:val="en-US"/>
        </w:rPr>
        <w:t>;</w:t>
      </w:r>
    </w:p>
    <w:p w14:paraId="271F3005" w14:textId="77777777" w:rsidR="00F03ED5" w:rsidRDefault="00F03ED5" w:rsidP="00F03ED5">
      <w:pPr>
        <w:pStyle w:val="aa"/>
        <w:numPr>
          <w:ilvl w:val="0"/>
          <w:numId w:val="15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compliance</w:t>
      </w:r>
      <w:proofErr w:type="gramEnd"/>
      <w:r>
        <w:rPr>
          <w:lang w:val="en-US"/>
        </w:rPr>
        <w:t xml:space="preserve"> with the principle of "</w:t>
      </w:r>
      <w:proofErr w:type="spellStart"/>
      <w:r>
        <w:rPr>
          <w:lang w:val="en-US"/>
        </w:rPr>
        <w:t>layerwise</w:t>
      </w:r>
      <w:proofErr w:type="spellEnd"/>
      <w:r>
        <w:rPr>
          <w:lang w:val="en-US"/>
        </w:rPr>
        <w:t>" exposure to all levels of anatomical lesions of the middle third (skin, malar and deep fatty tissue, SMAS (</w:t>
      </w:r>
      <w:proofErr w:type="spellStart"/>
      <w:r>
        <w:rPr>
          <w:lang w:val="en-US"/>
        </w:rPr>
        <w:t>oo</w:t>
      </w:r>
      <w:proofErr w:type="spellEnd"/>
      <w:r>
        <w:rPr>
          <w:lang w:val="en-US"/>
        </w:rPr>
        <w:t xml:space="preserve"> muscle , </w:t>
      </w:r>
      <w:proofErr w:type="spellStart"/>
      <w:r>
        <w:rPr>
          <w:lang w:val="en-US"/>
        </w:rPr>
        <w:t>zygomatic</w:t>
      </w:r>
      <w:proofErr w:type="spellEnd"/>
      <w:r>
        <w:rPr>
          <w:lang w:val="en-US"/>
        </w:rPr>
        <w:t xml:space="preserve"> muscles, </w:t>
      </w:r>
      <w:proofErr w:type="spellStart"/>
      <w:r>
        <w:rPr>
          <w:lang w:val="en-US"/>
        </w:rPr>
        <w:t>lLSAN</w:t>
      </w:r>
      <w:proofErr w:type="spellEnd"/>
      <w:r>
        <w:rPr>
          <w:lang w:val="en-US"/>
        </w:rPr>
        <w:t xml:space="preserve"> and LLS), retaining ligament (ORL, </w:t>
      </w:r>
      <w:proofErr w:type="spellStart"/>
      <w:r>
        <w:rPr>
          <w:lang w:val="en-US"/>
        </w:rPr>
        <w:t>zygomatic</w:t>
      </w:r>
      <w:proofErr w:type="spellEnd"/>
      <w:r>
        <w:rPr>
          <w:lang w:val="en-US"/>
        </w:rPr>
        <w:t>);</w:t>
      </w:r>
    </w:p>
    <w:p w14:paraId="7281F69F" w14:textId="77777777" w:rsidR="00F03ED5" w:rsidRDefault="00F03ED5" w:rsidP="00F03ED5">
      <w:pPr>
        <w:pStyle w:val="aa"/>
        <w:numPr>
          <w:ilvl w:val="0"/>
          <w:numId w:val="16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clinical</w:t>
      </w:r>
      <w:proofErr w:type="gramEnd"/>
      <w:r>
        <w:rPr>
          <w:lang w:val="en-US"/>
        </w:rPr>
        <w:t xml:space="preserve"> testing of new techniques to demonstrate well-proven quality and safe  medicine for   injectable correction </w:t>
      </w:r>
      <w:proofErr w:type="spellStart"/>
      <w:r>
        <w:rPr>
          <w:lang w:val="en-US"/>
        </w:rPr>
        <w:t>hernial</w:t>
      </w:r>
      <w:proofErr w:type="spellEnd"/>
      <w:r>
        <w:rPr>
          <w:lang w:val="en-US"/>
        </w:rPr>
        <w:t xml:space="preserve"> and malar "bags"</w:t>
      </w:r>
    </w:p>
    <w:p w14:paraId="7EDF248C" w14:textId="77777777" w:rsidR="00F03ED5" w:rsidRDefault="00F03ED5" w:rsidP="00F03ED5">
      <w:pPr>
        <w:pStyle w:val="aa"/>
        <w:numPr>
          <w:ilvl w:val="0"/>
          <w:numId w:val="16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use</w:t>
      </w:r>
      <w:proofErr w:type="gramEnd"/>
      <w:r>
        <w:rPr>
          <w:lang w:val="en-US"/>
        </w:rPr>
        <w:t xml:space="preserve">  PDO threads  with a view to strengthening orbital septum; for rejuvenation  skin of the </w:t>
      </w:r>
      <w:proofErr w:type="spellStart"/>
      <w:r>
        <w:rPr>
          <w:lang w:val="en-US"/>
        </w:rPr>
        <w:t>periorbital</w:t>
      </w:r>
      <w:proofErr w:type="spellEnd"/>
      <w:r>
        <w:rPr>
          <w:lang w:val="en-US"/>
        </w:rPr>
        <w:t xml:space="preserve">  area</w:t>
      </w:r>
    </w:p>
    <w:p w14:paraId="518A198D" w14:textId="77777777" w:rsidR="00F03ED5" w:rsidRDefault="00F03ED5" w:rsidP="00F03ED5">
      <w:pPr>
        <w:pStyle w:val="aa"/>
        <w:numPr>
          <w:ilvl w:val="0"/>
          <w:numId w:val="16"/>
        </w:numPr>
        <w:spacing w:line="360" w:lineRule="auto"/>
        <w:rPr>
          <w:lang w:val="en-US"/>
        </w:rPr>
      </w:pPr>
      <w:r>
        <w:rPr>
          <w:b/>
          <w:lang w:val="en-US"/>
        </w:rPr>
        <w:t>Conclusions</w:t>
      </w:r>
      <w:r>
        <w:rPr>
          <w:lang w:val="en-US"/>
        </w:rPr>
        <w:t>:</w:t>
      </w:r>
    </w:p>
    <w:p w14:paraId="3A031874" w14:textId="77777777" w:rsidR="00F03ED5" w:rsidRDefault="00F03ED5" w:rsidP="00F03ED5">
      <w:pPr>
        <w:spacing w:line="360" w:lineRule="auto"/>
        <w:rPr>
          <w:lang w:val="en-US"/>
        </w:rPr>
      </w:pPr>
      <w:r>
        <w:rPr>
          <w:lang w:val="en-US"/>
        </w:rPr>
        <w:t>The application of the concept of selective remodeling in comprehensive non-surgical rejuvenation of the middle third is based on:</w:t>
      </w:r>
    </w:p>
    <w:p w14:paraId="23CDF900" w14:textId="77777777" w:rsidR="00F03ED5" w:rsidRDefault="00F03ED5" w:rsidP="00F03ED5">
      <w:pPr>
        <w:pStyle w:val="aa"/>
        <w:numPr>
          <w:ilvl w:val="0"/>
          <w:numId w:val="17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assessment</w:t>
      </w:r>
      <w:proofErr w:type="gramEnd"/>
      <w:r>
        <w:rPr>
          <w:lang w:val="en-US"/>
        </w:rPr>
        <w:t xml:space="preserve"> and differentiation of patients according to the </w:t>
      </w:r>
      <w:proofErr w:type="spellStart"/>
      <w:r>
        <w:rPr>
          <w:lang w:val="en-US"/>
        </w:rPr>
        <w:t>morphotype</w:t>
      </w:r>
      <w:proofErr w:type="spellEnd"/>
      <w:r>
        <w:rPr>
          <w:lang w:val="en-US"/>
        </w:rPr>
        <w:t xml:space="preserve"> of aging and degree of manifestation of age-related changes;</w:t>
      </w:r>
    </w:p>
    <w:p w14:paraId="2FD64D31" w14:textId="77777777" w:rsidR="00F03ED5" w:rsidRDefault="00F03ED5" w:rsidP="00F03ED5">
      <w:pPr>
        <w:pStyle w:val="aa"/>
        <w:numPr>
          <w:ilvl w:val="0"/>
          <w:numId w:val="17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targeted</w:t>
      </w:r>
      <w:proofErr w:type="gramEnd"/>
      <w:r>
        <w:rPr>
          <w:lang w:val="en-US"/>
        </w:rPr>
        <w:t xml:space="preserve"> effect on the cause of manifestation according to the prevailing mechanism of change;</w:t>
      </w:r>
    </w:p>
    <w:p w14:paraId="4B5C229F" w14:textId="77777777" w:rsidR="00F03ED5" w:rsidRDefault="00F03ED5" w:rsidP="00F03ED5">
      <w:pPr>
        <w:pStyle w:val="aa"/>
        <w:numPr>
          <w:ilvl w:val="0"/>
          <w:numId w:val="17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preparation</w:t>
      </w:r>
      <w:proofErr w:type="gramEnd"/>
      <w:r>
        <w:rPr>
          <w:lang w:val="en-US"/>
        </w:rPr>
        <w:t xml:space="preserve"> of the complex, layered, relevant </w:t>
      </w:r>
      <w:proofErr w:type="spellStart"/>
      <w:r>
        <w:rPr>
          <w:lang w:val="en-US"/>
        </w:rPr>
        <w:t>gerontological</w:t>
      </w:r>
      <w:proofErr w:type="spellEnd"/>
      <w:r>
        <w:rPr>
          <w:lang w:val="en-US"/>
        </w:rPr>
        <w:t xml:space="preserve"> medical and protector program correction;</w:t>
      </w:r>
    </w:p>
    <w:p w14:paraId="28A91517" w14:textId="77777777" w:rsidR="00F03ED5" w:rsidRDefault="00F03ED5" w:rsidP="00F03ED5">
      <w:pPr>
        <w:pStyle w:val="aa"/>
        <w:numPr>
          <w:ilvl w:val="0"/>
          <w:numId w:val="17"/>
        </w:numPr>
        <w:spacing w:line="360" w:lineRule="auto"/>
        <w:rPr>
          <w:lang w:val="en-US"/>
        </w:rPr>
      </w:pPr>
      <w:proofErr w:type="gramStart"/>
      <w:r>
        <w:rPr>
          <w:lang w:val="en-US"/>
        </w:rPr>
        <w:t>demonstrate</w:t>
      </w:r>
      <w:proofErr w:type="gramEnd"/>
      <w:r>
        <w:rPr>
          <w:lang w:val="en-US"/>
        </w:rPr>
        <w:t xml:space="preserve"> how innovative technologies use well-proven quality with the purpose of correction of age changes of the middle third(clinical cases)</w:t>
      </w:r>
    </w:p>
    <w:p w14:paraId="799AD956" w14:textId="77777777" w:rsidR="00F03ED5" w:rsidRDefault="00F03ED5" w:rsidP="00F03ED5">
      <w:pPr>
        <w:pStyle w:val="aa"/>
        <w:spacing w:line="360" w:lineRule="auto"/>
        <w:rPr>
          <w:lang w:val="en-US"/>
        </w:rPr>
      </w:pPr>
    </w:p>
    <w:p w14:paraId="4490AB1B" w14:textId="77777777" w:rsidR="00F03ED5" w:rsidRDefault="00F03ED5" w:rsidP="00F03ED5">
      <w:pPr>
        <w:pStyle w:val="aa"/>
        <w:spacing w:line="360" w:lineRule="auto"/>
        <w:rPr>
          <w:lang w:val="en-US"/>
        </w:rPr>
      </w:pPr>
    </w:p>
    <w:p w14:paraId="20C4B5B8" w14:textId="77777777" w:rsidR="00AA6A4A" w:rsidRDefault="00AA6A4A">
      <w:pPr>
        <w:rPr>
          <w:sz w:val="20"/>
        </w:rPr>
      </w:pPr>
      <w:bookmarkStart w:id="0" w:name="_GoBack"/>
      <w:bookmarkEnd w:id="0"/>
    </w:p>
    <w:sectPr w:rsidR="00AA6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981"/>
    <w:multiLevelType w:val="hybridMultilevel"/>
    <w:tmpl w:val="B4349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AF2E6D"/>
    <w:multiLevelType w:val="hybridMultilevel"/>
    <w:tmpl w:val="37622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AE980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810C18"/>
    <w:multiLevelType w:val="hybridMultilevel"/>
    <w:tmpl w:val="4B546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1D3001"/>
    <w:multiLevelType w:val="hybridMultilevel"/>
    <w:tmpl w:val="80944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BC650A"/>
    <w:multiLevelType w:val="hybridMultilevel"/>
    <w:tmpl w:val="F43EA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A06966"/>
    <w:multiLevelType w:val="hybridMultilevel"/>
    <w:tmpl w:val="28302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1C2B93"/>
    <w:multiLevelType w:val="hybridMultilevel"/>
    <w:tmpl w:val="541E8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B06E3E"/>
    <w:multiLevelType w:val="hybridMultilevel"/>
    <w:tmpl w:val="15D4CE88"/>
    <w:lvl w:ilvl="0" w:tplc="C4C8B3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E8236B"/>
    <w:multiLevelType w:val="hybridMultilevel"/>
    <w:tmpl w:val="D4429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E55D25"/>
    <w:multiLevelType w:val="hybridMultilevel"/>
    <w:tmpl w:val="D1E831D8"/>
    <w:lvl w:ilvl="0" w:tplc="1862C7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"/>
  </w:num>
  <w:num w:numId="5">
    <w:abstractNumId w:val="3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1A8"/>
    <w:rsid w:val="000001A8"/>
    <w:rsid w:val="001C197A"/>
    <w:rsid w:val="002175ED"/>
    <w:rsid w:val="0026199E"/>
    <w:rsid w:val="004156A6"/>
    <w:rsid w:val="00420711"/>
    <w:rsid w:val="00546B00"/>
    <w:rsid w:val="00553467"/>
    <w:rsid w:val="005903D2"/>
    <w:rsid w:val="005A11D9"/>
    <w:rsid w:val="00673059"/>
    <w:rsid w:val="0075713C"/>
    <w:rsid w:val="00891ACC"/>
    <w:rsid w:val="008C2331"/>
    <w:rsid w:val="009D550C"/>
    <w:rsid w:val="009E05D5"/>
    <w:rsid w:val="009E0C71"/>
    <w:rsid w:val="00A92759"/>
    <w:rsid w:val="00AA6A4A"/>
    <w:rsid w:val="00AA777F"/>
    <w:rsid w:val="00AB021F"/>
    <w:rsid w:val="00AC1E72"/>
    <w:rsid w:val="00B86ADD"/>
    <w:rsid w:val="00C25EBA"/>
    <w:rsid w:val="00C61667"/>
    <w:rsid w:val="00CF725F"/>
    <w:rsid w:val="00DA104E"/>
    <w:rsid w:val="00DF1AB0"/>
    <w:rsid w:val="00E555DC"/>
    <w:rsid w:val="00E75DE8"/>
    <w:rsid w:val="00EF79A4"/>
    <w:rsid w:val="00F03ED5"/>
    <w:rsid w:val="00F2299F"/>
    <w:rsid w:val="00FF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7B8FD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ED"/>
    <w:pPr>
      <w:jc w:val="both"/>
    </w:pPr>
  </w:style>
  <w:style w:type="paragraph" w:styleId="1">
    <w:name w:val="heading 1"/>
    <w:basedOn w:val="a"/>
    <w:next w:val="a"/>
    <w:link w:val="10"/>
    <w:qFormat/>
    <w:rsid w:val="002175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175ED"/>
    <w:pPr>
      <w:keepNext/>
      <w:jc w:val="center"/>
      <w:outlineLvl w:val="1"/>
    </w:pPr>
    <w:rPr>
      <w:rFonts w:eastAsia="Lucida Sans Unicode"/>
      <w:b/>
      <w:color w:val="000000"/>
      <w:kern w:val="1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5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175ED"/>
    <w:rPr>
      <w:rFonts w:ascii="Times New Roman" w:eastAsia="Lucida Sans Unicode" w:hAnsi="Times New Roman" w:cs="Times New Roman"/>
      <w:b/>
      <w:color w:val="000000"/>
      <w:kern w:val="1"/>
      <w:szCs w:val="24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2175ED"/>
    <w:pPr>
      <w:spacing w:after="100" w:line="276" w:lineRule="auto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2175ED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2175ED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3">
    <w:name w:val="Title"/>
    <w:basedOn w:val="a"/>
    <w:next w:val="a"/>
    <w:link w:val="a4"/>
    <w:qFormat/>
    <w:rsid w:val="002175ED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2175ED"/>
    <w:rPr>
      <w:rFonts w:ascii="Arial" w:eastAsia="Lucida Sans Unicode" w:hAnsi="Arial" w:cs="Tahoma"/>
      <w:kern w:val="1"/>
      <w:sz w:val="28"/>
      <w:szCs w:val="28"/>
      <w:lang w:eastAsia="ru-RU"/>
    </w:rPr>
  </w:style>
  <w:style w:type="paragraph" w:styleId="a5">
    <w:name w:val="Subtitle"/>
    <w:basedOn w:val="a"/>
    <w:next w:val="a6"/>
    <w:link w:val="a7"/>
    <w:qFormat/>
    <w:rsid w:val="002175ED"/>
    <w:pPr>
      <w:keepNext/>
      <w:spacing w:before="240" w:after="120"/>
      <w:jc w:val="center"/>
    </w:pPr>
    <w:rPr>
      <w:rFonts w:ascii="Arial" w:eastAsia="Lucida Sans Unicode" w:hAnsi="Arial" w:cs="Tahoma"/>
      <w:i/>
      <w:iCs/>
      <w:kern w:val="1"/>
      <w:sz w:val="28"/>
      <w:szCs w:val="28"/>
      <w:lang w:eastAsia="ru-RU"/>
    </w:rPr>
  </w:style>
  <w:style w:type="character" w:customStyle="1" w:styleId="a7">
    <w:name w:val="Подзаголовок Знак"/>
    <w:basedOn w:val="a0"/>
    <w:link w:val="a5"/>
    <w:rsid w:val="002175ED"/>
    <w:rPr>
      <w:rFonts w:ascii="Arial" w:eastAsia="Lucida Sans Unicode" w:hAnsi="Arial" w:cs="Tahoma"/>
      <w:i/>
      <w:iCs/>
      <w:kern w:val="1"/>
      <w:sz w:val="28"/>
      <w:szCs w:val="28"/>
      <w:lang w:eastAsia="ru-RU"/>
    </w:rPr>
  </w:style>
  <w:style w:type="paragraph" w:styleId="a6">
    <w:name w:val="Body Text"/>
    <w:basedOn w:val="a"/>
    <w:link w:val="a8"/>
    <w:uiPriority w:val="99"/>
    <w:semiHidden/>
    <w:unhideWhenUsed/>
    <w:rsid w:val="002175ED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2175ED"/>
    <w:rPr>
      <w:sz w:val="24"/>
    </w:rPr>
  </w:style>
  <w:style w:type="paragraph" w:styleId="a9">
    <w:name w:val="No Spacing"/>
    <w:uiPriority w:val="1"/>
    <w:qFormat/>
    <w:rsid w:val="002175ED"/>
  </w:style>
  <w:style w:type="paragraph" w:styleId="aa">
    <w:name w:val="List Paragraph"/>
    <w:basedOn w:val="a"/>
    <w:uiPriority w:val="34"/>
    <w:qFormat/>
    <w:rsid w:val="002175ED"/>
    <w:pPr>
      <w:ind w:left="720"/>
      <w:contextualSpacing/>
    </w:pPr>
  </w:style>
  <w:style w:type="paragraph" w:styleId="ab">
    <w:name w:val="TOC Heading"/>
    <w:basedOn w:val="1"/>
    <w:next w:val="a"/>
    <w:uiPriority w:val="39"/>
    <w:semiHidden/>
    <w:unhideWhenUsed/>
    <w:qFormat/>
    <w:rsid w:val="002175ED"/>
    <w:pPr>
      <w:spacing w:line="276" w:lineRule="auto"/>
      <w:jc w:val="left"/>
      <w:outlineLvl w:val="9"/>
    </w:pPr>
  </w:style>
  <w:style w:type="paragraph" w:customStyle="1" w:styleId="ac">
    <w:name w:val="СФ_абзац"/>
    <w:basedOn w:val="a"/>
    <w:next w:val="a"/>
    <w:qFormat/>
    <w:rsid w:val="002175ED"/>
    <w:pPr>
      <w:widowControl w:val="0"/>
      <w:suppressAutoHyphens/>
      <w:spacing w:before="240"/>
    </w:pPr>
    <w:rPr>
      <w:rFonts w:eastAsia="Lucida Sans Unicode"/>
      <w:b/>
      <w:bCs/>
      <w:kern w:val="1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ED"/>
    <w:pPr>
      <w:jc w:val="both"/>
    </w:pPr>
  </w:style>
  <w:style w:type="paragraph" w:styleId="1">
    <w:name w:val="heading 1"/>
    <w:basedOn w:val="a"/>
    <w:next w:val="a"/>
    <w:link w:val="10"/>
    <w:qFormat/>
    <w:rsid w:val="002175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175ED"/>
    <w:pPr>
      <w:keepNext/>
      <w:jc w:val="center"/>
      <w:outlineLvl w:val="1"/>
    </w:pPr>
    <w:rPr>
      <w:rFonts w:eastAsia="Lucida Sans Unicode"/>
      <w:b/>
      <w:color w:val="000000"/>
      <w:kern w:val="1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5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175ED"/>
    <w:rPr>
      <w:rFonts w:ascii="Times New Roman" w:eastAsia="Lucida Sans Unicode" w:hAnsi="Times New Roman" w:cs="Times New Roman"/>
      <w:b/>
      <w:color w:val="000000"/>
      <w:kern w:val="1"/>
      <w:szCs w:val="24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2175ED"/>
    <w:pPr>
      <w:spacing w:after="100" w:line="276" w:lineRule="auto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2175ED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2175ED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3">
    <w:name w:val="Title"/>
    <w:basedOn w:val="a"/>
    <w:next w:val="a"/>
    <w:link w:val="a4"/>
    <w:qFormat/>
    <w:rsid w:val="002175ED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2175ED"/>
    <w:rPr>
      <w:rFonts w:ascii="Arial" w:eastAsia="Lucida Sans Unicode" w:hAnsi="Arial" w:cs="Tahoma"/>
      <w:kern w:val="1"/>
      <w:sz w:val="28"/>
      <w:szCs w:val="28"/>
      <w:lang w:eastAsia="ru-RU"/>
    </w:rPr>
  </w:style>
  <w:style w:type="paragraph" w:styleId="a5">
    <w:name w:val="Subtitle"/>
    <w:basedOn w:val="a"/>
    <w:next w:val="a6"/>
    <w:link w:val="a7"/>
    <w:qFormat/>
    <w:rsid w:val="002175ED"/>
    <w:pPr>
      <w:keepNext/>
      <w:spacing w:before="240" w:after="120"/>
      <w:jc w:val="center"/>
    </w:pPr>
    <w:rPr>
      <w:rFonts w:ascii="Arial" w:eastAsia="Lucida Sans Unicode" w:hAnsi="Arial" w:cs="Tahoma"/>
      <w:i/>
      <w:iCs/>
      <w:kern w:val="1"/>
      <w:sz w:val="28"/>
      <w:szCs w:val="28"/>
      <w:lang w:eastAsia="ru-RU"/>
    </w:rPr>
  </w:style>
  <w:style w:type="character" w:customStyle="1" w:styleId="a7">
    <w:name w:val="Подзаголовок Знак"/>
    <w:basedOn w:val="a0"/>
    <w:link w:val="a5"/>
    <w:rsid w:val="002175ED"/>
    <w:rPr>
      <w:rFonts w:ascii="Arial" w:eastAsia="Lucida Sans Unicode" w:hAnsi="Arial" w:cs="Tahoma"/>
      <w:i/>
      <w:iCs/>
      <w:kern w:val="1"/>
      <w:sz w:val="28"/>
      <w:szCs w:val="28"/>
      <w:lang w:eastAsia="ru-RU"/>
    </w:rPr>
  </w:style>
  <w:style w:type="paragraph" w:styleId="a6">
    <w:name w:val="Body Text"/>
    <w:basedOn w:val="a"/>
    <w:link w:val="a8"/>
    <w:uiPriority w:val="99"/>
    <w:semiHidden/>
    <w:unhideWhenUsed/>
    <w:rsid w:val="002175ED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2175ED"/>
    <w:rPr>
      <w:sz w:val="24"/>
    </w:rPr>
  </w:style>
  <w:style w:type="paragraph" w:styleId="a9">
    <w:name w:val="No Spacing"/>
    <w:uiPriority w:val="1"/>
    <w:qFormat/>
    <w:rsid w:val="002175ED"/>
  </w:style>
  <w:style w:type="paragraph" w:styleId="aa">
    <w:name w:val="List Paragraph"/>
    <w:basedOn w:val="a"/>
    <w:uiPriority w:val="34"/>
    <w:qFormat/>
    <w:rsid w:val="002175ED"/>
    <w:pPr>
      <w:ind w:left="720"/>
      <w:contextualSpacing/>
    </w:pPr>
  </w:style>
  <w:style w:type="paragraph" w:styleId="ab">
    <w:name w:val="TOC Heading"/>
    <w:basedOn w:val="1"/>
    <w:next w:val="a"/>
    <w:uiPriority w:val="39"/>
    <w:semiHidden/>
    <w:unhideWhenUsed/>
    <w:qFormat/>
    <w:rsid w:val="002175ED"/>
    <w:pPr>
      <w:spacing w:line="276" w:lineRule="auto"/>
      <w:jc w:val="left"/>
      <w:outlineLvl w:val="9"/>
    </w:pPr>
  </w:style>
  <w:style w:type="paragraph" w:customStyle="1" w:styleId="ac">
    <w:name w:val="СФ_абзац"/>
    <w:basedOn w:val="a"/>
    <w:next w:val="a"/>
    <w:qFormat/>
    <w:rsid w:val="002175ED"/>
    <w:pPr>
      <w:widowControl w:val="0"/>
      <w:suppressAutoHyphens/>
      <w:spacing w:before="240"/>
    </w:pPr>
    <w:rPr>
      <w:rFonts w:eastAsia="Lucida Sans Unicode"/>
      <w:b/>
      <w:bCs/>
      <w:kern w:val="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575</Words>
  <Characters>3283</Characters>
  <Application>Microsoft Macintosh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AdminMac AdminMac</dc:creator>
  <cp:keywords/>
  <dc:description/>
  <cp:lastModifiedBy>AdminMac AdminMac</cp:lastModifiedBy>
  <cp:revision>2</cp:revision>
  <dcterms:created xsi:type="dcterms:W3CDTF">2018-12-12T17:55:00Z</dcterms:created>
  <dcterms:modified xsi:type="dcterms:W3CDTF">2019-03-01T13:38:00Z</dcterms:modified>
</cp:coreProperties>
</file>