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F0E" w:rsidRDefault="00EA61E5" w:rsidP="00621F0E">
      <w:pPr>
        <w:spacing w:line="240" w:lineRule="auto"/>
        <w:rPr>
          <w:b/>
          <w:sz w:val="28"/>
          <w:szCs w:val="28"/>
        </w:rPr>
      </w:pPr>
      <w:r>
        <w:rPr>
          <w:b/>
          <w:sz w:val="28"/>
          <w:szCs w:val="28"/>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b/>
          <w:sz w:val="28"/>
          <w:szCs w:val="28"/>
        </w:rPr>
        <w:instrText>ADDIN CNKISM.UserStyle</w:instrText>
      </w:r>
      <w:r>
        <w:rPr>
          <w:b/>
          <w:sz w:val="28"/>
          <w:szCs w:val="28"/>
        </w:rPr>
      </w:r>
      <w:r>
        <w:rPr>
          <w:b/>
          <w:sz w:val="28"/>
          <w:szCs w:val="28"/>
        </w:rPr>
        <w:fldChar w:fldCharType="end"/>
      </w:r>
      <w:r w:rsidR="00EC2ECF" w:rsidRPr="00EC2ECF">
        <w:rPr>
          <w:b/>
          <w:sz w:val="28"/>
          <w:szCs w:val="28"/>
        </w:rPr>
        <w:t>Title: The effect of polyhedral oligomeric silsesquioxanes supported α-nucleating agent on the properties of isotactic polypropylene</w:t>
      </w:r>
    </w:p>
    <w:p w:rsidR="00621F0E" w:rsidRPr="008935B8" w:rsidRDefault="00EC2ECF" w:rsidP="00621F0E">
      <w:pPr>
        <w:spacing w:line="240" w:lineRule="auto"/>
        <w:rPr>
          <w:b/>
          <w:vertAlign w:val="superscript"/>
        </w:rPr>
      </w:pPr>
      <w:r>
        <w:rPr>
          <w:b/>
        </w:rPr>
        <w:t>Xian</w:t>
      </w:r>
      <w:r>
        <w:rPr>
          <w:rFonts w:hint="eastAsia"/>
          <w:b/>
        </w:rPr>
        <w:t xml:space="preserve"> </w:t>
      </w:r>
      <w:r>
        <w:rPr>
          <w:b/>
        </w:rPr>
        <w:t>Zhang</w:t>
      </w:r>
      <w:r w:rsidR="00621F0E">
        <w:rPr>
          <w:b/>
          <w:vertAlign w:val="superscript"/>
        </w:rPr>
        <w:t>1</w:t>
      </w:r>
      <w:r w:rsidR="00621F0E" w:rsidRPr="00A33342">
        <w:rPr>
          <w:b/>
        </w:rPr>
        <w:t xml:space="preserve">, </w:t>
      </w:r>
      <w:proofErr w:type="spellStart"/>
      <w:r w:rsidR="00621F0E" w:rsidRPr="00213394">
        <w:rPr>
          <w:rFonts w:hint="eastAsia"/>
          <w:b/>
        </w:rPr>
        <w:t>Zhong</w:t>
      </w:r>
      <w:proofErr w:type="spellEnd"/>
      <w:r w:rsidR="00621F0E" w:rsidRPr="00213394">
        <w:rPr>
          <w:rFonts w:hint="eastAsia"/>
          <w:b/>
        </w:rPr>
        <w:t xml:space="preserve"> Xin</w:t>
      </w:r>
      <w:r w:rsidR="00621F0E" w:rsidRPr="008935B8">
        <w:rPr>
          <w:b/>
          <w:szCs w:val="24"/>
        </w:rPr>
        <w:t>*</w:t>
      </w:r>
      <w:r w:rsidR="00621F0E">
        <w:rPr>
          <w:b/>
          <w:vertAlign w:val="superscript"/>
        </w:rPr>
        <w:t>1</w:t>
      </w:r>
    </w:p>
    <w:p w:rsidR="003E229D" w:rsidRDefault="00621F0E" w:rsidP="002C2B76">
      <w:pPr>
        <w:spacing w:line="240" w:lineRule="auto"/>
      </w:pPr>
      <w:r>
        <w:rPr>
          <w:vertAlign w:val="superscript"/>
        </w:rPr>
        <w:t>1</w:t>
      </w:r>
      <w:r w:rsidRPr="00213394">
        <w:t>Shanghai Key Laboratory of Multiphase Materials Chemical Engineering and Department of Production Engineering, School of Chemical Engineering, East China University of Science and Technology, Shanghai 200237, China</w:t>
      </w:r>
      <w:r>
        <w:t>.</w:t>
      </w:r>
    </w:p>
    <w:p w:rsidR="003E229D" w:rsidRDefault="003E229D" w:rsidP="002C2B76">
      <w:pPr>
        <w:spacing w:line="240" w:lineRule="auto"/>
        <w:sectPr w:rsidR="003E229D" w:rsidSect="00A33342">
          <w:footerReference w:type="even" r:id="rId8"/>
          <w:footerReference w:type="default" r:id="rId9"/>
          <w:pgSz w:w="12240" w:h="15840"/>
          <w:pgMar w:top="1440" w:right="1440" w:bottom="1440" w:left="1440" w:header="720" w:footer="720" w:gutter="0"/>
          <w:cols w:space="720"/>
          <w:docGrid w:linePitch="360"/>
        </w:sectPr>
      </w:pPr>
    </w:p>
    <w:p w:rsidR="00621F0E" w:rsidRPr="00621F0E" w:rsidRDefault="00621F0E" w:rsidP="00621F0E">
      <w:r w:rsidRPr="00780BA3">
        <w:rPr>
          <w:b/>
          <w:bCs/>
        </w:rPr>
        <w:t>KEYWORDS</w:t>
      </w:r>
      <w:r>
        <w:rPr>
          <w:b/>
          <w:bCs/>
        </w:rPr>
        <w:t>:</w:t>
      </w:r>
      <w:r>
        <w:t xml:space="preserve"> </w:t>
      </w:r>
      <w:r w:rsidR="00CC4695" w:rsidRPr="007D1238">
        <w:rPr>
          <w:b/>
        </w:rPr>
        <w:t>nucleating efficiency; polyhedral oligomeric silsesquioxanes; isotactic polypropylene</w:t>
      </w:r>
    </w:p>
    <w:p w:rsidR="003E229D" w:rsidRPr="007E0ACB" w:rsidRDefault="007E0ACB" w:rsidP="007E0ACB">
      <w:pPr>
        <w:spacing w:line="240" w:lineRule="auto"/>
        <w:jc w:val="center"/>
        <w:rPr>
          <w:b/>
          <w:bCs/>
        </w:rPr>
      </w:pPr>
      <w:r w:rsidRPr="007E0ACB">
        <w:rPr>
          <w:b/>
          <w:bCs/>
        </w:rPr>
        <w:t>I</w:t>
      </w:r>
      <w:r w:rsidR="00621F0E" w:rsidRPr="007E0ACB">
        <w:rPr>
          <w:rFonts w:hint="eastAsia"/>
          <w:b/>
          <w:bCs/>
        </w:rPr>
        <w:t>.</w:t>
      </w:r>
      <w:r w:rsidR="00621F0E" w:rsidRPr="007E0ACB">
        <w:rPr>
          <w:b/>
          <w:bCs/>
        </w:rPr>
        <w:t xml:space="preserve"> </w:t>
      </w:r>
      <w:r w:rsidR="00621F0E" w:rsidRPr="007E0ACB">
        <w:rPr>
          <w:rFonts w:hint="eastAsia"/>
          <w:b/>
          <w:bCs/>
        </w:rPr>
        <w:t>Abstra</w:t>
      </w:r>
      <w:r w:rsidR="00621F0E" w:rsidRPr="007E0ACB">
        <w:rPr>
          <w:b/>
          <w:bCs/>
        </w:rPr>
        <w:t>ct Body</w:t>
      </w:r>
      <w:r w:rsidR="00190A92">
        <w:rPr>
          <w:b/>
          <w:bCs/>
        </w:rPr>
        <w:t>:</w:t>
      </w:r>
    </w:p>
    <w:p w:rsidR="007E0ACB" w:rsidRDefault="000A47E2" w:rsidP="000A47E2">
      <w:pPr>
        <w:jc w:val="both"/>
      </w:pPr>
      <w:r>
        <w:t xml:space="preserve">In this paper, the nucleating agent supported on the surface of polyhedral oligomeric silsesquioxanes (POSS) were prepared and its effect on the properties of isotactic polypropylene (iPP) </w:t>
      </w:r>
      <w:proofErr w:type="gramStart"/>
      <w:r>
        <w:t>were investigated</w:t>
      </w:r>
      <w:proofErr w:type="gramEnd"/>
      <w:r>
        <w:t xml:space="preserve">. The reduced sizes of α-nucleating agent (NA-40) </w:t>
      </w:r>
      <w:proofErr w:type="gramStart"/>
      <w:r>
        <w:t>was proved</w:t>
      </w:r>
      <w:proofErr w:type="gramEnd"/>
      <w:r>
        <w:t xml:space="preserve"> using scanning electron microscopy and energy dispersive X-ray spectroscopy. The nucleating efficiency of NA-40 was investigate via analyzing the mechanical properties and crystallization behavior of polypropylene. It is found that the flexural modulus of iPP increases by 11.6 % with the addition of 0.04 wt</w:t>
      </w:r>
      <w:proofErr w:type="gramStart"/>
      <w:r>
        <w:t>.%</w:t>
      </w:r>
      <w:proofErr w:type="gramEnd"/>
      <w:r>
        <w:t xml:space="preserve"> NA-40 alone and increases by 23.3 % when the same content of NA-40 support on octamethylsilsesquioxane (OMS). Especially, using OMS as the support will not determine the optical properties of polypropylene because of the compatibility between OMS and iPP. Moreover, due to the existence of OMS, the toughness of the system will not decrease compared to add with NA-40 alone. The results of investigation showed that the supported α-nucleating agent prepared by supporting NA-40 on OMS exhibited higher nucleation ability compared to commercial NA-40 powder. </w:t>
      </w:r>
    </w:p>
    <w:p w:rsidR="007E0ACB" w:rsidRDefault="007E0ACB" w:rsidP="007E0ACB">
      <w:pPr>
        <w:spacing w:line="240" w:lineRule="auto"/>
        <w:jc w:val="center"/>
        <w:rPr>
          <w:b/>
          <w:bCs/>
        </w:rPr>
      </w:pPr>
      <w:r w:rsidRPr="007E0ACB">
        <w:rPr>
          <w:b/>
          <w:bCs/>
        </w:rPr>
        <w:t>II. Image:</w:t>
      </w:r>
    </w:p>
    <w:p w:rsidR="00771508" w:rsidRDefault="000A47E2" w:rsidP="002C2B76">
      <w:pPr>
        <w:spacing w:line="240" w:lineRule="auto"/>
        <w:jc w:val="both"/>
        <w:rPr>
          <w:b/>
          <w:bCs/>
        </w:rPr>
      </w:pPr>
      <w:r w:rsidRPr="00380032">
        <w:rPr>
          <w:rStyle w:val="section-number"/>
          <w:rFonts w:cs="Times New Roman"/>
          <w:bCs/>
          <w:noProof/>
          <w:color w:val="191919"/>
          <w:spacing w:val="-8"/>
          <w:sz w:val="24"/>
          <w:szCs w:val="24"/>
          <w:lang w:eastAsia="zh-CN"/>
        </w:rPr>
        <w:drawing>
          <wp:inline distT="0" distB="0" distL="0" distR="0" wp14:anchorId="65C5E366" wp14:editId="73B1A5F4">
            <wp:extent cx="2743200" cy="1517593"/>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1517593"/>
                    </a:xfrm>
                    <a:prstGeom prst="rect">
                      <a:avLst/>
                    </a:prstGeom>
                    <a:noFill/>
                  </pic:spPr>
                </pic:pic>
              </a:graphicData>
            </a:graphic>
          </wp:inline>
        </w:drawing>
      </w:r>
    </w:p>
    <w:p w:rsidR="00190A92" w:rsidRDefault="00190A92" w:rsidP="00190A92">
      <w:pPr>
        <w:spacing w:line="240" w:lineRule="auto"/>
        <w:jc w:val="center"/>
        <w:rPr>
          <w:b/>
          <w:bCs/>
        </w:rPr>
      </w:pPr>
      <w:r w:rsidRPr="00190A92">
        <w:rPr>
          <w:b/>
          <w:bCs/>
        </w:rPr>
        <w:t>III. Reference:</w:t>
      </w:r>
    </w:p>
    <w:p w:rsidR="000A47E2" w:rsidRDefault="000A47E2" w:rsidP="000A47E2">
      <w:pPr>
        <w:pStyle w:val="a9"/>
        <w:widowControl w:val="0"/>
        <w:numPr>
          <w:ilvl w:val="0"/>
          <w:numId w:val="3"/>
        </w:numPr>
        <w:spacing w:after="0" w:line="240" w:lineRule="auto"/>
        <w:contextualSpacing w:val="0"/>
        <w:jc w:val="both"/>
      </w:pPr>
      <w:r w:rsidRPr="007D1238">
        <w:t>Dai</w:t>
      </w:r>
      <w:r w:rsidR="00270D6A" w:rsidRPr="007D1238">
        <w:t>.</w:t>
      </w:r>
      <w:r w:rsidR="00270D6A">
        <w:t xml:space="preserve"> </w:t>
      </w:r>
      <w:r w:rsidR="00270D6A" w:rsidRPr="007D1238">
        <w:t>X</w:t>
      </w:r>
      <w:r w:rsidR="00270D6A">
        <w:t>,</w:t>
      </w:r>
      <w:r w:rsidRPr="007D1238">
        <w:t xml:space="preserve"> Zhang</w:t>
      </w:r>
      <w:r w:rsidR="00270D6A">
        <w:t xml:space="preserve">. Z. </w:t>
      </w:r>
      <w:r w:rsidRPr="007D1238">
        <w:t>Wang</w:t>
      </w:r>
      <w:r w:rsidR="00270D6A">
        <w:t>,</w:t>
      </w:r>
      <w:r w:rsidR="00270D6A" w:rsidRPr="00270D6A">
        <w:t xml:space="preserve"> </w:t>
      </w:r>
      <w:r w:rsidR="00270D6A" w:rsidRPr="007D1238">
        <w:t>C</w:t>
      </w:r>
      <w:r w:rsidR="00270D6A">
        <w:t>.</w:t>
      </w:r>
      <w:r w:rsidRPr="007D1238">
        <w:t xml:space="preserve"> Ding</w:t>
      </w:r>
      <w:r w:rsidR="00270D6A">
        <w:t>.</w:t>
      </w:r>
      <w:r w:rsidR="00270D6A" w:rsidRPr="00270D6A">
        <w:t xml:space="preserve"> </w:t>
      </w:r>
      <w:r w:rsidR="00270D6A">
        <w:t>Q</w:t>
      </w:r>
      <w:r w:rsidRPr="007D1238">
        <w:t xml:space="preserve">, </w:t>
      </w:r>
      <w:r w:rsidR="00270D6A">
        <w:t>Jiang. J,</w:t>
      </w:r>
      <w:r w:rsidRPr="007D1238">
        <w:t xml:space="preserve"> </w:t>
      </w:r>
      <w:r w:rsidR="00270D6A">
        <w:t>Mai.</w:t>
      </w:r>
      <w:r w:rsidR="00270D6A" w:rsidRPr="00270D6A">
        <w:t xml:space="preserve"> </w:t>
      </w:r>
      <w:r w:rsidR="00270D6A">
        <w:t>K,</w:t>
      </w:r>
      <w:r w:rsidR="00461E88" w:rsidRPr="00461E88">
        <w:t xml:space="preserve"> </w:t>
      </w:r>
      <w:r w:rsidR="00461E88" w:rsidRPr="007D1238">
        <w:t>2013</w:t>
      </w:r>
      <w:r w:rsidR="00461E88">
        <w:t>.</w:t>
      </w:r>
      <w:r w:rsidRPr="007D1238">
        <w:t xml:space="preserve"> A novel montmorillonite with β-nucleating surface for enhancing β-crystallization of isotactic polypropylene, Composites Part A </w:t>
      </w:r>
      <w:r w:rsidR="00461E88">
        <w:t>49</w:t>
      </w:r>
      <w:r w:rsidRPr="007D1238">
        <w:t xml:space="preserve"> 1-8.</w:t>
      </w:r>
    </w:p>
    <w:p w:rsidR="000A47E2" w:rsidRDefault="000A47E2" w:rsidP="000A47E2">
      <w:pPr>
        <w:pStyle w:val="a9"/>
        <w:widowControl w:val="0"/>
        <w:numPr>
          <w:ilvl w:val="0"/>
          <w:numId w:val="3"/>
        </w:numPr>
        <w:spacing w:after="0" w:line="240" w:lineRule="auto"/>
        <w:contextualSpacing w:val="0"/>
        <w:jc w:val="both"/>
      </w:pPr>
      <w:r w:rsidRPr="00877E9E">
        <w:t>Tanaka</w:t>
      </w:r>
      <w:r w:rsidR="00270D6A">
        <w:t>.</w:t>
      </w:r>
      <w:r w:rsidR="00270D6A" w:rsidRPr="00270D6A">
        <w:t xml:space="preserve"> </w:t>
      </w:r>
      <w:r w:rsidR="00270D6A">
        <w:t>K</w:t>
      </w:r>
      <w:r w:rsidRPr="00877E9E">
        <w:t>,</w:t>
      </w:r>
      <w:r w:rsidR="00270D6A">
        <w:t xml:space="preserve"> </w:t>
      </w:r>
      <w:proofErr w:type="spellStart"/>
      <w:r w:rsidRPr="00877E9E">
        <w:t>Chujo</w:t>
      </w:r>
      <w:proofErr w:type="spellEnd"/>
      <w:r w:rsidR="00270D6A">
        <w:t>.</w:t>
      </w:r>
      <w:r w:rsidR="00270D6A" w:rsidRPr="00270D6A">
        <w:t xml:space="preserve"> </w:t>
      </w:r>
      <w:r w:rsidR="00270D6A">
        <w:t>Y</w:t>
      </w:r>
      <w:r w:rsidRPr="00877E9E">
        <w:t xml:space="preserve">, </w:t>
      </w:r>
      <w:r w:rsidR="00461E88" w:rsidRPr="00877E9E">
        <w:t>2012</w:t>
      </w:r>
      <w:r w:rsidR="00461E88">
        <w:t xml:space="preserve">. </w:t>
      </w:r>
      <w:r w:rsidRPr="00877E9E">
        <w:t xml:space="preserve">Advanced functional materials based on polyhedral oligomeric </w:t>
      </w:r>
      <w:proofErr w:type="spellStart"/>
      <w:r w:rsidRPr="00877E9E">
        <w:t>silsesquiox</w:t>
      </w:r>
      <w:r w:rsidR="00461E88">
        <w:t>ane</w:t>
      </w:r>
      <w:proofErr w:type="spellEnd"/>
      <w:r w:rsidR="00461E88">
        <w:t xml:space="preserve"> (POSS), J. Mater. Chem. 22 </w:t>
      </w:r>
      <w:r w:rsidRPr="00877E9E">
        <w:t>1733-1746.</w:t>
      </w:r>
    </w:p>
    <w:p w:rsidR="000A47E2" w:rsidRPr="000A47E2" w:rsidRDefault="000A47E2" w:rsidP="000A47E2">
      <w:pPr>
        <w:pStyle w:val="a9"/>
        <w:widowControl w:val="0"/>
        <w:numPr>
          <w:ilvl w:val="0"/>
          <w:numId w:val="3"/>
        </w:numPr>
        <w:spacing w:after="0" w:line="240" w:lineRule="auto"/>
        <w:contextualSpacing w:val="0"/>
        <w:jc w:val="both"/>
      </w:pPr>
      <w:r w:rsidRPr="00F13E57">
        <w:t>Roy</w:t>
      </w:r>
      <w:r w:rsidR="00270D6A">
        <w:t>.</w:t>
      </w:r>
      <w:r w:rsidR="00270D6A" w:rsidRPr="00270D6A">
        <w:t xml:space="preserve"> </w:t>
      </w:r>
      <w:r w:rsidR="00270D6A">
        <w:t>S</w:t>
      </w:r>
      <w:r w:rsidRPr="00F13E57">
        <w:t xml:space="preserve">, </w:t>
      </w:r>
      <w:proofErr w:type="spellStart"/>
      <w:r w:rsidRPr="00F13E57">
        <w:t>Scionti</w:t>
      </w:r>
      <w:proofErr w:type="spellEnd"/>
      <w:r w:rsidR="00270D6A">
        <w:t>.</w:t>
      </w:r>
      <w:r w:rsidR="00270D6A" w:rsidRPr="00270D6A">
        <w:t xml:space="preserve"> </w:t>
      </w:r>
      <w:r w:rsidR="00270D6A">
        <w:t>V</w:t>
      </w:r>
      <w:r w:rsidRPr="00F13E57">
        <w:t>,</w:t>
      </w:r>
      <w:r w:rsidR="00270D6A">
        <w:t xml:space="preserve"> Jana. S.C,</w:t>
      </w:r>
      <w:r w:rsidRPr="00F13E57">
        <w:t xml:space="preserve"> </w:t>
      </w:r>
      <w:proofErr w:type="spellStart"/>
      <w:r w:rsidR="00270D6A">
        <w:t>Wesdemiotis</w:t>
      </w:r>
      <w:proofErr w:type="spellEnd"/>
      <w:r w:rsidR="00270D6A">
        <w:t>.</w:t>
      </w:r>
      <w:r w:rsidR="00270D6A" w:rsidRPr="00270D6A">
        <w:t xml:space="preserve"> </w:t>
      </w:r>
      <w:r w:rsidR="00270D6A">
        <w:t>C,</w:t>
      </w:r>
      <w:r w:rsidRPr="00F13E57">
        <w:t xml:space="preserve"> </w:t>
      </w:r>
      <w:proofErr w:type="spellStart"/>
      <w:r w:rsidR="00270D6A">
        <w:t>Pischera</w:t>
      </w:r>
      <w:proofErr w:type="spellEnd"/>
      <w:r w:rsidR="00270D6A">
        <w:t>.</w:t>
      </w:r>
      <w:r w:rsidR="00270D6A" w:rsidRPr="00270D6A">
        <w:t xml:space="preserve"> </w:t>
      </w:r>
      <w:r w:rsidR="00270D6A">
        <w:t>A.M,</w:t>
      </w:r>
      <w:r w:rsidRPr="00F13E57">
        <w:t xml:space="preserve"> </w:t>
      </w:r>
      <w:proofErr w:type="spellStart"/>
      <w:r w:rsidRPr="00F13E57">
        <w:t>Espe</w:t>
      </w:r>
      <w:proofErr w:type="spellEnd"/>
      <w:r w:rsidR="00270D6A">
        <w:t>.</w:t>
      </w:r>
      <w:r w:rsidR="00270D6A" w:rsidRPr="00270D6A">
        <w:t xml:space="preserve"> </w:t>
      </w:r>
      <w:r w:rsidR="00270D6A">
        <w:t>M.P</w:t>
      </w:r>
      <w:r w:rsidRPr="00F13E57">
        <w:t xml:space="preserve">, </w:t>
      </w:r>
      <w:r w:rsidR="00461E88" w:rsidRPr="00F13E57">
        <w:t>2011</w:t>
      </w:r>
      <w:r w:rsidR="00461E88">
        <w:t xml:space="preserve">. </w:t>
      </w:r>
      <w:r w:rsidRPr="00F13E57">
        <w:t>Sorbitol–POSS Interactions on Development of Isotactic Polypropylene</w:t>
      </w:r>
      <w:r w:rsidR="00461E88">
        <w:t xml:space="preserve"> Composites, Macromolecules 44</w:t>
      </w:r>
      <w:r w:rsidRPr="00F13E57">
        <w:t xml:space="preserve"> 8064-8079.</w:t>
      </w:r>
    </w:p>
    <w:p w:rsidR="00A97DCF" w:rsidRDefault="00A97DCF" w:rsidP="00A97DCF">
      <w:pPr>
        <w:spacing w:line="240" w:lineRule="auto"/>
        <w:jc w:val="center"/>
        <w:rPr>
          <w:b/>
          <w:bCs/>
        </w:rPr>
      </w:pPr>
      <w:r w:rsidRPr="00A97DCF">
        <w:rPr>
          <w:b/>
          <w:bCs/>
        </w:rPr>
        <w:t>IV. Biography:</w:t>
      </w:r>
    </w:p>
    <w:p w:rsidR="005A3D77" w:rsidRDefault="008545F1" w:rsidP="002C2B76">
      <w:pPr>
        <w:spacing w:line="240" w:lineRule="auto"/>
        <w:jc w:val="both"/>
      </w:pPr>
      <w:r>
        <w:t>Xian Zhang</w:t>
      </w:r>
      <w:r w:rsidR="00A97DCF" w:rsidRPr="00A97DCF">
        <w:t xml:space="preserve"> has completed his Bachelor's degree from </w:t>
      </w:r>
      <w:r w:rsidRPr="008545F1">
        <w:t xml:space="preserve">Qingdao </w:t>
      </w:r>
      <w:r w:rsidR="0050258B" w:rsidRPr="008545F1">
        <w:t>University</w:t>
      </w:r>
      <w:r w:rsidRPr="008545F1">
        <w:t xml:space="preserve"> of scienc</w:t>
      </w:r>
      <w:r w:rsidR="006618B7">
        <w:t>e and technology when she was 21</w:t>
      </w:r>
      <w:r w:rsidRPr="008545F1">
        <w:t xml:space="preserve"> years old</w:t>
      </w:r>
      <w:r w:rsidR="0050258B">
        <w:t>.</w:t>
      </w:r>
      <w:r w:rsidR="0050258B" w:rsidRPr="0050258B">
        <w:t xml:space="preserve"> </w:t>
      </w:r>
      <w:r w:rsidR="0050258B">
        <w:t>In 2017, she entered East University</w:t>
      </w:r>
      <w:r w:rsidR="0050258B" w:rsidRPr="0050258B">
        <w:t xml:space="preserve"> of science and technology </w:t>
      </w:r>
      <w:r w:rsidR="0050258B">
        <w:t>(China)</w:t>
      </w:r>
      <w:r w:rsidR="0050258B" w:rsidRPr="00F7601B">
        <w:t xml:space="preserve"> </w:t>
      </w:r>
      <w:r w:rsidR="0050258B" w:rsidRPr="0050258B">
        <w:t xml:space="preserve">to study for a </w:t>
      </w:r>
      <w:r w:rsidR="0050258B">
        <w:t>doctor's degree. Currently, she is</w:t>
      </w:r>
      <w:r w:rsidR="0050258B" w:rsidRPr="0050258B">
        <w:t xml:space="preserve"> engaged in the application of </w:t>
      </w:r>
      <w:r w:rsidR="00EF7C61" w:rsidRPr="00EF7C61">
        <w:t>polyhedral oligomeric silsesquioxanes</w:t>
      </w:r>
      <w:r w:rsidR="00EF7C61">
        <w:t>.</w:t>
      </w:r>
    </w:p>
    <w:p w:rsidR="005A3D77" w:rsidRDefault="005A3D77" w:rsidP="005A3D77">
      <w:pPr>
        <w:spacing w:line="240" w:lineRule="auto"/>
        <w:jc w:val="center"/>
        <w:rPr>
          <w:b/>
        </w:rPr>
      </w:pPr>
      <w:r w:rsidRPr="005A3D77">
        <w:rPr>
          <w:b/>
        </w:rPr>
        <w:t>V. Presenting author details</w:t>
      </w:r>
      <w:r>
        <w:rPr>
          <w:b/>
        </w:rPr>
        <w:t>:</w:t>
      </w:r>
    </w:p>
    <w:p w:rsidR="00F44ECF" w:rsidRPr="006663FF" w:rsidRDefault="00407614" w:rsidP="006663FF">
      <w:pPr>
        <w:spacing w:line="240" w:lineRule="auto"/>
        <w:rPr>
          <w:b/>
        </w:rPr>
      </w:pPr>
      <w:r w:rsidRPr="00040082">
        <w:rPr>
          <w:b/>
          <w:noProof/>
          <w:lang w:eastAsia="zh-CN"/>
        </w:rPr>
        <w:lastRenderedPageBreak/>
        <w:drawing>
          <wp:inline distT="0" distB="0" distL="0" distR="0" wp14:anchorId="0C51772E" wp14:editId="2C55D968">
            <wp:extent cx="1435735" cy="1800225"/>
            <wp:effectExtent l="0" t="0" r="0" b="9525"/>
            <wp:docPr id="14" name="图片 14" descr="C:\Users\11601\Desktop\张娴资料\两寸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1601\Desktop\张娴资料\两寸照片.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5735" cy="1800225"/>
                    </a:xfrm>
                    <a:prstGeom prst="rect">
                      <a:avLst/>
                    </a:prstGeom>
                    <a:noFill/>
                    <a:ln>
                      <a:noFill/>
                    </a:ln>
                  </pic:spPr>
                </pic:pic>
              </a:graphicData>
            </a:graphic>
          </wp:inline>
        </w:drawing>
      </w:r>
    </w:p>
    <w:p w:rsidR="00F44ECF" w:rsidRDefault="00F7601B" w:rsidP="000E716A">
      <w:pPr>
        <w:spacing w:after="0" w:line="240" w:lineRule="auto"/>
        <w:jc w:val="both"/>
      </w:pPr>
      <w:r>
        <w:t xml:space="preserve">Full Name:   </w:t>
      </w:r>
      <w:r w:rsidR="00407614">
        <w:t>Xian Zhang</w:t>
      </w:r>
    </w:p>
    <w:p w:rsidR="00F44ECF" w:rsidRDefault="006663FF" w:rsidP="006663FF">
      <w:pPr>
        <w:spacing w:after="0" w:line="240" w:lineRule="auto"/>
        <w:jc w:val="both"/>
      </w:pPr>
      <w:r w:rsidRPr="00F44ECF">
        <w:t>Twitter account:</w:t>
      </w:r>
    </w:p>
    <w:p w:rsidR="00C823D0" w:rsidRPr="00C823D0" w:rsidRDefault="00C823D0" w:rsidP="00C823D0">
      <w:pPr>
        <w:spacing w:after="0" w:line="240" w:lineRule="auto"/>
        <w:jc w:val="both"/>
      </w:pPr>
      <w:r w:rsidRPr="00C823D0">
        <w:t>Contact number</w:t>
      </w:r>
      <w:proofErr w:type="gramStart"/>
      <w:r w:rsidRPr="00C823D0">
        <w:t>:</w:t>
      </w:r>
      <w:r>
        <w:t>+</w:t>
      </w:r>
      <w:proofErr w:type="gramEnd"/>
      <w:r>
        <w:t>8618317179753</w:t>
      </w:r>
    </w:p>
    <w:p w:rsidR="000E716A" w:rsidRDefault="00F7601B" w:rsidP="000E716A">
      <w:pPr>
        <w:spacing w:after="0" w:line="240" w:lineRule="auto"/>
        <w:jc w:val="both"/>
      </w:pPr>
      <w:r>
        <w:t xml:space="preserve">Linked In account: </w:t>
      </w:r>
      <w:r w:rsidR="00632929">
        <w:t>xian_z7@163.com</w:t>
      </w:r>
    </w:p>
    <w:p w:rsidR="000E716A" w:rsidRDefault="00F7601B" w:rsidP="000E716A">
      <w:pPr>
        <w:spacing w:after="0" w:line="240" w:lineRule="auto"/>
        <w:jc w:val="both"/>
      </w:pPr>
      <w:r>
        <w:t xml:space="preserve">Session name/ number: </w:t>
      </w:r>
    </w:p>
    <w:p w:rsidR="000E716A" w:rsidRDefault="00F7601B" w:rsidP="000E716A">
      <w:pPr>
        <w:spacing w:after="0" w:line="240" w:lineRule="auto"/>
        <w:jc w:val="both"/>
      </w:pPr>
      <w:r>
        <w:t>Category:</w:t>
      </w:r>
      <w:r w:rsidR="000E716A">
        <w:t xml:space="preserve"> </w:t>
      </w:r>
      <w:r>
        <w:t>Oral presentation</w:t>
      </w:r>
    </w:p>
    <w:p w:rsidR="00F44ECF" w:rsidRDefault="00F44ECF" w:rsidP="006663FF">
      <w:pPr>
        <w:spacing w:after="0" w:line="240" w:lineRule="auto"/>
        <w:jc w:val="both"/>
      </w:pPr>
      <w:r w:rsidRPr="00F44ECF">
        <w:t xml:space="preserve">Session name/ number: </w:t>
      </w:r>
    </w:p>
    <w:p w:rsidR="00631531" w:rsidRDefault="00F44ECF" w:rsidP="006663FF">
      <w:pPr>
        <w:spacing w:after="0" w:line="240" w:lineRule="auto"/>
        <w:jc w:val="both"/>
        <w:sectPr w:rsidR="00631531" w:rsidSect="003E229D">
          <w:type w:val="continuous"/>
          <w:pgSz w:w="12240" w:h="15840"/>
          <w:pgMar w:top="1440" w:right="1440" w:bottom="1440" w:left="1440" w:header="720" w:footer="720" w:gutter="0"/>
          <w:cols w:num="2" w:space="720"/>
          <w:docGrid w:linePitch="360"/>
        </w:sectPr>
      </w:pPr>
      <w:r w:rsidRPr="00F44ECF">
        <w:t>Passport Number:</w:t>
      </w:r>
      <w:bookmarkStart w:id="0" w:name="_GoBack"/>
      <w:bookmarkEnd w:id="0"/>
    </w:p>
    <w:p w:rsidR="003E229D" w:rsidRDefault="003E229D" w:rsidP="002C2B76">
      <w:pPr>
        <w:spacing w:line="240" w:lineRule="auto"/>
      </w:pPr>
    </w:p>
    <w:sectPr w:rsidR="003E229D" w:rsidSect="003E229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7B0" w:rsidRDefault="004407B0" w:rsidP="003E229D">
      <w:pPr>
        <w:spacing w:after="0" w:line="240" w:lineRule="auto"/>
      </w:pPr>
      <w:r>
        <w:separator/>
      </w:r>
    </w:p>
  </w:endnote>
  <w:endnote w:type="continuationSeparator" w:id="0">
    <w:p w:rsidR="004407B0" w:rsidRDefault="004407B0" w:rsidP="003E2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42" w:rsidRPr="00116F2B" w:rsidRDefault="00116F2B">
    <w:pPr>
      <w:pStyle w:val="a5"/>
      <w:rPr>
        <w:sz w:val="18"/>
        <w:szCs w:val="18"/>
      </w:rPr>
    </w:pPr>
    <w:r w:rsidRPr="00116F2B">
      <w:rPr>
        <w:noProof/>
        <w:sz w:val="18"/>
        <w:szCs w:val="18"/>
        <w:lang w:eastAsia="zh-CN"/>
      </w:rPr>
      <w:drawing>
        <wp:anchor distT="0" distB="0" distL="114300" distR="114300" simplePos="0" relativeHeight="251658240" behindDoc="0" locked="0" layoutInCell="1" allowOverlap="1" wp14:anchorId="2F3C64D7" wp14:editId="3AF566B2">
          <wp:simplePos x="0" y="0"/>
          <wp:positionH relativeFrom="column">
            <wp:posOffset>4331970</wp:posOffset>
          </wp:positionH>
          <wp:positionV relativeFrom="paragraph">
            <wp:posOffset>-47464</wp:posOffset>
          </wp:positionV>
          <wp:extent cx="1664970" cy="340995"/>
          <wp:effectExtent l="0" t="0" r="0"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970" cy="340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F2B">
      <w:rPr>
        <w:noProof/>
        <w:sz w:val="18"/>
        <w:szCs w:val="18"/>
        <w:lang w:eastAsia="zh-CN"/>
      </w:rPr>
      <w:drawing>
        <wp:anchor distT="0" distB="0" distL="114300" distR="114300" simplePos="0" relativeHeight="251659264" behindDoc="0" locked="0" layoutInCell="1" allowOverlap="1" wp14:anchorId="7371854A" wp14:editId="651364C9">
          <wp:simplePos x="0" y="0"/>
          <wp:positionH relativeFrom="column">
            <wp:posOffset>162560</wp:posOffset>
          </wp:positionH>
          <wp:positionV relativeFrom="paragraph">
            <wp:posOffset>-81119</wp:posOffset>
          </wp:positionV>
          <wp:extent cx="2510790" cy="34671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1079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F2B">
      <w:rPr>
        <w:sz w:val="18"/>
        <w:szCs w:val="18"/>
      </w:rPr>
      <w:fldChar w:fldCharType="begin"/>
    </w:r>
    <w:r w:rsidRPr="00116F2B">
      <w:rPr>
        <w:sz w:val="18"/>
        <w:szCs w:val="18"/>
      </w:rPr>
      <w:instrText xml:space="preserve"> PAGE   \* MERGEFORMAT </w:instrText>
    </w:r>
    <w:r w:rsidRPr="00116F2B">
      <w:rPr>
        <w:sz w:val="18"/>
        <w:szCs w:val="18"/>
      </w:rPr>
      <w:fldChar w:fldCharType="separate"/>
    </w:r>
    <w:r w:rsidR="006663FF">
      <w:rPr>
        <w:noProof/>
        <w:sz w:val="18"/>
        <w:szCs w:val="18"/>
      </w:rPr>
      <w:t>2</w:t>
    </w:r>
    <w:r w:rsidRPr="00116F2B">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342" w:rsidRPr="00116F2B" w:rsidRDefault="00116F2B" w:rsidP="00116F2B">
    <w:pPr>
      <w:pStyle w:val="a5"/>
      <w:jc w:val="right"/>
      <w:rPr>
        <w:sz w:val="24"/>
        <w:szCs w:val="24"/>
        <w:vertAlign w:val="subscript"/>
      </w:rPr>
    </w:pPr>
    <w:r w:rsidRPr="00116F2B">
      <w:rPr>
        <w:sz w:val="24"/>
        <w:szCs w:val="24"/>
        <w:vertAlign w:val="subscript"/>
      </w:rPr>
      <w:fldChar w:fldCharType="begin"/>
    </w:r>
    <w:r w:rsidRPr="00116F2B">
      <w:rPr>
        <w:sz w:val="24"/>
        <w:szCs w:val="24"/>
        <w:vertAlign w:val="subscript"/>
      </w:rPr>
      <w:instrText xml:space="preserve"> PAGE   \* MERGEFORMAT </w:instrText>
    </w:r>
    <w:r w:rsidRPr="00116F2B">
      <w:rPr>
        <w:sz w:val="24"/>
        <w:szCs w:val="24"/>
        <w:vertAlign w:val="subscript"/>
      </w:rPr>
      <w:fldChar w:fldCharType="separate"/>
    </w:r>
    <w:r w:rsidR="006663FF">
      <w:rPr>
        <w:noProof/>
        <w:sz w:val="24"/>
        <w:szCs w:val="24"/>
        <w:vertAlign w:val="subscript"/>
      </w:rPr>
      <w:t>1</w:t>
    </w:r>
    <w:r w:rsidRPr="00116F2B">
      <w:rPr>
        <w:noProof/>
        <w:sz w:val="24"/>
        <w:szCs w:val="24"/>
        <w:vertAlign w:val="sub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7B0" w:rsidRDefault="004407B0" w:rsidP="003E229D">
      <w:pPr>
        <w:spacing w:after="0" w:line="240" w:lineRule="auto"/>
      </w:pPr>
      <w:r>
        <w:separator/>
      </w:r>
    </w:p>
  </w:footnote>
  <w:footnote w:type="continuationSeparator" w:id="0">
    <w:p w:rsidR="004407B0" w:rsidRDefault="004407B0" w:rsidP="003E22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A0798"/>
    <w:multiLevelType w:val="hybridMultilevel"/>
    <w:tmpl w:val="0AF01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6547D6"/>
    <w:multiLevelType w:val="hybridMultilevel"/>
    <w:tmpl w:val="D652C632"/>
    <w:lvl w:ilvl="0" w:tplc="5C6626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A192B34"/>
    <w:multiLevelType w:val="hybridMultilevel"/>
    <w:tmpl w:val="70EEFE7C"/>
    <w:lvl w:ilvl="0" w:tplc="1584CCFC">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15:restartNumberingAfterBreak="0">
    <w:nsid w:val="73B2356F"/>
    <w:multiLevelType w:val="hybridMultilevel"/>
    <w:tmpl w:val="A26A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F0E"/>
    <w:rsid w:val="00055758"/>
    <w:rsid w:val="000A47E2"/>
    <w:rsid w:val="000C168C"/>
    <w:rsid w:val="000E716A"/>
    <w:rsid w:val="000F2C0E"/>
    <w:rsid w:val="00116F2B"/>
    <w:rsid w:val="001733F9"/>
    <w:rsid w:val="00190A92"/>
    <w:rsid w:val="002213B2"/>
    <w:rsid w:val="00270D6A"/>
    <w:rsid w:val="0029539C"/>
    <w:rsid w:val="002B232F"/>
    <w:rsid w:val="002C2B76"/>
    <w:rsid w:val="00341862"/>
    <w:rsid w:val="003712C2"/>
    <w:rsid w:val="003C33E3"/>
    <w:rsid w:val="003D0082"/>
    <w:rsid w:val="003E229D"/>
    <w:rsid w:val="00407614"/>
    <w:rsid w:val="004407B0"/>
    <w:rsid w:val="00461E88"/>
    <w:rsid w:val="004770C9"/>
    <w:rsid w:val="00491CDE"/>
    <w:rsid w:val="004B7EBC"/>
    <w:rsid w:val="0050258B"/>
    <w:rsid w:val="00524DF1"/>
    <w:rsid w:val="005628DE"/>
    <w:rsid w:val="005A3D77"/>
    <w:rsid w:val="00601731"/>
    <w:rsid w:val="00621F0E"/>
    <w:rsid w:val="00631531"/>
    <w:rsid w:val="00632929"/>
    <w:rsid w:val="006618B7"/>
    <w:rsid w:val="006663FF"/>
    <w:rsid w:val="007241EE"/>
    <w:rsid w:val="00771508"/>
    <w:rsid w:val="007C39AB"/>
    <w:rsid w:val="007D5071"/>
    <w:rsid w:val="007E0ACB"/>
    <w:rsid w:val="007F1FF9"/>
    <w:rsid w:val="00845E12"/>
    <w:rsid w:val="008545F1"/>
    <w:rsid w:val="008D188B"/>
    <w:rsid w:val="00942EC4"/>
    <w:rsid w:val="009575A7"/>
    <w:rsid w:val="00A16239"/>
    <w:rsid w:val="00A33342"/>
    <w:rsid w:val="00A97DCF"/>
    <w:rsid w:val="00C823D0"/>
    <w:rsid w:val="00CC461A"/>
    <w:rsid w:val="00CC4695"/>
    <w:rsid w:val="00CF5AB1"/>
    <w:rsid w:val="00D42E5F"/>
    <w:rsid w:val="00D95159"/>
    <w:rsid w:val="00DF423F"/>
    <w:rsid w:val="00E90FF9"/>
    <w:rsid w:val="00EA61E5"/>
    <w:rsid w:val="00EC2ECF"/>
    <w:rsid w:val="00ED443A"/>
    <w:rsid w:val="00EF7C61"/>
    <w:rsid w:val="00F22050"/>
    <w:rsid w:val="00F44ECF"/>
    <w:rsid w:val="00F7601B"/>
    <w:rsid w:val="00FC1345"/>
    <w:rsid w:val="00FF142E"/>
    <w:rsid w:val="00FF7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CC5E6"/>
  <w15:docId w15:val="{8F269C39-DA0C-4E0E-91C4-04BAA932A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229D"/>
    <w:pPr>
      <w:tabs>
        <w:tab w:val="center" w:pos="4680"/>
        <w:tab w:val="right" w:pos="9360"/>
      </w:tabs>
      <w:spacing w:after="0" w:line="240" w:lineRule="auto"/>
    </w:pPr>
  </w:style>
  <w:style w:type="character" w:customStyle="1" w:styleId="a4">
    <w:name w:val="页眉 字符"/>
    <w:basedOn w:val="a0"/>
    <w:link w:val="a3"/>
    <w:uiPriority w:val="99"/>
    <w:rsid w:val="003E229D"/>
  </w:style>
  <w:style w:type="paragraph" w:styleId="a5">
    <w:name w:val="footer"/>
    <w:basedOn w:val="a"/>
    <w:link w:val="a6"/>
    <w:uiPriority w:val="99"/>
    <w:unhideWhenUsed/>
    <w:rsid w:val="003E229D"/>
    <w:pPr>
      <w:tabs>
        <w:tab w:val="center" w:pos="4680"/>
        <w:tab w:val="right" w:pos="9360"/>
      </w:tabs>
      <w:spacing w:after="0" w:line="240" w:lineRule="auto"/>
    </w:pPr>
  </w:style>
  <w:style w:type="character" w:customStyle="1" w:styleId="a6">
    <w:name w:val="页脚 字符"/>
    <w:basedOn w:val="a0"/>
    <w:link w:val="a5"/>
    <w:uiPriority w:val="99"/>
    <w:rsid w:val="003E229D"/>
  </w:style>
  <w:style w:type="paragraph" w:styleId="a7">
    <w:name w:val="Balloon Text"/>
    <w:basedOn w:val="a"/>
    <w:link w:val="a8"/>
    <w:uiPriority w:val="99"/>
    <w:semiHidden/>
    <w:unhideWhenUsed/>
    <w:rsid w:val="003E229D"/>
    <w:pPr>
      <w:spacing w:after="0" w:line="240" w:lineRule="auto"/>
    </w:pPr>
    <w:rPr>
      <w:rFonts w:ascii="Tahoma" w:hAnsi="Tahoma" w:cs="Tahoma"/>
      <w:sz w:val="16"/>
      <w:szCs w:val="16"/>
    </w:rPr>
  </w:style>
  <w:style w:type="character" w:customStyle="1" w:styleId="a8">
    <w:name w:val="批注框文本 字符"/>
    <w:basedOn w:val="a0"/>
    <w:link w:val="a7"/>
    <w:uiPriority w:val="99"/>
    <w:semiHidden/>
    <w:rsid w:val="003E229D"/>
    <w:rPr>
      <w:rFonts w:ascii="Tahoma" w:hAnsi="Tahoma" w:cs="Tahoma"/>
      <w:sz w:val="16"/>
      <w:szCs w:val="16"/>
    </w:rPr>
  </w:style>
  <w:style w:type="paragraph" w:customStyle="1" w:styleId="ExperimentalText">
    <w:name w:val="Experimental Text"/>
    <w:basedOn w:val="a"/>
    <w:link w:val="ExperimentalTextChar"/>
    <w:rsid w:val="00116F2B"/>
    <w:pPr>
      <w:spacing w:after="0" w:line="480" w:lineRule="auto"/>
    </w:pPr>
    <w:rPr>
      <w:rFonts w:ascii="Times New Roman" w:eastAsia="MS Mincho" w:hAnsi="Times New Roman" w:cs="Times New Roman"/>
      <w:sz w:val="24"/>
      <w:szCs w:val="24"/>
      <w:lang w:eastAsia="ja-JP"/>
    </w:rPr>
  </w:style>
  <w:style w:type="character" w:customStyle="1" w:styleId="ExperimentalTextChar">
    <w:name w:val="Experimental Text Char"/>
    <w:basedOn w:val="a0"/>
    <w:link w:val="ExperimentalText"/>
    <w:rsid w:val="00116F2B"/>
    <w:rPr>
      <w:rFonts w:ascii="Times New Roman" w:eastAsia="MS Mincho" w:hAnsi="Times New Roman" w:cs="Times New Roman"/>
      <w:sz w:val="24"/>
      <w:szCs w:val="24"/>
      <w:lang w:eastAsia="ja-JP"/>
    </w:rPr>
  </w:style>
  <w:style w:type="paragraph" w:styleId="a9">
    <w:name w:val="List Paragraph"/>
    <w:basedOn w:val="a"/>
    <w:uiPriority w:val="34"/>
    <w:qFormat/>
    <w:rsid w:val="00631531"/>
    <w:pPr>
      <w:ind w:left="720"/>
      <w:contextualSpacing/>
    </w:pPr>
    <w:rPr>
      <w:rFonts w:ascii="Calibri" w:eastAsia="宋体" w:hAnsi="Calibri" w:cs="Cordia New"/>
      <w:szCs w:val="28"/>
      <w:lang w:eastAsia="zh-CN" w:bidi="th-TH"/>
    </w:rPr>
  </w:style>
  <w:style w:type="paragraph" w:customStyle="1" w:styleId="TableHead">
    <w:name w:val="TableHead"/>
    <w:basedOn w:val="a"/>
    <w:rsid w:val="00631531"/>
    <w:pPr>
      <w:pBdr>
        <w:top w:val="single" w:sz="4" w:space="4" w:color="FFFFFF"/>
        <w:left w:val="single" w:sz="4" w:space="4" w:color="FFFFFF"/>
        <w:bottom w:val="single" w:sz="4" w:space="4" w:color="FFFFFF"/>
        <w:right w:val="single" w:sz="4" w:space="4" w:color="FFFFFF"/>
      </w:pBdr>
      <w:spacing w:after="0" w:line="190" w:lineRule="exact"/>
      <w:jc w:val="both"/>
    </w:pPr>
    <w:rPr>
      <w:rFonts w:ascii="Arial" w:eastAsia="MS Mincho" w:hAnsi="Arial" w:cs="Times New Roman"/>
      <w:sz w:val="16"/>
      <w:szCs w:val="14"/>
      <w:lang w:val="en-GB" w:eastAsia="ja-JP"/>
    </w:rPr>
  </w:style>
  <w:style w:type="paragraph" w:customStyle="1" w:styleId="TableBody">
    <w:name w:val="TableBody"/>
    <w:basedOn w:val="TableHead"/>
    <w:rsid w:val="00631531"/>
  </w:style>
  <w:style w:type="paragraph" w:customStyle="1" w:styleId="Legend">
    <w:name w:val="Legend"/>
    <w:basedOn w:val="a"/>
    <w:rsid w:val="00631531"/>
    <w:pPr>
      <w:spacing w:after="0" w:line="240" w:lineRule="auto"/>
    </w:pPr>
    <w:rPr>
      <w:rFonts w:ascii="Times New Roman" w:eastAsia="MS Mincho" w:hAnsi="Times New Roman" w:cs="Times New Roman"/>
      <w:sz w:val="24"/>
      <w:szCs w:val="24"/>
      <w:lang w:eastAsia="ja-JP"/>
    </w:rPr>
  </w:style>
  <w:style w:type="character" w:customStyle="1" w:styleId="section-number">
    <w:name w:val="section-number"/>
    <w:basedOn w:val="a0"/>
    <w:rsid w:val="000A4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E:\&#26446;&#36229;&#30740;&#31350;&#29983;&#35838;&#39064;\&#35770;&#25991;\first%20dissertation\zeolite\JPOLB&#26399;&#21002;&#35201;&#27714;\JPOLB%20full%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27F50-6954-4647-ABA5-57B9661F7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JPOLB full paper template</Template>
  <TotalTime>177</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John Wiley and Sons, Inc.</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dc:creator>
  <cp:lastModifiedBy>11601</cp:lastModifiedBy>
  <cp:revision>34</cp:revision>
  <dcterms:created xsi:type="dcterms:W3CDTF">2019-04-15T02:31:00Z</dcterms:created>
  <dcterms:modified xsi:type="dcterms:W3CDTF">2019-04-15T10:03:00Z</dcterms:modified>
</cp:coreProperties>
</file>