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75C" w:rsidRDefault="007B475C" w:rsidP="004C6BB5">
      <w:pPr>
        <w:pStyle w:val="a3"/>
        <w:rPr>
          <w:sz w:val="10"/>
        </w:rPr>
      </w:pPr>
      <w:r>
        <w:rPr>
          <w:noProof/>
          <w:sz w:val="20"/>
          <w:lang w:eastAsia="zh-CN"/>
        </w:rPr>
        <w:drawing>
          <wp:inline distT="0" distB="0" distL="0" distR="0" wp14:anchorId="752FC89D" wp14:editId="453033BC">
            <wp:extent cx="7359650" cy="955675"/>
            <wp:effectExtent l="0" t="0" r="0" b="0"/>
            <wp:docPr id="10" name="Picture 10" descr="\\omicswb-0252\Pallab Temp Share\santosh\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icswb-0252\Pallab Temp Share\santosh\World Summit o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955675"/>
                    </a:xfrm>
                    <a:prstGeom prst="rect">
                      <a:avLst/>
                    </a:prstGeom>
                    <a:noFill/>
                    <a:ln>
                      <a:noFill/>
                    </a:ln>
                  </pic:spPr>
                </pic:pic>
              </a:graphicData>
            </a:graphic>
          </wp:inline>
        </w:drawing>
      </w:r>
    </w:p>
    <w:p w:rsidR="007B475C" w:rsidRDefault="007B475C" w:rsidP="004C6BB5">
      <w:pPr>
        <w:pStyle w:val="a3"/>
        <w:rPr>
          <w:sz w:val="10"/>
        </w:rPr>
      </w:pPr>
    </w:p>
    <w:p w:rsidR="007B475C" w:rsidRDefault="007B475C" w:rsidP="004C6BB5">
      <w:pPr>
        <w:pStyle w:val="a3"/>
        <w:rPr>
          <w:sz w:val="10"/>
        </w:rPr>
      </w:pPr>
    </w:p>
    <w:p w:rsidR="008C3ACE" w:rsidRPr="00A26704" w:rsidRDefault="00582F4C" w:rsidP="00582F4C">
      <w:pPr>
        <w:spacing w:before="120" w:after="120"/>
        <w:ind w:left="595" w:right="153"/>
        <w:rPr>
          <w:b/>
          <w:sz w:val="18"/>
          <w:szCs w:val="18"/>
        </w:rPr>
      </w:pPr>
      <w:r w:rsidRPr="00582F4C">
        <w:rPr>
          <w:b/>
          <w:color w:val="585858"/>
          <w:sz w:val="18"/>
          <w:szCs w:val="18"/>
        </w:rPr>
        <w:t>Oriented Recrystallization of Carbon-Coated Pre-oriented Ultrathin Polymer Films</w:t>
      </w:r>
    </w:p>
    <w:p w:rsidR="008C3ACE" w:rsidRPr="00A26704" w:rsidRDefault="00582F4C" w:rsidP="00582F4C">
      <w:pPr>
        <w:pStyle w:val="3"/>
        <w:spacing w:line="260" w:lineRule="exact"/>
        <w:ind w:left="595" w:firstLine="0"/>
        <w:rPr>
          <w:sz w:val="18"/>
          <w:szCs w:val="18"/>
        </w:rPr>
      </w:pPr>
      <w:r>
        <w:rPr>
          <w:color w:val="585858"/>
          <w:sz w:val="18"/>
          <w:szCs w:val="18"/>
        </w:rPr>
        <w:t>Ma L</w:t>
      </w:r>
      <w:r w:rsidR="00B5063E" w:rsidRPr="00A26704">
        <w:rPr>
          <w:color w:val="585858"/>
          <w:position w:val="9"/>
          <w:sz w:val="18"/>
          <w:szCs w:val="18"/>
        </w:rPr>
        <w:t>1</w:t>
      </w:r>
      <w:r w:rsidR="00B5063E" w:rsidRPr="00A26704">
        <w:rPr>
          <w:color w:val="585858"/>
          <w:sz w:val="18"/>
          <w:szCs w:val="18"/>
        </w:rPr>
        <w:t xml:space="preserve">,  </w:t>
      </w:r>
      <w:r>
        <w:rPr>
          <w:color w:val="585858"/>
          <w:sz w:val="18"/>
          <w:szCs w:val="18"/>
        </w:rPr>
        <w:t>Yan S</w:t>
      </w:r>
      <w:r w:rsidR="00B5063E" w:rsidRPr="00A26704">
        <w:rPr>
          <w:color w:val="585858"/>
          <w:position w:val="9"/>
          <w:sz w:val="18"/>
          <w:szCs w:val="18"/>
        </w:rPr>
        <w:t>1, 2</w:t>
      </w:r>
      <w:r w:rsidR="00B5063E" w:rsidRPr="00A26704">
        <w:rPr>
          <w:color w:val="585858"/>
          <w:sz w:val="18"/>
          <w:szCs w:val="18"/>
        </w:rPr>
        <w:t>,</w:t>
      </w:r>
    </w:p>
    <w:p w:rsidR="008C3ACE" w:rsidRPr="00A26704" w:rsidRDefault="00B5063E">
      <w:pPr>
        <w:pStyle w:val="a3"/>
        <w:spacing w:before="126" w:line="231" w:lineRule="exact"/>
        <w:ind w:left="594"/>
        <w:rPr>
          <w:sz w:val="16"/>
          <w:szCs w:val="16"/>
        </w:rPr>
      </w:pPr>
      <w:r w:rsidRPr="00A26704">
        <w:rPr>
          <w:color w:val="585858"/>
          <w:position w:val="9"/>
          <w:sz w:val="16"/>
          <w:szCs w:val="16"/>
        </w:rPr>
        <w:t>1</w:t>
      </w:r>
      <w:r w:rsidR="00582F4C" w:rsidRPr="00582F4C">
        <w:t xml:space="preserve"> </w:t>
      </w:r>
      <w:r w:rsidR="00582F4C" w:rsidRPr="00582F4C">
        <w:rPr>
          <w:color w:val="585858"/>
          <w:sz w:val="16"/>
          <w:szCs w:val="16"/>
        </w:rPr>
        <w:t>State Key Laboratory of Chemical Resource Engineering, Beijing University of Chemical Technology Beijing, 100029, China</w:t>
      </w:r>
    </w:p>
    <w:p w:rsidR="008C3ACE" w:rsidRPr="00A26704" w:rsidRDefault="00B5063E">
      <w:pPr>
        <w:pStyle w:val="a3"/>
        <w:spacing w:line="231" w:lineRule="exact"/>
        <w:ind w:left="594"/>
        <w:rPr>
          <w:sz w:val="16"/>
          <w:szCs w:val="16"/>
        </w:rPr>
      </w:pPr>
      <w:r w:rsidRPr="00A26704">
        <w:rPr>
          <w:color w:val="585858"/>
          <w:position w:val="9"/>
          <w:sz w:val="16"/>
          <w:szCs w:val="16"/>
        </w:rPr>
        <w:t>2</w:t>
      </w:r>
      <w:r w:rsidR="00582F4C" w:rsidRPr="00582F4C">
        <w:t xml:space="preserve"> </w:t>
      </w:r>
      <w:r w:rsidR="00582F4C" w:rsidRPr="00582F4C">
        <w:rPr>
          <w:color w:val="585858"/>
          <w:sz w:val="16"/>
          <w:szCs w:val="16"/>
        </w:rPr>
        <w:t>Key Laboratory of Rubber-Plastics, Qingdao University of Science &amp; Technology, Qingdao 266042, China</w:t>
      </w:r>
    </w:p>
    <w:p w:rsidR="008C3ACE" w:rsidRDefault="008C3ACE">
      <w:pPr>
        <w:pStyle w:val="a3"/>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Pr="00A26704" w:rsidRDefault="00B5063E">
      <w:pPr>
        <w:pStyle w:val="3"/>
        <w:spacing w:before="114"/>
        <w:ind w:left="426" w:right="9" w:firstLine="0"/>
        <w:jc w:val="both"/>
        <w:rPr>
          <w:sz w:val="18"/>
          <w:szCs w:val="18"/>
        </w:rPr>
      </w:pPr>
      <w:r w:rsidRPr="00A26704">
        <w:rPr>
          <w:color w:val="585858"/>
          <w:sz w:val="18"/>
          <w:szCs w:val="18"/>
        </w:rPr>
        <w:t xml:space="preserve">Keywords: </w:t>
      </w:r>
      <w:r w:rsidR="00582F4C">
        <w:rPr>
          <w:color w:val="585858"/>
          <w:sz w:val="18"/>
          <w:szCs w:val="18"/>
        </w:rPr>
        <w:t>Polymer</w:t>
      </w:r>
      <w:r w:rsidRPr="00A26704">
        <w:rPr>
          <w:color w:val="585858"/>
          <w:sz w:val="18"/>
          <w:szCs w:val="18"/>
        </w:rPr>
        <w:t xml:space="preserve">, </w:t>
      </w:r>
      <w:r w:rsidR="00582F4C">
        <w:rPr>
          <w:color w:val="585858"/>
          <w:sz w:val="18"/>
          <w:szCs w:val="18"/>
        </w:rPr>
        <w:t>Orientation</w:t>
      </w:r>
      <w:r w:rsidRPr="00A26704">
        <w:rPr>
          <w:color w:val="585858"/>
          <w:sz w:val="18"/>
          <w:szCs w:val="18"/>
        </w:rPr>
        <w:t xml:space="preserve">, </w:t>
      </w:r>
      <w:r w:rsidR="00582F4C">
        <w:rPr>
          <w:color w:val="585858"/>
          <w:sz w:val="18"/>
          <w:szCs w:val="18"/>
        </w:rPr>
        <w:t>Carbon coating</w:t>
      </w:r>
      <w:r w:rsidRPr="00A26704">
        <w:rPr>
          <w:color w:val="585858"/>
          <w:sz w:val="18"/>
          <w:szCs w:val="18"/>
        </w:rPr>
        <w:t xml:space="preserve">, </w:t>
      </w:r>
      <w:r w:rsidR="00582F4C">
        <w:rPr>
          <w:color w:val="585858"/>
          <w:sz w:val="18"/>
          <w:szCs w:val="18"/>
        </w:rPr>
        <w:t>Melting</w:t>
      </w:r>
      <w:r w:rsidRPr="00A26704">
        <w:rPr>
          <w:color w:val="585858"/>
          <w:sz w:val="18"/>
          <w:szCs w:val="18"/>
        </w:rPr>
        <w:t xml:space="preserve">, </w:t>
      </w:r>
      <w:r w:rsidR="00582F4C">
        <w:rPr>
          <w:color w:val="585858"/>
          <w:sz w:val="18"/>
          <w:szCs w:val="18"/>
        </w:rPr>
        <w:t>Recrystallization</w:t>
      </w:r>
    </w:p>
    <w:p w:rsidR="008C3ACE" w:rsidRDefault="008C3ACE">
      <w:pPr>
        <w:pStyle w:val="a3"/>
        <w:rPr>
          <w:b/>
          <w:sz w:val="20"/>
        </w:rPr>
      </w:pPr>
    </w:p>
    <w:p w:rsidR="008C3ACE" w:rsidRDefault="00B5063E">
      <w:pPr>
        <w:pStyle w:val="a4"/>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8C3ACE" w:rsidRDefault="00582F4C">
      <w:pPr>
        <w:pStyle w:val="a3"/>
        <w:spacing w:before="117"/>
        <w:ind w:left="426"/>
        <w:jc w:val="both"/>
      </w:pPr>
      <w:r w:rsidRPr="00582F4C">
        <w:rPr>
          <w:color w:val="585858"/>
        </w:rPr>
        <w:t xml:space="preserve">The recrystallization behavior of carbon-coated pre-oriented polymer thin films was studied by means of transmission electron microscopy combined with electron diffraction and spectroscopy. It was found that vacuum evaporated carbon layer can keep the molecular chain orientation of pre-oriented polymer thin films. This demonstrates the existence of strong fixing effect of vacuum evaporated carbon layers on the surface layer of the polymer films, which prevents the relaxation of surface extended macromolecular stems in the crystals or at least from a complete relaxing during high-temperature melting. The fixed surface molecular chains have in turn induced the oriented recrystallization of the thin polymer molten layer. It was further found that the crystal structures and morphologies can be well controlled through regulating the crystallization temperature. For example, the </w:t>
      </w:r>
      <w:r>
        <w:rPr>
          <w:color w:val="585858"/>
        </w:rPr>
        <w:sym w:font="Symbol" w:char="F061"/>
      </w:r>
      <w:r w:rsidRPr="00582F4C">
        <w:rPr>
          <w:color w:val="585858"/>
        </w:rPr>
        <w:t xml:space="preserve"> to </w:t>
      </w:r>
      <w:r>
        <w:rPr>
          <w:color w:val="585858"/>
        </w:rPr>
        <w:sym w:font="Symbol" w:char="F062"/>
      </w:r>
      <w:r w:rsidRPr="00582F4C">
        <w:rPr>
          <w:color w:val="585858"/>
        </w:rPr>
        <w:t xml:space="preserve"> transition of has been achieved by melt recrystallization of carbon-coated highly oriented PVDF ultrathin films at atmospheric pressure. Moreover, through selective carbon-coating with the help of a mask and subsequent recrystallization of the pre-oriented polymer thin film lead to patterned structure control in the coated domains of a polymer thin film. A fully structure control can be fulfilled through a combination of surface carbon coating at desired domains and recrystallization on an oriented substrate with heteroepitaxy.</w:t>
      </w:r>
    </w:p>
    <w:p w:rsidR="008C3ACE" w:rsidRDefault="008C3ACE">
      <w:pPr>
        <w:pStyle w:val="a3"/>
        <w:spacing w:before="2"/>
      </w:pPr>
    </w:p>
    <w:p w:rsidR="008C3ACE" w:rsidRDefault="00B5063E" w:rsidP="0096284E">
      <w:pPr>
        <w:pStyle w:val="3"/>
        <w:numPr>
          <w:ilvl w:val="0"/>
          <w:numId w:val="1"/>
        </w:numPr>
        <w:tabs>
          <w:tab w:val="left" w:pos="1914"/>
          <w:tab w:val="left" w:pos="1915"/>
        </w:tabs>
        <w:spacing w:afterLines="50" w:after="120"/>
        <w:ind w:left="1911" w:hanging="493"/>
        <w:jc w:val="left"/>
      </w:pPr>
      <w:r>
        <w:rPr>
          <w:color w:val="585858"/>
        </w:rPr>
        <w:t>Image:</w:t>
      </w:r>
    </w:p>
    <w:p w:rsidR="00904D43" w:rsidRPr="00904D43" w:rsidRDefault="0096284E" w:rsidP="009553DB">
      <w:pPr>
        <w:pStyle w:val="a3"/>
        <w:ind w:left="1238"/>
        <w:rPr>
          <w:rFonts w:eastAsiaTheme="minorEastAsia" w:hint="eastAsia"/>
          <w:sz w:val="20"/>
          <w:lang w:eastAsia="zh-CN"/>
        </w:rPr>
      </w:pPr>
      <w:r>
        <w:rPr>
          <w:noProof/>
          <w:sz w:val="20"/>
          <w:lang w:eastAsia="zh-CN"/>
        </w:rPr>
        <w:drawing>
          <wp:inline distT="0" distB="0" distL="0" distR="0">
            <wp:extent cx="1310400" cy="900000"/>
            <wp:effectExtent l="0" t="0" r="44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7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0400" cy="900000"/>
                    </a:xfrm>
                    <a:prstGeom prst="rect">
                      <a:avLst/>
                    </a:prstGeom>
                  </pic:spPr>
                </pic:pic>
              </a:graphicData>
            </a:graphic>
          </wp:inline>
        </w:drawing>
      </w:r>
      <w:r w:rsidR="009553DB">
        <w:rPr>
          <w:rFonts w:eastAsiaTheme="minorEastAsia"/>
          <w:sz w:val="20"/>
          <w:lang w:eastAsia="zh-CN"/>
        </w:rPr>
        <w:t xml:space="preserve"> </w:t>
      </w:r>
      <w:r>
        <w:rPr>
          <w:noProof/>
          <w:sz w:val="20"/>
          <w:lang w:eastAsia="zh-CN"/>
        </w:rPr>
        <w:drawing>
          <wp:inline distT="0" distB="0" distL="0" distR="0">
            <wp:extent cx="1306800" cy="900000"/>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17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06800" cy="900000"/>
                    </a:xfrm>
                    <a:prstGeom prst="rect">
                      <a:avLst/>
                    </a:prstGeom>
                  </pic:spPr>
                </pic:pic>
              </a:graphicData>
            </a:graphic>
          </wp:inline>
        </w:drawing>
      </w:r>
      <w:r w:rsidR="00904D43">
        <w:rPr>
          <w:rFonts w:eastAsiaTheme="minorEastAsia"/>
          <w:sz w:val="20"/>
          <w:lang w:eastAsia="zh-CN"/>
        </w:rPr>
        <w:t xml:space="preserve">TEM images and corresponding </w:t>
      </w:r>
      <w:r w:rsidR="009553DB">
        <w:rPr>
          <w:rFonts w:eastAsiaTheme="minorEastAsia"/>
          <w:sz w:val="20"/>
          <w:lang w:eastAsia="zh-CN"/>
        </w:rPr>
        <w:t>electron diffraction patterns of a highly oriented PE ultrathin film  before (a) and after (b) melt-recrystallization.</w:t>
      </w:r>
    </w:p>
    <w:p w:rsidR="008C3ACE" w:rsidRDefault="00B5063E">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pPr>
        <w:pStyle w:val="a3"/>
        <w:spacing w:before="9"/>
        <w:rPr>
          <w:b/>
          <w:sz w:val="18"/>
        </w:rPr>
      </w:pPr>
    </w:p>
    <w:p w:rsidR="008C3ACE" w:rsidRDefault="00B5063E" w:rsidP="009553DB">
      <w:pPr>
        <w:pStyle w:val="a3"/>
        <w:tabs>
          <w:tab w:val="left" w:pos="1037"/>
        </w:tabs>
        <w:ind w:left="1032" w:right="567" w:hanging="357"/>
      </w:pPr>
      <w:r>
        <w:rPr>
          <w:color w:val="585858"/>
        </w:rPr>
        <w:t>1</w:t>
      </w:r>
      <w:r w:rsidR="00296252">
        <w:rPr>
          <w:color w:val="585858"/>
        </w:rPr>
        <w:t>.</w:t>
      </w:r>
      <w:r>
        <w:rPr>
          <w:color w:val="585858"/>
        </w:rPr>
        <w:tab/>
      </w:r>
      <w:bookmarkStart w:id="0" w:name="_GoBack"/>
      <w:r w:rsidR="008C3A62" w:rsidRPr="008C3A62">
        <w:rPr>
          <w:color w:val="585858"/>
        </w:rPr>
        <w:t>Ma, L.</w:t>
      </w:r>
      <w:r w:rsidR="008C3A62">
        <w:rPr>
          <w:color w:val="585858"/>
        </w:rPr>
        <w:t>,</w:t>
      </w:r>
      <w:r w:rsidR="008C3A62" w:rsidRPr="008C3A62">
        <w:rPr>
          <w:color w:val="585858"/>
        </w:rPr>
        <w:t xml:space="preserve"> Zhou, Z.</w:t>
      </w:r>
      <w:r w:rsidR="008C3A62">
        <w:rPr>
          <w:color w:val="585858"/>
        </w:rPr>
        <w:t>,</w:t>
      </w:r>
      <w:r w:rsidR="008C3A62" w:rsidRPr="008C3A62">
        <w:rPr>
          <w:color w:val="585858"/>
        </w:rPr>
        <w:t xml:space="preserve"> Zhang, J.</w:t>
      </w:r>
      <w:r w:rsidR="008C3A62">
        <w:rPr>
          <w:color w:val="585858"/>
        </w:rPr>
        <w:t>,</w:t>
      </w:r>
      <w:r w:rsidR="008C3A62" w:rsidRPr="008C3A62">
        <w:rPr>
          <w:color w:val="585858"/>
        </w:rPr>
        <w:t xml:space="preserve"> Sun, X.</w:t>
      </w:r>
      <w:r w:rsidR="008C3A62">
        <w:rPr>
          <w:color w:val="585858"/>
        </w:rPr>
        <w:t>,</w:t>
      </w:r>
      <w:r w:rsidR="008C3A62" w:rsidRPr="008C3A62">
        <w:rPr>
          <w:color w:val="585858"/>
        </w:rPr>
        <w:t xml:space="preserve"> Li, H.</w:t>
      </w:r>
      <w:r w:rsidR="008C3A62">
        <w:rPr>
          <w:color w:val="585858"/>
        </w:rPr>
        <w:t>,</w:t>
      </w:r>
      <w:r w:rsidR="008C3A62" w:rsidRPr="008C3A62">
        <w:rPr>
          <w:color w:val="585858"/>
        </w:rPr>
        <w:t xml:space="preserve"> Zhang, J.</w:t>
      </w:r>
      <w:r w:rsidR="008C3A62">
        <w:rPr>
          <w:color w:val="585858"/>
        </w:rPr>
        <w:t>,</w:t>
      </w:r>
      <w:r w:rsidR="008C3A62" w:rsidRPr="008C3A62">
        <w:rPr>
          <w:color w:val="585858"/>
        </w:rPr>
        <w:t xml:space="preserve"> Yan, S.</w:t>
      </w:r>
      <w:r w:rsidR="008C3A62">
        <w:rPr>
          <w:color w:val="585858"/>
        </w:rPr>
        <w:t>,</w:t>
      </w:r>
      <w:r w:rsidR="008C3A62" w:rsidRPr="008C3A62">
        <w:rPr>
          <w:color w:val="585858"/>
        </w:rPr>
        <w:t xml:space="preserve"> </w:t>
      </w:r>
      <w:r w:rsidR="008C3A62" w:rsidRPr="008C3A62">
        <w:rPr>
          <w:color w:val="585858"/>
        </w:rPr>
        <w:t>2017</w:t>
      </w:r>
      <w:r w:rsidR="008C3A62">
        <w:rPr>
          <w:color w:val="585858"/>
        </w:rPr>
        <w:t xml:space="preserve">. </w:t>
      </w:r>
      <w:r w:rsidR="008C3A62" w:rsidRPr="008C3A62">
        <w:rPr>
          <w:color w:val="585858"/>
        </w:rPr>
        <w:t>Temperature-Dependent Recrystallization Morphologies of Carbon-Coated Isotactic Polypropylene Highly Oriented Thin Films, Macromolecules, 50</w:t>
      </w:r>
      <w:r w:rsidR="00296252">
        <w:rPr>
          <w:color w:val="585858"/>
        </w:rPr>
        <w:t>;</w:t>
      </w:r>
      <w:r w:rsidR="008C3A62" w:rsidRPr="008C3A62">
        <w:rPr>
          <w:color w:val="585858"/>
        </w:rPr>
        <w:t xml:space="preserve"> 3582−3589</w:t>
      </w:r>
    </w:p>
    <w:p w:rsidR="008C3ACE" w:rsidRDefault="00296252" w:rsidP="00296252">
      <w:pPr>
        <w:pStyle w:val="a3"/>
        <w:tabs>
          <w:tab w:val="left" w:pos="1037"/>
        </w:tabs>
        <w:ind w:left="1037" w:right="696" w:hanging="360"/>
        <w:rPr>
          <w:sz w:val="18"/>
        </w:rPr>
      </w:pPr>
      <w:r>
        <w:rPr>
          <w:color w:val="585858"/>
          <w:szCs w:val="22"/>
        </w:rPr>
        <w:t>2.</w:t>
      </w:r>
      <w:r>
        <w:rPr>
          <w:color w:val="585858"/>
          <w:szCs w:val="22"/>
        </w:rPr>
        <w:tab/>
      </w:r>
      <w:bookmarkEnd w:id="0"/>
      <w:r w:rsidRPr="00296252">
        <w:rPr>
          <w:color w:val="585858"/>
          <w:szCs w:val="22"/>
        </w:rPr>
        <w:t>Li, H</w:t>
      </w:r>
      <w:r>
        <w:rPr>
          <w:color w:val="585858"/>
          <w:szCs w:val="22"/>
        </w:rPr>
        <w:t>.,</w:t>
      </w:r>
      <w:r w:rsidRPr="00296252">
        <w:rPr>
          <w:color w:val="585858"/>
          <w:szCs w:val="22"/>
        </w:rPr>
        <w:t xml:space="preserve"> Yan, S.</w:t>
      </w:r>
      <w:r>
        <w:rPr>
          <w:color w:val="585858"/>
          <w:szCs w:val="22"/>
        </w:rPr>
        <w:t>,</w:t>
      </w:r>
      <w:r w:rsidRPr="00296252">
        <w:rPr>
          <w:color w:val="585858"/>
          <w:szCs w:val="22"/>
        </w:rPr>
        <w:t xml:space="preserve"> 2011</w:t>
      </w:r>
      <w:r>
        <w:rPr>
          <w:color w:val="585858"/>
          <w:szCs w:val="22"/>
        </w:rPr>
        <w:t xml:space="preserve">. </w:t>
      </w:r>
      <w:r w:rsidRPr="00296252">
        <w:rPr>
          <w:color w:val="585858"/>
          <w:szCs w:val="22"/>
        </w:rPr>
        <w:t>Surface-induced Polymer Crystallization and the Resultant Structures and Morphologies, Macromolecules, 44</w:t>
      </w:r>
      <w:r>
        <w:rPr>
          <w:color w:val="585858"/>
          <w:szCs w:val="22"/>
        </w:rPr>
        <w:t>;</w:t>
      </w:r>
      <w:r w:rsidRPr="00296252">
        <w:rPr>
          <w:color w:val="585858"/>
          <w:szCs w:val="22"/>
        </w:rPr>
        <w:t xml:space="preserve"> 417–428</w:t>
      </w:r>
    </w:p>
    <w:p w:rsidR="008C3ACE" w:rsidRDefault="00296252" w:rsidP="00296252">
      <w:pPr>
        <w:pStyle w:val="a3"/>
        <w:tabs>
          <w:tab w:val="left" w:pos="1037"/>
        </w:tabs>
        <w:ind w:left="1037" w:right="696" w:hanging="360"/>
      </w:pPr>
      <w:r>
        <w:rPr>
          <w:color w:val="585858"/>
        </w:rPr>
        <w:t>3.</w:t>
      </w:r>
      <w:r>
        <w:rPr>
          <w:color w:val="585858"/>
        </w:rPr>
        <w:tab/>
      </w:r>
      <w:r w:rsidRPr="00296252">
        <w:rPr>
          <w:color w:val="585858"/>
        </w:rPr>
        <w:t>Wang, J</w:t>
      </w:r>
      <w:r>
        <w:rPr>
          <w:color w:val="585858"/>
        </w:rPr>
        <w:t>.,</w:t>
      </w:r>
      <w:r w:rsidRPr="00296252">
        <w:rPr>
          <w:color w:val="585858"/>
        </w:rPr>
        <w:t xml:space="preserve"> Li, H</w:t>
      </w:r>
      <w:r>
        <w:rPr>
          <w:color w:val="585858"/>
        </w:rPr>
        <w:t>.,</w:t>
      </w:r>
      <w:r w:rsidRPr="00296252">
        <w:rPr>
          <w:color w:val="585858"/>
        </w:rPr>
        <w:t xml:space="preserve"> Liu, J</w:t>
      </w:r>
      <w:r>
        <w:rPr>
          <w:color w:val="585858"/>
        </w:rPr>
        <w:t>.,</w:t>
      </w:r>
      <w:r w:rsidRPr="00296252">
        <w:rPr>
          <w:color w:val="585858"/>
        </w:rPr>
        <w:t xml:space="preserve"> Duan, Y</w:t>
      </w:r>
      <w:r>
        <w:rPr>
          <w:color w:val="585858"/>
        </w:rPr>
        <w:t>.,</w:t>
      </w:r>
      <w:r w:rsidRPr="00296252">
        <w:rPr>
          <w:color w:val="585858"/>
        </w:rPr>
        <w:t xml:space="preserve"> Jiang, S</w:t>
      </w:r>
      <w:r>
        <w:rPr>
          <w:color w:val="585858"/>
        </w:rPr>
        <w:t>.,</w:t>
      </w:r>
      <w:r w:rsidRPr="00296252">
        <w:rPr>
          <w:color w:val="585858"/>
        </w:rPr>
        <w:t xml:space="preserve"> Yan, S.</w:t>
      </w:r>
      <w:r>
        <w:rPr>
          <w:color w:val="585858"/>
        </w:rPr>
        <w:t>,</w:t>
      </w:r>
      <w:r w:rsidRPr="00296252">
        <w:rPr>
          <w:color w:val="585858"/>
        </w:rPr>
        <w:t xml:space="preserve"> </w:t>
      </w:r>
      <w:r w:rsidRPr="00296252">
        <w:rPr>
          <w:color w:val="585858"/>
        </w:rPr>
        <w:t>2003</w:t>
      </w:r>
      <w:r>
        <w:rPr>
          <w:color w:val="585858"/>
        </w:rPr>
        <w:t xml:space="preserve">. </w:t>
      </w:r>
      <w:r w:rsidRPr="00296252">
        <w:rPr>
          <w:color w:val="585858"/>
        </w:rPr>
        <w:t xml:space="preserve">On the </w:t>
      </w:r>
      <w:r>
        <w:rPr>
          <w:color w:val="585858"/>
        </w:rPr>
        <w:sym w:font="Symbol" w:char="F061"/>
      </w:r>
      <w:r>
        <w:rPr>
          <w:color w:val="585858"/>
        </w:rPr>
        <w:sym w:font="Symbol" w:char="F062"/>
      </w:r>
      <w:r w:rsidRPr="00296252">
        <w:rPr>
          <w:color w:val="585858"/>
        </w:rPr>
        <w:t xml:space="preserve"> transition of carbon coated highly oriented PVDF ultra-thin film induced by melt recrystallization, J. Am. Chem. Soc., 125</w:t>
      </w:r>
      <w:r>
        <w:rPr>
          <w:color w:val="585858"/>
        </w:rPr>
        <w:t>;</w:t>
      </w:r>
      <w:r w:rsidRPr="00296252">
        <w:rPr>
          <w:color w:val="585858"/>
        </w:rPr>
        <w:t xml:space="preserve"> 1496-1497</w:t>
      </w:r>
    </w:p>
    <w:p w:rsidR="008C3ACE" w:rsidRDefault="008C3ACE">
      <w:pPr>
        <w:pStyle w:val="a3"/>
        <w:spacing w:before="2"/>
      </w:pPr>
    </w:p>
    <w:p w:rsidR="008C3ACE" w:rsidRDefault="00B5063E">
      <w:pPr>
        <w:pStyle w:val="3"/>
        <w:numPr>
          <w:ilvl w:val="0"/>
          <w:numId w:val="1"/>
        </w:numPr>
        <w:tabs>
          <w:tab w:val="left" w:pos="1758"/>
        </w:tabs>
        <w:ind w:left="1757"/>
        <w:jc w:val="left"/>
      </w:pPr>
      <w:r>
        <w:rPr>
          <w:color w:val="585858"/>
        </w:rPr>
        <w:t>Biography:</w:t>
      </w:r>
    </w:p>
    <w:p w:rsidR="008C3ACE" w:rsidRDefault="00296252">
      <w:pPr>
        <w:pStyle w:val="a3"/>
        <w:spacing w:before="119"/>
        <w:ind w:left="316" w:right="381"/>
        <w:jc w:val="both"/>
      </w:pPr>
      <w:r w:rsidRPr="00296252">
        <w:rPr>
          <w:color w:val="585858"/>
        </w:rPr>
        <w:t xml:space="preserve">Shouke Yan completed his M.S. (1988) and Ph.D. (1996) in Polymer Science at the Changchun Institute of Applied Chemistry, Chinese Academy of Sciences (CAS). He then took a position on the research staff at Dortmund University. In 2001, he </w:t>
      </w:r>
      <w:r>
        <w:rPr>
          <w:color w:val="585858"/>
        </w:rPr>
        <w:t>joined</w:t>
      </w:r>
      <w:r w:rsidRPr="00296252">
        <w:rPr>
          <w:color w:val="585858"/>
        </w:rPr>
        <w:t xml:space="preserve"> </w:t>
      </w:r>
      <w:r w:rsidRPr="00296252">
        <w:rPr>
          <w:color w:val="585858"/>
        </w:rPr>
        <w:t xml:space="preserve">CAS </w:t>
      </w:r>
      <w:r w:rsidRPr="00296252">
        <w:rPr>
          <w:color w:val="585858"/>
        </w:rPr>
        <w:t>through the Hundred Talents Program and became a full Professor at the Institute of Chemistry, CAS. He has been a Professor in Beijing University of Chemical Technology (BUCT) since 2008 and at Qingdao University of Science &amp; Technology since 2018. His current research involves surface induced polymer crystallization, orientation-induced polymer crystallization, and phase transitions of crystalline polymers.</w:t>
      </w:r>
    </w:p>
    <w:p w:rsidR="008C3ACE" w:rsidRDefault="008C3ACE">
      <w:pPr>
        <w:pStyle w:val="a3"/>
        <w:spacing w:before="1"/>
      </w:pPr>
    </w:p>
    <w:p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582F4C">
      <w:pPr>
        <w:pStyle w:val="a3"/>
        <w:spacing w:before="7"/>
        <w:rPr>
          <w:b/>
          <w:sz w:val="15"/>
        </w:rPr>
      </w:pPr>
      <w:r w:rsidRPr="00732ACB">
        <w:rPr>
          <w:noProof/>
          <w:lang w:eastAsia="zh-CN"/>
        </w:rPr>
        <w:drawing>
          <wp:inline distT="0" distB="0" distL="0" distR="0" wp14:anchorId="124EC89B" wp14:editId="73729196">
            <wp:extent cx="864000" cy="1080000"/>
            <wp:effectExtent l="0" t="0" r="0" b="6350"/>
            <wp:docPr id="31" name="图片 31" descr="J:\个人照片\11000001420151104011_申根国家签证照片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个人照片\11000001420151104011_申根国家签证照片_5.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 r="-196" b="2626"/>
                    <a:stretch/>
                  </pic:blipFill>
                  <pic:spPr bwMode="auto">
                    <a:xfrm>
                      <a:off x="0" y="0"/>
                      <a:ext cx="864000" cy="1080000"/>
                    </a:xfrm>
                    <a:prstGeom prst="rect">
                      <a:avLst/>
                    </a:prstGeom>
                    <a:noFill/>
                    <a:ln>
                      <a:noFill/>
                    </a:ln>
                    <a:extLst>
                      <a:ext uri="{53640926-AAD7-44D8-BBD7-CCE9431645EC}">
                        <a14:shadowObscured xmlns:a14="http://schemas.microsoft.com/office/drawing/2010/main"/>
                      </a:ext>
                    </a:extLst>
                  </pic:spPr>
                </pic:pic>
              </a:graphicData>
            </a:graphic>
          </wp:inline>
        </w:drawing>
      </w:r>
    </w:p>
    <w:p w:rsidR="00296252" w:rsidRDefault="00B5063E" w:rsidP="00296252">
      <w:pPr>
        <w:pStyle w:val="a3"/>
        <w:spacing w:before="119"/>
        <w:ind w:left="316" w:right="381"/>
        <w:jc w:val="both"/>
        <w:rPr>
          <w:rFonts w:eastAsiaTheme="minorEastAsia"/>
          <w:color w:val="585858"/>
          <w:lang w:eastAsia="zh-CN"/>
        </w:rPr>
      </w:pPr>
      <w:r>
        <w:rPr>
          <w:color w:val="585858"/>
        </w:rPr>
        <w:t xml:space="preserve">Full Name: </w:t>
      </w:r>
      <w:r w:rsidR="00296252">
        <w:rPr>
          <w:color w:val="585858"/>
        </w:rPr>
        <w:t>Shouke Y</w:t>
      </w:r>
      <w:r w:rsidR="00296252">
        <w:rPr>
          <w:rFonts w:eastAsiaTheme="minorEastAsia" w:hint="eastAsia"/>
          <w:color w:val="585858"/>
          <w:lang w:eastAsia="zh-CN"/>
        </w:rPr>
        <w:t>an</w:t>
      </w:r>
    </w:p>
    <w:p w:rsidR="00296252" w:rsidRDefault="00B5063E" w:rsidP="00296252">
      <w:pPr>
        <w:pStyle w:val="a3"/>
        <w:ind w:left="318" w:right="380"/>
        <w:jc w:val="both"/>
        <w:rPr>
          <w:color w:val="585858"/>
        </w:rPr>
      </w:pPr>
      <w:r>
        <w:rPr>
          <w:color w:val="585858"/>
        </w:rPr>
        <w:t xml:space="preserve">Contact number: </w:t>
      </w:r>
      <w:r w:rsidR="00904D43">
        <w:rPr>
          <w:color w:val="585858"/>
        </w:rPr>
        <w:t>+86-10-13911317103</w:t>
      </w:r>
    </w:p>
    <w:p w:rsidR="008C3ACE" w:rsidRDefault="00B5063E">
      <w:pPr>
        <w:pStyle w:val="a3"/>
        <w:ind w:left="316"/>
      </w:pPr>
      <w:r>
        <w:rPr>
          <w:color w:val="585858"/>
        </w:rPr>
        <w:t>Session name/ number:</w:t>
      </w:r>
      <w:r w:rsidR="00904D43" w:rsidRPr="00904D43">
        <w:t xml:space="preserve"> </w:t>
      </w:r>
      <w:r w:rsidR="00904D43" w:rsidRPr="00904D43">
        <w:rPr>
          <w:color w:val="585858"/>
        </w:rPr>
        <w:t>Polymer Material Science and Engineering</w:t>
      </w:r>
    </w:p>
    <w:p w:rsidR="00904D43" w:rsidRDefault="00B5063E">
      <w:pPr>
        <w:pStyle w:val="a3"/>
        <w:ind w:left="316" w:right="1786"/>
        <w:rPr>
          <w:color w:val="585858"/>
        </w:rPr>
      </w:pPr>
      <w:r>
        <w:rPr>
          <w:color w:val="585858"/>
        </w:rPr>
        <w:t>Category: Oral presentation</w:t>
      </w:r>
    </w:p>
    <w:p w:rsidR="008C3ACE" w:rsidRDefault="00B5063E">
      <w:pPr>
        <w:pStyle w:val="a3"/>
        <w:ind w:left="316" w:right="1786"/>
        <w:rPr>
          <w:sz w:val="18"/>
        </w:rPr>
      </w:pPr>
      <w:r>
        <w:rPr>
          <w:color w:val="585858"/>
        </w:rPr>
        <w:t>Passport Number</w:t>
      </w:r>
      <w:r>
        <w:rPr>
          <w:color w:val="585858"/>
          <w:sz w:val="18"/>
        </w:rPr>
        <w:t>:</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a3"/>
        <w:rPr>
          <w:sz w:val="20"/>
        </w:rPr>
      </w:pPr>
    </w:p>
    <w:p w:rsidR="007B475C" w:rsidRDefault="007B475C" w:rsidP="00B5063E">
      <w:pPr>
        <w:rPr>
          <w:color w:val="333333"/>
          <w:sz w:val="18"/>
          <w:szCs w:val="18"/>
        </w:rPr>
      </w:pPr>
      <w:r>
        <w:rPr>
          <w:noProof/>
          <w:sz w:val="5"/>
          <w:lang w:eastAsia="zh-CN"/>
        </w:rPr>
        <mc:AlternateContent>
          <mc:Choice Requires="wpg">
            <w:drawing>
              <wp:anchor distT="0" distB="0" distL="114300" distR="114300" simplePos="0" relativeHeight="251658752" behindDoc="1" locked="0" layoutInCell="1" allowOverlap="1" wp14:anchorId="0B4A4E5D" wp14:editId="3CACEEB2">
                <wp:simplePos x="0" y="0"/>
                <wp:positionH relativeFrom="column">
                  <wp:posOffset>88265</wp:posOffset>
                </wp:positionH>
                <wp:positionV relativeFrom="paragraph">
                  <wp:posOffset>108585</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28E587" id="Group 2" o:spid="_x0000_s1026" style="position:absolute;left:0;text-align:left;margin-left:6.95pt;margin-top:8.55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7B475C" w:rsidRDefault="007B475C" w:rsidP="00B5063E">
      <w:pPr>
        <w:rPr>
          <w:color w:val="333333"/>
          <w:sz w:val="18"/>
          <w:szCs w:val="18"/>
        </w:rPr>
      </w:pPr>
    </w:p>
    <w:p w:rsidR="00935715" w:rsidRPr="007B475C" w:rsidRDefault="00623973" w:rsidP="00B5063E">
      <w:pPr>
        <w:rPr>
          <w:color w:val="333333"/>
          <w:sz w:val="18"/>
          <w:szCs w:val="18"/>
        </w:rPr>
      </w:pPr>
      <w:r>
        <w:rPr>
          <w:noProof/>
          <w:color w:val="333333"/>
          <w:sz w:val="18"/>
          <w:szCs w:val="18"/>
          <w:lang w:eastAsia="zh-CN"/>
        </w:rPr>
        <w:drawing>
          <wp:inline distT="0" distB="0" distL="0" distR="0" wp14:anchorId="69633E2E" wp14:editId="1F555DCE">
            <wp:extent cx="7343350" cy="795130"/>
            <wp:effectExtent l="0" t="0" r="0" b="5080"/>
            <wp:docPr id="12" name="Picture 12" descr="\\omicswb-0252\Pallab Temp Share\santosh\Foote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micswb-0252\Pallab Temp Share\santosh\Footer Head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59650" cy="796895"/>
                    </a:xfrm>
                    <a:prstGeom prst="rect">
                      <a:avLst/>
                    </a:prstGeom>
                    <a:noFill/>
                    <a:ln>
                      <a:noFill/>
                    </a:ln>
                  </pic:spPr>
                </pic:pic>
              </a:graphicData>
            </a:graphic>
          </wp:inline>
        </w:drawing>
      </w:r>
    </w:p>
    <w:p w:rsidR="008C3ACE" w:rsidRDefault="008C3ACE">
      <w:pPr>
        <w:spacing w:line="276" w:lineRule="exact"/>
        <w:ind w:left="1048" w:right="1488"/>
        <w:jc w:val="center"/>
        <w:rPr>
          <w:sz w:val="20"/>
        </w:rPr>
      </w:pPr>
    </w:p>
    <w:sectPr w:rsidR="008C3ACE" w:rsidSect="007B475C">
      <w:type w:val="continuous"/>
      <w:pgSz w:w="11910" w:h="16840"/>
      <w:pgMar w:top="600" w:right="180" w:bottom="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BE0" w:rsidRDefault="00480BE0"/>
  </w:endnote>
  <w:endnote w:type="continuationSeparator" w:id="0">
    <w:p w:rsidR="00480BE0" w:rsidRDefault="00480B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BE0" w:rsidRDefault="00480BE0"/>
  </w:footnote>
  <w:footnote w:type="continuationSeparator" w:id="0">
    <w:p w:rsidR="00480BE0" w:rsidRDefault="00480BE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304"/>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3091D"/>
    <w:rsid w:val="0022441A"/>
    <w:rsid w:val="00296252"/>
    <w:rsid w:val="00480BE0"/>
    <w:rsid w:val="004C6BB5"/>
    <w:rsid w:val="0058095B"/>
    <w:rsid w:val="00582F4C"/>
    <w:rsid w:val="00623973"/>
    <w:rsid w:val="007B475C"/>
    <w:rsid w:val="008C3A62"/>
    <w:rsid w:val="008C3ACE"/>
    <w:rsid w:val="00904D43"/>
    <w:rsid w:val="00935715"/>
    <w:rsid w:val="009553DB"/>
    <w:rsid w:val="0096284E"/>
    <w:rsid w:val="009D7910"/>
    <w:rsid w:val="009F3FAE"/>
    <w:rsid w:val="00A26704"/>
    <w:rsid w:val="00B5063E"/>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9D9C4"/>
  <w15:docId w15:val="{DE6DAE6F-1426-4221-B879-73BC6D81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批注框文本 字符"/>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Skyan</cp:lastModifiedBy>
  <cp:revision>2</cp:revision>
  <dcterms:created xsi:type="dcterms:W3CDTF">2018-11-27T01:05:00Z</dcterms:created>
  <dcterms:modified xsi:type="dcterms:W3CDTF">2018-11-27T01:05:00Z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