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CB659" w14:textId="77777777" w:rsidR="007638CB" w:rsidRPr="003D706D" w:rsidRDefault="007638CB" w:rsidP="00532986">
      <w:pPr>
        <w:widowControl w:val="0"/>
        <w:overflowPunct w:val="0"/>
        <w:autoSpaceDE w:val="0"/>
        <w:autoSpaceDN w:val="0"/>
        <w:adjustRightInd w:val="0"/>
        <w:spacing w:line="276" w:lineRule="auto"/>
        <w:jc w:val="center"/>
        <w:rPr>
          <w:rFonts w:ascii="Times" w:hAnsi="Times" w:cstheme="minorHAnsi"/>
          <w:b/>
          <w:bCs/>
          <w:sz w:val="22"/>
          <w:szCs w:val="22"/>
        </w:rPr>
      </w:pPr>
    </w:p>
    <w:p w14:paraId="23906376" w14:textId="50348332" w:rsidR="007638CB" w:rsidRPr="003D706D" w:rsidRDefault="00D867D8" w:rsidP="00532986">
      <w:pPr>
        <w:widowControl w:val="0"/>
        <w:overflowPunct w:val="0"/>
        <w:autoSpaceDE w:val="0"/>
        <w:autoSpaceDN w:val="0"/>
        <w:adjustRightInd w:val="0"/>
        <w:spacing w:line="276" w:lineRule="auto"/>
        <w:jc w:val="center"/>
        <w:rPr>
          <w:rFonts w:ascii="Times" w:hAnsi="Times" w:cstheme="minorHAnsi"/>
          <w:b/>
          <w:bCs/>
          <w:sz w:val="22"/>
          <w:szCs w:val="22"/>
        </w:rPr>
      </w:pPr>
      <w:r w:rsidRPr="003D706D">
        <w:rPr>
          <w:rFonts w:ascii="Times" w:eastAsia="Times" w:hAnsi="Times" w:cs="Times"/>
          <w:b/>
          <w:sz w:val="22"/>
          <w:szCs w:val="22"/>
        </w:rPr>
        <w:t xml:space="preserve">Understanding the Evolution of miRNA Biogenesis Machinery in Plants with Special Focus on </w:t>
      </w:r>
      <w:r w:rsidRPr="003D706D">
        <w:rPr>
          <w:rFonts w:ascii="Times" w:eastAsia="Times" w:hAnsi="Times" w:cs="Times"/>
          <w:b/>
          <w:i/>
          <w:sz w:val="22"/>
          <w:szCs w:val="22"/>
        </w:rPr>
        <w:t>Oryza sativa</w:t>
      </w:r>
    </w:p>
    <w:p w14:paraId="1EB27209" w14:textId="77777777" w:rsidR="00D867D8" w:rsidRPr="003D706D" w:rsidRDefault="00D867D8" w:rsidP="00532986">
      <w:pPr>
        <w:widowControl w:val="0"/>
        <w:overflowPunct w:val="0"/>
        <w:autoSpaceDE w:val="0"/>
        <w:autoSpaceDN w:val="0"/>
        <w:adjustRightInd w:val="0"/>
        <w:spacing w:line="276" w:lineRule="auto"/>
        <w:jc w:val="center"/>
        <w:rPr>
          <w:rFonts w:ascii="Times" w:hAnsi="Times" w:cstheme="minorHAnsi"/>
          <w:b/>
          <w:bCs/>
          <w:sz w:val="22"/>
          <w:szCs w:val="22"/>
        </w:rPr>
      </w:pPr>
    </w:p>
    <w:p w14:paraId="71368B81" w14:textId="3DAFA3F7" w:rsidR="00557B27" w:rsidRDefault="00E3691A" w:rsidP="00532986">
      <w:pPr>
        <w:widowControl w:val="0"/>
        <w:overflowPunct w:val="0"/>
        <w:autoSpaceDE w:val="0"/>
        <w:autoSpaceDN w:val="0"/>
        <w:adjustRightInd w:val="0"/>
        <w:spacing w:line="276" w:lineRule="auto"/>
        <w:rPr>
          <w:rFonts w:ascii="Times" w:hAnsi="Times" w:cstheme="minorHAnsi"/>
          <w:sz w:val="22"/>
          <w:szCs w:val="22"/>
        </w:rPr>
      </w:pPr>
      <w:proofErr w:type="spellStart"/>
      <w:r w:rsidRPr="003D706D">
        <w:rPr>
          <w:rFonts w:ascii="Times" w:hAnsi="Times" w:cstheme="minorHAnsi"/>
          <w:sz w:val="22"/>
          <w:szCs w:val="22"/>
        </w:rPr>
        <w:t>Tonu</w:t>
      </w:r>
      <w:proofErr w:type="spellEnd"/>
      <w:r w:rsidRPr="003D706D">
        <w:rPr>
          <w:rFonts w:ascii="Times" w:hAnsi="Times" w:cstheme="minorHAnsi"/>
          <w:sz w:val="22"/>
          <w:szCs w:val="22"/>
        </w:rPr>
        <w:t xml:space="preserve"> </w:t>
      </w:r>
      <w:proofErr w:type="spellStart"/>
      <w:r w:rsidRPr="003D706D">
        <w:rPr>
          <w:rFonts w:ascii="Times" w:hAnsi="Times" w:cstheme="minorHAnsi"/>
          <w:sz w:val="22"/>
          <w:szCs w:val="22"/>
        </w:rPr>
        <w:t>Angaila</w:t>
      </w:r>
      <w:proofErr w:type="spellEnd"/>
      <w:r w:rsidRPr="003D706D">
        <w:rPr>
          <w:rFonts w:ascii="Times" w:hAnsi="Times" w:cstheme="minorHAnsi"/>
          <w:sz w:val="22"/>
          <w:szCs w:val="22"/>
        </w:rPr>
        <w:t xml:space="preserve"> </w:t>
      </w:r>
      <w:proofErr w:type="spellStart"/>
      <w:r w:rsidRPr="003D706D">
        <w:rPr>
          <w:rFonts w:ascii="Times" w:hAnsi="Times" w:cstheme="minorHAnsi"/>
          <w:sz w:val="22"/>
          <w:szCs w:val="22"/>
        </w:rPr>
        <w:t>Chithung</w:t>
      </w:r>
      <w:proofErr w:type="spellEnd"/>
      <w:r w:rsidRPr="003D706D">
        <w:rPr>
          <w:rFonts w:ascii="Times" w:hAnsi="Times" w:cstheme="minorHAnsi"/>
          <w:sz w:val="22"/>
          <w:szCs w:val="22"/>
        </w:rPr>
        <w:t xml:space="preserve">, </w:t>
      </w:r>
      <w:r w:rsidR="00557B27">
        <w:rPr>
          <w:rFonts w:ascii="Times" w:hAnsi="Times" w:cstheme="minorHAnsi"/>
          <w:sz w:val="22"/>
          <w:szCs w:val="22"/>
        </w:rPr>
        <w:t>angailachithung@gmail.com</w:t>
      </w:r>
    </w:p>
    <w:p w14:paraId="13611135" w14:textId="2DEC2690" w:rsidR="00D867D8" w:rsidRPr="003D706D" w:rsidRDefault="00557B27" w:rsidP="00532986">
      <w:pPr>
        <w:widowControl w:val="0"/>
        <w:overflowPunct w:val="0"/>
        <w:autoSpaceDE w:val="0"/>
        <w:autoSpaceDN w:val="0"/>
        <w:adjustRightInd w:val="0"/>
        <w:spacing w:line="276" w:lineRule="auto"/>
        <w:rPr>
          <w:rFonts w:ascii="Times" w:hAnsi="Times" w:cstheme="minorHAnsi"/>
          <w:sz w:val="22"/>
          <w:szCs w:val="22"/>
        </w:rPr>
      </w:pPr>
      <w:proofErr w:type="spellStart"/>
      <w:r>
        <w:rPr>
          <w:rFonts w:ascii="Times" w:hAnsi="Times" w:cstheme="minorHAnsi"/>
          <w:sz w:val="22"/>
          <w:szCs w:val="22"/>
        </w:rPr>
        <w:t>Dr.</w:t>
      </w:r>
      <w:proofErr w:type="spellEnd"/>
      <w:r>
        <w:rPr>
          <w:rFonts w:ascii="Times" w:hAnsi="Times" w:cstheme="minorHAnsi"/>
          <w:sz w:val="22"/>
          <w:szCs w:val="22"/>
        </w:rPr>
        <w:t xml:space="preserve"> </w:t>
      </w:r>
      <w:r w:rsidR="00130D0B" w:rsidRPr="003D706D">
        <w:rPr>
          <w:rFonts w:ascii="Times" w:hAnsi="Times" w:cstheme="minorHAnsi"/>
          <w:sz w:val="22"/>
          <w:szCs w:val="22"/>
        </w:rPr>
        <w:t>Saurabh Raghuvanshi</w:t>
      </w:r>
      <w:r w:rsidR="00D127F2">
        <w:rPr>
          <w:rFonts w:ascii="Times" w:hAnsi="Times" w:cstheme="minorHAnsi"/>
          <w:sz w:val="22"/>
          <w:szCs w:val="22"/>
        </w:rPr>
        <w:t xml:space="preserve">, </w:t>
      </w:r>
      <w:r w:rsidR="00D127F2" w:rsidRPr="00D127F2">
        <w:rPr>
          <w:rFonts w:ascii="Times" w:hAnsi="Times"/>
          <w:color w:val="222222"/>
          <w:sz w:val="22"/>
          <w:szCs w:val="22"/>
          <w:shd w:val="clear" w:color="auto" w:fill="FFFFFF"/>
        </w:rPr>
        <w:t>saurabh@genomeindia.org</w:t>
      </w:r>
    </w:p>
    <w:p w14:paraId="5C794975" w14:textId="77777777" w:rsidR="002D2182" w:rsidRDefault="00130D0B" w:rsidP="00532986">
      <w:pPr>
        <w:widowControl w:val="0"/>
        <w:overflowPunct w:val="0"/>
        <w:autoSpaceDE w:val="0"/>
        <w:autoSpaceDN w:val="0"/>
        <w:adjustRightInd w:val="0"/>
        <w:spacing w:line="276" w:lineRule="auto"/>
        <w:rPr>
          <w:rFonts w:ascii="Times" w:hAnsi="Times" w:cstheme="minorHAnsi"/>
          <w:sz w:val="22"/>
          <w:szCs w:val="22"/>
        </w:rPr>
      </w:pPr>
      <w:r w:rsidRPr="003D706D">
        <w:rPr>
          <w:rFonts w:ascii="Times" w:hAnsi="Times" w:cstheme="minorHAnsi"/>
          <w:sz w:val="22"/>
          <w:szCs w:val="22"/>
        </w:rPr>
        <w:t>Department of Plant Molecular Biology,</w:t>
      </w:r>
    </w:p>
    <w:p w14:paraId="109699D8" w14:textId="378DF774" w:rsidR="00130D0B" w:rsidRPr="003D706D" w:rsidRDefault="00130D0B" w:rsidP="00532986">
      <w:pPr>
        <w:widowControl w:val="0"/>
        <w:overflowPunct w:val="0"/>
        <w:autoSpaceDE w:val="0"/>
        <w:autoSpaceDN w:val="0"/>
        <w:adjustRightInd w:val="0"/>
        <w:spacing w:line="276" w:lineRule="auto"/>
        <w:rPr>
          <w:rFonts w:ascii="Times" w:hAnsi="Times"/>
          <w:sz w:val="22"/>
          <w:szCs w:val="22"/>
        </w:rPr>
      </w:pPr>
      <w:r w:rsidRPr="003D706D">
        <w:rPr>
          <w:rFonts w:ascii="Times" w:hAnsi="Times" w:cstheme="minorHAnsi"/>
          <w:sz w:val="22"/>
          <w:szCs w:val="22"/>
        </w:rPr>
        <w:t xml:space="preserve">University of Delhi, New Delhi - 110021, India </w:t>
      </w:r>
    </w:p>
    <w:p w14:paraId="29D7C226" w14:textId="24562C5F" w:rsidR="007638CB" w:rsidRPr="003D706D" w:rsidRDefault="00FE453F" w:rsidP="00925E63">
      <w:pPr>
        <w:spacing w:line="276" w:lineRule="auto"/>
        <w:jc w:val="right"/>
        <w:rPr>
          <w:rFonts w:ascii="Times" w:hAnsi="Times" w:cstheme="minorHAnsi"/>
          <w:b/>
          <w:bCs/>
          <w:sz w:val="22"/>
          <w:szCs w:val="22"/>
        </w:rPr>
      </w:pPr>
      <w:r w:rsidRPr="003A03C5">
        <w:rPr>
          <w:noProof/>
        </w:rPr>
        <w:drawing>
          <wp:inline distT="0" distB="0" distL="0" distR="0" wp14:anchorId="7AB47C65" wp14:editId="0ED11F8C">
            <wp:extent cx="1087867" cy="1112052"/>
            <wp:effectExtent l="635" t="0" r="508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cstate="print">
                      <a:extLst>
                        <a:ext uri="{28A0092B-C50C-407E-A947-70E740481C1C}">
                          <a14:useLocalDpi xmlns:a14="http://schemas.microsoft.com/office/drawing/2010/main" val="0"/>
                        </a:ext>
                      </a:extLst>
                    </a:blip>
                    <a:srcRect l="15465" r="11166"/>
                    <a:stretch/>
                  </pic:blipFill>
                  <pic:spPr bwMode="auto">
                    <a:xfrm rot="5400000">
                      <a:off x="0" y="0"/>
                      <a:ext cx="1238588" cy="1266124"/>
                    </a:xfrm>
                    <a:prstGeom prst="rect">
                      <a:avLst/>
                    </a:prstGeom>
                    <a:ln>
                      <a:noFill/>
                    </a:ln>
                    <a:extLst>
                      <a:ext uri="{53640926-AAD7-44D8-BBD7-CCE9431645EC}">
                        <a14:shadowObscured xmlns:a14="http://schemas.microsoft.com/office/drawing/2010/main"/>
                      </a:ext>
                    </a:extLst>
                  </pic:spPr>
                </pic:pic>
              </a:graphicData>
            </a:graphic>
          </wp:inline>
        </w:drawing>
      </w:r>
    </w:p>
    <w:p w14:paraId="553FED5E" w14:textId="4D08558C" w:rsidR="00FF3FEF" w:rsidRPr="003D706D" w:rsidRDefault="00C022E2" w:rsidP="00532986">
      <w:pPr>
        <w:widowControl w:val="0"/>
        <w:overflowPunct w:val="0"/>
        <w:autoSpaceDE w:val="0"/>
        <w:autoSpaceDN w:val="0"/>
        <w:adjustRightInd w:val="0"/>
        <w:spacing w:line="276" w:lineRule="auto"/>
        <w:jc w:val="both"/>
        <w:rPr>
          <w:rFonts w:ascii="Times" w:hAnsi="Times" w:cstheme="minorHAnsi"/>
          <w:sz w:val="22"/>
          <w:szCs w:val="22"/>
          <w:lang w:val="en-AU"/>
        </w:rPr>
      </w:pPr>
      <w:r w:rsidRPr="003D706D">
        <w:rPr>
          <w:rFonts w:ascii="Times" w:hAnsi="Times" w:cstheme="minorHAnsi"/>
          <w:b/>
          <w:bCs/>
          <w:sz w:val="22"/>
          <w:szCs w:val="22"/>
        </w:rPr>
        <w:t>Abstract</w:t>
      </w:r>
      <w:r w:rsidR="00BE10D2" w:rsidRPr="003D706D">
        <w:rPr>
          <w:rFonts w:ascii="Times" w:hAnsi="Times" w:cstheme="minorHAnsi"/>
          <w:b/>
          <w:bCs/>
          <w:sz w:val="22"/>
          <w:szCs w:val="22"/>
        </w:rPr>
        <w:t>:</w:t>
      </w:r>
      <w:r w:rsidR="00F57ED8" w:rsidRPr="003D706D">
        <w:rPr>
          <w:rFonts w:ascii="Times" w:hAnsi="Times" w:cstheme="minorHAnsi"/>
          <w:sz w:val="22"/>
          <w:szCs w:val="22"/>
          <w:lang w:val="en-AU"/>
        </w:rPr>
        <w:t xml:space="preserve"> </w:t>
      </w:r>
    </w:p>
    <w:p w14:paraId="53C6C26F" w14:textId="0B1E0FB8" w:rsidR="00050B9F" w:rsidRPr="003D706D" w:rsidRDefault="00050B9F" w:rsidP="00532986">
      <w:pPr>
        <w:widowControl w:val="0"/>
        <w:overflowPunct w:val="0"/>
        <w:autoSpaceDE w:val="0"/>
        <w:autoSpaceDN w:val="0"/>
        <w:adjustRightInd w:val="0"/>
        <w:spacing w:line="276" w:lineRule="auto"/>
        <w:jc w:val="both"/>
        <w:rPr>
          <w:rFonts w:ascii="Times" w:hAnsi="Times" w:cstheme="minorHAnsi"/>
          <w:sz w:val="22"/>
          <w:szCs w:val="22"/>
          <w:lang w:val="en-AU"/>
        </w:rPr>
      </w:pPr>
    </w:p>
    <w:p w14:paraId="03240124" w14:textId="314276A2" w:rsidR="003A51F2" w:rsidRPr="003D706D" w:rsidRDefault="003A51F2" w:rsidP="00532986">
      <w:pPr>
        <w:widowControl w:val="0"/>
        <w:overflowPunct w:val="0"/>
        <w:autoSpaceDE w:val="0"/>
        <w:autoSpaceDN w:val="0"/>
        <w:adjustRightInd w:val="0"/>
        <w:spacing w:line="276" w:lineRule="auto"/>
        <w:jc w:val="both"/>
        <w:rPr>
          <w:rFonts w:ascii="Times" w:hAnsi="Times"/>
          <w:sz w:val="22"/>
          <w:szCs w:val="22"/>
          <w:lang w:eastAsia="en-IN"/>
        </w:rPr>
      </w:pPr>
      <w:r w:rsidRPr="003D706D">
        <w:rPr>
          <w:rFonts w:ascii="Times" w:hAnsi="Times"/>
          <w:sz w:val="22"/>
          <w:szCs w:val="22"/>
          <w:lang w:eastAsia="en-IN"/>
        </w:rPr>
        <w:t xml:space="preserve">Statement of the Problem: </w:t>
      </w:r>
      <w:r w:rsidR="0075181B" w:rsidRPr="003D706D">
        <w:rPr>
          <w:rFonts w:ascii="Times" w:hAnsi="Times"/>
          <w:sz w:val="22"/>
          <w:szCs w:val="22"/>
          <w:lang w:eastAsia="en-IN"/>
        </w:rPr>
        <w:t xml:space="preserve">The </w:t>
      </w:r>
      <w:r w:rsidRPr="003D706D">
        <w:rPr>
          <w:rFonts w:ascii="Times" w:hAnsi="Times"/>
          <w:sz w:val="22"/>
          <w:szCs w:val="22"/>
          <w:lang w:eastAsia="en-IN"/>
        </w:rPr>
        <w:t xml:space="preserve">miRNA </w:t>
      </w:r>
      <w:r w:rsidR="0075181B" w:rsidRPr="003D706D">
        <w:rPr>
          <w:rFonts w:ascii="Times" w:hAnsi="Times"/>
          <w:sz w:val="22"/>
          <w:szCs w:val="22"/>
          <w:lang w:eastAsia="en-IN"/>
        </w:rPr>
        <w:t xml:space="preserve">biogenesis process is an intricate and complex event consisting of many </w:t>
      </w:r>
      <w:r w:rsidR="008C13FF" w:rsidRPr="003D706D">
        <w:rPr>
          <w:rFonts w:ascii="Times" w:hAnsi="Times"/>
          <w:sz w:val="22"/>
          <w:szCs w:val="22"/>
          <w:lang w:eastAsia="en-IN"/>
        </w:rPr>
        <w:t>genes/TFs</w:t>
      </w:r>
      <w:r w:rsidR="0075181B" w:rsidRPr="003D706D">
        <w:rPr>
          <w:rFonts w:ascii="Times" w:hAnsi="Times"/>
          <w:sz w:val="22"/>
          <w:szCs w:val="22"/>
          <w:lang w:eastAsia="en-IN"/>
        </w:rPr>
        <w:t xml:space="preserve"> that work in an equally complicated and regulated fashion so as to give rise to mature functional forms of miRNAs under ever changing conditions of development and stress. Most of these genes have been studied in </w:t>
      </w:r>
      <w:r w:rsidR="0075181B" w:rsidRPr="003D706D">
        <w:rPr>
          <w:rFonts w:ascii="Times" w:hAnsi="Times"/>
          <w:i/>
          <w:iCs/>
          <w:sz w:val="22"/>
          <w:szCs w:val="22"/>
          <w:lang w:eastAsia="en-IN"/>
        </w:rPr>
        <w:t>Arabidopsis</w:t>
      </w:r>
      <w:r w:rsidR="0075181B" w:rsidRPr="003D706D">
        <w:rPr>
          <w:rFonts w:ascii="Times" w:hAnsi="Times"/>
          <w:sz w:val="22"/>
          <w:szCs w:val="22"/>
          <w:lang w:eastAsia="en-IN"/>
        </w:rPr>
        <w:t xml:space="preserve"> however, their orthologs and functions have not been explored in other plant species. </w:t>
      </w:r>
      <w:r w:rsidR="004418BD" w:rsidRPr="003D706D">
        <w:rPr>
          <w:rFonts w:ascii="Times" w:hAnsi="Times"/>
          <w:sz w:val="22"/>
          <w:szCs w:val="22"/>
          <w:lang w:eastAsia="en-IN"/>
        </w:rPr>
        <w:t xml:space="preserve">The study will enhance our understanding of </w:t>
      </w:r>
      <w:r w:rsidR="004418BD" w:rsidRPr="003D706D">
        <w:rPr>
          <w:rFonts w:ascii="Times" w:hAnsi="Times"/>
          <w:color w:val="000000" w:themeColor="text1"/>
          <w:sz w:val="22"/>
          <w:szCs w:val="22"/>
          <w:lang w:eastAsia="en-IN"/>
        </w:rPr>
        <w:t xml:space="preserve">the evolution of the miRNA biogenesis and its integration with the molecular schema of the cell. </w:t>
      </w:r>
    </w:p>
    <w:p w14:paraId="39700790" w14:textId="77777777" w:rsidR="003A51F2" w:rsidRPr="003D706D" w:rsidRDefault="003A51F2" w:rsidP="00532986">
      <w:pPr>
        <w:widowControl w:val="0"/>
        <w:overflowPunct w:val="0"/>
        <w:autoSpaceDE w:val="0"/>
        <w:autoSpaceDN w:val="0"/>
        <w:adjustRightInd w:val="0"/>
        <w:spacing w:line="276" w:lineRule="auto"/>
        <w:jc w:val="both"/>
        <w:rPr>
          <w:rFonts w:ascii="Times" w:hAnsi="Times"/>
          <w:sz w:val="22"/>
          <w:szCs w:val="22"/>
          <w:lang w:eastAsia="en-IN"/>
        </w:rPr>
      </w:pPr>
    </w:p>
    <w:p w14:paraId="427456CC" w14:textId="496A0935" w:rsidR="003A51F2" w:rsidRPr="003D706D" w:rsidRDefault="003A51F2" w:rsidP="00532986">
      <w:pPr>
        <w:widowControl w:val="0"/>
        <w:overflowPunct w:val="0"/>
        <w:autoSpaceDE w:val="0"/>
        <w:autoSpaceDN w:val="0"/>
        <w:adjustRightInd w:val="0"/>
        <w:spacing w:line="276" w:lineRule="auto"/>
        <w:jc w:val="both"/>
        <w:rPr>
          <w:rFonts w:ascii="Times" w:hAnsi="Times"/>
          <w:sz w:val="22"/>
          <w:szCs w:val="22"/>
          <w:lang w:eastAsia="en-IN"/>
        </w:rPr>
      </w:pPr>
      <w:r w:rsidRPr="003D706D">
        <w:rPr>
          <w:rFonts w:ascii="Times" w:hAnsi="Times"/>
          <w:sz w:val="22"/>
          <w:szCs w:val="22"/>
          <w:lang w:eastAsia="en-IN"/>
        </w:rPr>
        <w:t xml:space="preserve">Methodology: </w:t>
      </w:r>
      <w:r w:rsidR="00DD694D">
        <w:rPr>
          <w:rFonts w:ascii="Times" w:hAnsi="Times"/>
          <w:sz w:val="22"/>
          <w:szCs w:val="22"/>
          <w:lang w:eastAsia="en-IN"/>
        </w:rPr>
        <w:t>Manual curation of</w:t>
      </w:r>
      <w:r w:rsidR="0075181B" w:rsidRPr="003D706D">
        <w:rPr>
          <w:rFonts w:ascii="Times" w:hAnsi="Times"/>
          <w:sz w:val="22"/>
          <w:szCs w:val="22"/>
          <w:lang w:eastAsia="en-IN"/>
        </w:rPr>
        <w:t xml:space="preserve"> all the information present in the literature domain regarding </w:t>
      </w:r>
      <w:r w:rsidR="00DD694D">
        <w:rPr>
          <w:rFonts w:ascii="Times" w:hAnsi="Times"/>
          <w:sz w:val="22"/>
          <w:szCs w:val="22"/>
          <w:lang w:eastAsia="en-IN"/>
        </w:rPr>
        <w:t>miRNA biogenesis</w:t>
      </w:r>
      <w:r w:rsidR="00DD694D" w:rsidRPr="003D706D">
        <w:rPr>
          <w:rFonts w:ascii="Times" w:hAnsi="Times"/>
          <w:sz w:val="22"/>
          <w:szCs w:val="22"/>
          <w:lang w:eastAsia="en-IN"/>
        </w:rPr>
        <w:t xml:space="preserve"> </w:t>
      </w:r>
      <w:r w:rsidR="00D70F60" w:rsidRPr="003D706D">
        <w:rPr>
          <w:rFonts w:ascii="Times" w:hAnsi="Times"/>
          <w:sz w:val="22"/>
          <w:szCs w:val="22"/>
          <w:lang w:eastAsia="en-IN"/>
        </w:rPr>
        <w:t>genes</w:t>
      </w:r>
      <w:r w:rsidR="0075181B" w:rsidRPr="003D706D">
        <w:rPr>
          <w:rFonts w:ascii="Times" w:hAnsi="Times"/>
          <w:sz w:val="22"/>
          <w:szCs w:val="22"/>
          <w:lang w:eastAsia="en-IN"/>
        </w:rPr>
        <w:t xml:space="preserve"> and compiled the knowledge of biogenesis process based on experimentally verified direct evidences only.</w:t>
      </w:r>
      <w:r w:rsidR="008C13FF" w:rsidRPr="003D706D">
        <w:rPr>
          <w:rFonts w:ascii="Times" w:hAnsi="Times"/>
          <w:sz w:val="22"/>
          <w:szCs w:val="22"/>
          <w:lang w:eastAsia="en-IN"/>
        </w:rPr>
        <w:t xml:space="preserve"> </w:t>
      </w:r>
      <w:r w:rsidR="005B2505" w:rsidRPr="003D706D">
        <w:rPr>
          <w:rFonts w:ascii="Times" w:hAnsi="Times"/>
          <w:sz w:val="22"/>
          <w:szCs w:val="22"/>
          <w:lang w:eastAsia="en-IN"/>
        </w:rPr>
        <w:t xml:space="preserve">The conservation pattern of these genes in other plant species ranging from dicots to monocots and lower organisms was identified. And then characterization of the orthologs identified in </w:t>
      </w:r>
      <w:r w:rsidR="005B2505" w:rsidRPr="003D706D">
        <w:rPr>
          <w:rFonts w:ascii="Times" w:hAnsi="Times"/>
          <w:i/>
          <w:iCs/>
          <w:sz w:val="22"/>
          <w:szCs w:val="22"/>
          <w:lang w:eastAsia="en-IN"/>
        </w:rPr>
        <w:t>Oryza sativa</w:t>
      </w:r>
      <w:r w:rsidR="005B2505" w:rsidRPr="003D706D">
        <w:rPr>
          <w:rFonts w:ascii="Times" w:hAnsi="Times"/>
          <w:sz w:val="22"/>
          <w:szCs w:val="22"/>
          <w:lang w:eastAsia="en-IN"/>
        </w:rPr>
        <w:t xml:space="preserve"> on the basis of comparative genomics </w:t>
      </w:r>
      <w:r w:rsidR="00DD694D">
        <w:rPr>
          <w:rFonts w:ascii="Times" w:hAnsi="Times"/>
          <w:sz w:val="22"/>
          <w:szCs w:val="22"/>
          <w:lang w:eastAsia="en-IN"/>
        </w:rPr>
        <w:t>such as</w:t>
      </w:r>
      <w:r w:rsidR="005B2505" w:rsidRPr="003D706D">
        <w:rPr>
          <w:rFonts w:ascii="Times" w:hAnsi="Times"/>
          <w:sz w:val="22"/>
          <w:szCs w:val="22"/>
          <w:lang w:eastAsia="en-IN"/>
        </w:rPr>
        <w:t xml:space="preserve"> transcriptome and epigenomics.</w:t>
      </w:r>
    </w:p>
    <w:p w14:paraId="1CE91132" w14:textId="77777777" w:rsidR="003A51F2" w:rsidRPr="003D706D" w:rsidRDefault="003A51F2" w:rsidP="00532986">
      <w:pPr>
        <w:widowControl w:val="0"/>
        <w:overflowPunct w:val="0"/>
        <w:autoSpaceDE w:val="0"/>
        <w:autoSpaceDN w:val="0"/>
        <w:adjustRightInd w:val="0"/>
        <w:spacing w:line="276" w:lineRule="auto"/>
        <w:jc w:val="both"/>
        <w:rPr>
          <w:rFonts w:ascii="Times" w:hAnsi="Times"/>
          <w:sz w:val="22"/>
          <w:szCs w:val="22"/>
          <w:lang w:eastAsia="en-IN"/>
        </w:rPr>
      </w:pPr>
    </w:p>
    <w:p w14:paraId="48F06FB8" w14:textId="5867700A" w:rsidR="003A51F2" w:rsidRPr="00DD694D" w:rsidRDefault="003A51F2" w:rsidP="00532986">
      <w:pPr>
        <w:widowControl w:val="0"/>
        <w:overflowPunct w:val="0"/>
        <w:autoSpaceDE w:val="0"/>
        <w:autoSpaceDN w:val="0"/>
        <w:adjustRightInd w:val="0"/>
        <w:spacing w:line="276" w:lineRule="auto"/>
        <w:jc w:val="both"/>
        <w:rPr>
          <w:rFonts w:ascii="Times" w:hAnsi="Times"/>
          <w:sz w:val="22"/>
          <w:szCs w:val="22"/>
          <w:lang w:eastAsia="en-IN"/>
        </w:rPr>
      </w:pPr>
      <w:r w:rsidRPr="003D706D">
        <w:rPr>
          <w:rFonts w:ascii="Times" w:hAnsi="Times"/>
          <w:sz w:val="22"/>
          <w:szCs w:val="22"/>
          <w:lang w:eastAsia="en-IN"/>
        </w:rPr>
        <w:t>Findings:</w:t>
      </w:r>
      <w:r w:rsidR="004418BD" w:rsidRPr="003D706D">
        <w:rPr>
          <w:rFonts w:ascii="Times" w:hAnsi="Times"/>
          <w:sz w:val="22"/>
          <w:szCs w:val="22"/>
          <w:lang w:eastAsia="en-IN"/>
        </w:rPr>
        <w:t xml:space="preserve"> </w:t>
      </w:r>
      <w:r w:rsidR="00DD694D" w:rsidRPr="00DD694D">
        <w:rPr>
          <w:rFonts w:ascii="Times" w:hAnsi="Times" w:cs="Segoe UI"/>
          <w:color w:val="212121"/>
          <w:shd w:val="clear" w:color="auto" w:fill="FFFFFF"/>
        </w:rPr>
        <w:t xml:space="preserve">miRNA biogenesis process is an intricate and complex event consisting of many proteins working in a highly coordinated fashion. Most of these proteins have been studied in Arabidopsis; however, their orthologs and functions have not been explored in other plant species. In the present study, we found a total of 98 genes involved in miRNA biogenesis in Arabidopsis. The conservation pattern of these proteins was identified in other plant species ranging from dicots to lower organisms, and we found that a major proportion of proteins involved in the </w:t>
      </w:r>
      <w:proofErr w:type="spellStart"/>
      <w:r w:rsidR="00DD694D" w:rsidRPr="00DD694D">
        <w:rPr>
          <w:rFonts w:ascii="Times" w:hAnsi="Times" w:cs="Segoe UI"/>
          <w:color w:val="212121"/>
          <w:shd w:val="clear" w:color="auto" w:fill="FFFFFF"/>
        </w:rPr>
        <w:t>pri</w:t>
      </w:r>
      <w:proofErr w:type="spellEnd"/>
      <w:r w:rsidR="00DD694D" w:rsidRPr="00DD694D">
        <w:rPr>
          <w:rFonts w:ascii="Times" w:hAnsi="Times" w:cs="Segoe UI"/>
          <w:color w:val="212121"/>
          <w:shd w:val="clear" w:color="auto" w:fill="FFFFFF"/>
        </w:rPr>
        <w:t>-miRNA processing are conserved. However, nearly 20% of the genes, mostly involved in either transcription or functioning of the miRNAs, were absent in the lower organisms. Further, we manually curated a regulatory network of the core components of the biogenesis process and found that nearly half (46%) of the proteins interact with them, indicating that the processing step is perhaps the most under surveillance/regulation. We have subsequently attempted to characterize the orthologs identified in Oryza sativa, on the basis of transcriptome and epigenetic modifications under field drought conditions in order to assess the impact of drought on the process. We found several participating genes to be differentially expressed and/or epigenetically methylated under drought, although the core components like DCL1, SE, and HYL1 remain unaffected by the stress itself. The study enhances our present understanding of the biogenesis process and its regulation.</w:t>
      </w:r>
    </w:p>
    <w:p w14:paraId="23BA9121" w14:textId="77777777" w:rsidR="00553263" w:rsidRPr="003D706D" w:rsidRDefault="00553263" w:rsidP="00532986">
      <w:pPr>
        <w:widowControl w:val="0"/>
        <w:overflowPunct w:val="0"/>
        <w:autoSpaceDE w:val="0"/>
        <w:autoSpaceDN w:val="0"/>
        <w:adjustRightInd w:val="0"/>
        <w:spacing w:line="276" w:lineRule="auto"/>
        <w:jc w:val="both"/>
        <w:rPr>
          <w:rFonts w:ascii="Times" w:hAnsi="Times"/>
          <w:sz w:val="22"/>
          <w:szCs w:val="22"/>
          <w:lang w:eastAsia="en-IN"/>
        </w:rPr>
      </w:pPr>
    </w:p>
    <w:p w14:paraId="4BECE75E" w14:textId="0774B7C4" w:rsidR="004418BD" w:rsidRPr="003D706D" w:rsidRDefault="004418BD" w:rsidP="00532986">
      <w:pPr>
        <w:widowControl w:val="0"/>
        <w:overflowPunct w:val="0"/>
        <w:autoSpaceDE w:val="0"/>
        <w:autoSpaceDN w:val="0"/>
        <w:adjustRightInd w:val="0"/>
        <w:spacing w:line="276" w:lineRule="auto"/>
        <w:jc w:val="both"/>
        <w:rPr>
          <w:rFonts w:ascii="Times" w:hAnsi="Times"/>
          <w:sz w:val="22"/>
          <w:szCs w:val="22"/>
          <w:lang w:eastAsia="en-IN"/>
        </w:rPr>
      </w:pPr>
      <w:r w:rsidRPr="003D706D">
        <w:rPr>
          <w:rFonts w:ascii="Times" w:hAnsi="Times"/>
          <w:sz w:val="22"/>
          <w:szCs w:val="22"/>
          <w:lang w:eastAsia="en-IN"/>
        </w:rPr>
        <w:t>Conclusion: The study hereby highlights the knowledge regarding the presence of miRNA biogenesis proteins in</w:t>
      </w:r>
      <w:r w:rsidRPr="003D706D">
        <w:rPr>
          <w:rFonts w:ascii="Times" w:hAnsi="Times"/>
          <w:i/>
          <w:iCs/>
          <w:sz w:val="22"/>
          <w:szCs w:val="22"/>
          <w:lang w:eastAsia="en-IN"/>
        </w:rPr>
        <w:t xml:space="preserve"> </w:t>
      </w:r>
      <w:r w:rsidRPr="003D706D">
        <w:rPr>
          <w:rFonts w:ascii="Times" w:hAnsi="Times"/>
          <w:sz w:val="22"/>
          <w:szCs w:val="22"/>
          <w:lang w:eastAsia="en-IN"/>
        </w:rPr>
        <w:t>various other plant species other than Arabidopsis especially rice. The characterisation of these rice orthologs in contrasting varieties of rice indicates towards functionality of these orthologous loci and the fact that they are differentially regulated under stress conditions. These genes are subject to epigenetic regulation and are integral part of various yield and development related QTLs. The process is part of a beautifully constructed biological system that keep all its processes in a synchronized fashion in order to cope with every developmental or stress cue.</w:t>
      </w:r>
    </w:p>
    <w:p w14:paraId="10820685" w14:textId="77777777" w:rsidR="007638CB" w:rsidRPr="003D706D" w:rsidRDefault="007638CB" w:rsidP="00532986">
      <w:pPr>
        <w:widowControl w:val="0"/>
        <w:overflowPunct w:val="0"/>
        <w:autoSpaceDE w:val="0"/>
        <w:autoSpaceDN w:val="0"/>
        <w:adjustRightInd w:val="0"/>
        <w:spacing w:line="276" w:lineRule="auto"/>
        <w:jc w:val="both"/>
        <w:rPr>
          <w:rFonts w:ascii="Times" w:hAnsi="Times" w:cstheme="minorHAnsi"/>
          <w:b/>
          <w:bCs/>
          <w:sz w:val="22"/>
          <w:szCs w:val="22"/>
        </w:rPr>
      </w:pPr>
    </w:p>
    <w:p w14:paraId="6319A75E" w14:textId="52C603C0" w:rsidR="006A5620" w:rsidRPr="003D706D" w:rsidRDefault="00BA27AA" w:rsidP="00532986">
      <w:pPr>
        <w:widowControl w:val="0"/>
        <w:overflowPunct w:val="0"/>
        <w:autoSpaceDE w:val="0"/>
        <w:autoSpaceDN w:val="0"/>
        <w:adjustRightInd w:val="0"/>
        <w:spacing w:line="276" w:lineRule="auto"/>
        <w:jc w:val="both"/>
        <w:rPr>
          <w:rFonts w:ascii="Times" w:hAnsi="Times" w:cstheme="minorHAnsi"/>
          <w:b/>
          <w:bCs/>
          <w:sz w:val="22"/>
          <w:szCs w:val="22"/>
        </w:rPr>
      </w:pPr>
      <w:r w:rsidRPr="003D706D">
        <w:rPr>
          <w:rFonts w:ascii="Times" w:hAnsi="Times" w:cstheme="minorHAnsi"/>
          <w:b/>
          <w:bCs/>
          <w:sz w:val="22"/>
          <w:szCs w:val="22"/>
        </w:rPr>
        <w:t>About Research Topic</w:t>
      </w:r>
    </w:p>
    <w:p w14:paraId="0F9DC0FF" w14:textId="09301F7C" w:rsidR="006A5620" w:rsidRPr="003D706D" w:rsidRDefault="006A5620" w:rsidP="00532986">
      <w:pPr>
        <w:spacing w:line="276" w:lineRule="auto"/>
        <w:jc w:val="both"/>
        <w:rPr>
          <w:rFonts w:ascii="Times" w:hAnsi="Times" w:cstheme="minorHAnsi"/>
          <w:bCs/>
          <w:sz w:val="22"/>
          <w:szCs w:val="22"/>
        </w:rPr>
      </w:pPr>
      <w:r w:rsidRPr="003D706D">
        <w:rPr>
          <w:rFonts w:ascii="Times" w:hAnsi="Times" w:cstheme="minorHAnsi"/>
          <w:bCs/>
          <w:sz w:val="22"/>
          <w:szCs w:val="22"/>
        </w:rPr>
        <w:t>The study identifies the missing nodes in the thorough understanding of the miRNA biogenesis process in plants. miRNAs being major/significant regulators of growth and development need meticulous and exhaustive understanding of their biogenesis and function. Hence</w:t>
      </w:r>
      <w:r w:rsidR="00BA27AA" w:rsidRPr="003D706D">
        <w:rPr>
          <w:rFonts w:ascii="Times" w:hAnsi="Times" w:cstheme="minorHAnsi"/>
          <w:bCs/>
          <w:sz w:val="22"/>
          <w:szCs w:val="22"/>
        </w:rPr>
        <w:t>,</w:t>
      </w:r>
      <w:r w:rsidRPr="003D706D">
        <w:rPr>
          <w:rFonts w:ascii="Times" w:hAnsi="Times" w:cstheme="minorHAnsi"/>
          <w:bCs/>
          <w:sz w:val="22"/>
          <w:szCs w:val="22"/>
        </w:rPr>
        <w:t xml:space="preserve"> the study highlights the areas that demand further investigation in order to improve our knowledge of the miRNA biogenesis process</w:t>
      </w:r>
      <w:r w:rsidR="00BA27AA" w:rsidRPr="003D706D">
        <w:rPr>
          <w:rFonts w:ascii="Times" w:hAnsi="Times" w:cstheme="minorHAnsi"/>
          <w:bCs/>
          <w:sz w:val="22"/>
          <w:szCs w:val="22"/>
        </w:rPr>
        <w:t xml:space="preserve"> and the evolution of these genes</w:t>
      </w:r>
      <w:r w:rsidRPr="003D706D">
        <w:rPr>
          <w:rFonts w:ascii="Times" w:hAnsi="Times" w:cstheme="minorHAnsi"/>
          <w:bCs/>
          <w:sz w:val="22"/>
          <w:szCs w:val="22"/>
        </w:rPr>
        <w:t>.</w:t>
      </w:r>
      <w:r w:rsidR="00BA27AA" w:rsidRPr="003D706D">
        <w:rPr>
          <w:rFonts w:ascii="Times" w:hAnsi="Times" w:cstheme="minorHAnsi"/>
          <w:bCs/>
          <w:sz w:val="22"/>
          <w:szCs w:val="22"/>
        </w:rPr>
        <w:t xml:space="preserve"> </w:t>
      </w:r>
      <w:r w:rsidRPr="003D706D">
        <w:rPr>
          <w:rFonts w:ascii="Times" w:hAnsi="Times" w:cstheme="minorHAnsi"/>
          <w:bCs/>
          <w:sz w:val="22"/>
          <w:szCs w:val="22"/>
        </w:rPr>
        <w:t>The l</w:t>
      </w:r>
      <w:r w:rsidR="00BE3083" w:rsidRPr="003D706D">
        <w:rPr>
          <w:rFonts w:ascii="Times" w:hAnsi="Times" w:cstheme="minorHAnsi"/>
          <w:bCs/>
          <w:sz w:val="22"/>
          <w:szCs w:val="22"/>
        </w:rPr>
        <w:t>ack of</w:t>
      </w:r>
      <w:r w:rsidRPr="003D706D">
        <w:rPr>
          <w:rFonts w:ascii="Times" w:hAnsi="Times" w:cstheme="minorHAnsi"/>
          <w:bCs/>
          <w:sz w:val="22"/>
          <w:szCs w:val="22"/>
        </w:rPr>
        <w:t xml:space="preserve"> knowledge of function and regulation of the biogenesis proteins and the yet-to-be-identified proteins involved in biogenesis in many plant species (</w:t>
      </w:r>
      <w:r w:rsidR="00553263" w:rsidRPr="003D706D">
        <w:rPr>
          <w:rFonts w:ascii="Times" w:hAnsi="Times" w:cstheme="minorHAnsi"/>
          <w:bCs/>
          <w:sz w:val="22"/>
          <w:szCs w:val="22"/>
        </w:rPr>
        <w:t>e.g.</w:t>
      </w:r>
      <w:r w:rsidR="00CC0C76" w:rsidRPr="003D706D">
        <w:rPr>
          <w:rFonts w:ascii="Times" w:hAnsi="Times" w:cstheme="minorHAnsi"/>
          <w:bCs/>
          <w:sz w:val="22"/>
          <w:szCs w:val="22"/>
        </w:rPr>
        <w:t xml:space="preserve"> SNC1, XRN2, RICE1&amp;2, etc.</w:t>
      </w:r>
      <w:r w:rsidRPr="003D706D">
        <w:rPr>
          <w:rFonts w:ascii="Times" w:hAnsi="Times" w:cstheme="minorHAnsi"/>
          <w:bCs/>
          <w:sz w:val="22"/>
          <w:szCs w:val="22"/>
        </w:rPr>
        <w:t xml:space="preserve">) offer exciting avenues of research with a solid base to build on. </w:t>
      </w:r>
      <w:r w:rsidR="00BA27AA" w:rsidRPr="003D706D">
        <w:rPr>
          <w:rFonts w:ascii="Times" w:hAnsi="Times" w:cstheme="minorHAnsi"/>
          <w:bCs/>
          <w:sz w:val="22"/>
          <w:szCs w:val="22"/>
        </w:rPr>
        <w:t xml:space="preserve">It </w:t>
      </w:r>
      <w:r w:rsidRPr="003D706D">
        <w:rPr>
          <w:rFonts w:ascii="Times" w:hAnsi="Times" w:cstheme="minorHAnsi"/>
          <w:bCs/>
          <w:sz w:val="22"/>
          <w:szCs w:val="22"/>
        </w:rPr>
        <w:t xml:space="preserve">also identifies and curates the current yet scattered knowledge regarding the role of biogenesis proteins in plant development (besides miRNA production) such as AGO1 in yield. </w:t>
      </w:r>
      <w:r w:rsidR="006C114D" w:rsidRPr="003D706D">
        <w:rPr>
          <w:rFonts w:ascii="Times" w:hAnsi="Times" w:cstheme="minorHAnsi"/>
          <w:bCs/>
          <w:sz w:val="22"/>
          <w:szCs w:val="22"/>
        </w:rPr>
        <w:t>HEN1</w:t>
      </w:r>
      <w:r w:rsidR="002959E9" w:rsidRPr="003D706D">
        <w:rPr>
          <w:rFonts w:ascii="Times" w:hAnsi="Times" w:cstheme="minorHAnsi"/>
          <w:bCs/>
          <w:sz w:val="22"/>
          <w:szCs w:val="22"/>
        </w:rPr>
        <w:t xml:space="preserve">, HST, </w:t>
      </w:r>
      <w:r w:rsidR="006C114D" w:rsidRPr="003D706D">
        <w:rPr>
          <w:rFonts w:ascii="Times" w:hAnsi="Times" w:cstheme="minorHAnsi"/>
          <w:bCs/>
          <w:sz w:val="22"/>
          <w:szCs w:val="22"/>
        </w:rPr>
        <w:t>SE</w:t>
      </w:r>
      <w:r w:rsidR="002959E9" w:rsidRPr="003D706D">
        <w:rPr>
          <w:rFonts w:ascii="Times" w:hAnsi="Times" w:cstheme="minorHAnsi"/>
          <w:bCs/>
          <w:sz w:val="22"/>
          <w:szCs w:val="22"/>
        </w:rPr>
        <w:t>,</w:t>
      </w:r>
      <w:r w:rsidR="006A31CD" w:rsidRPr="003D706D">
        <w:rPr>
          <w:rFonts w:ascii="Times" w:hAnsi="Times" w:cstheme="minorHAnsi"/>
          <w:bCs/>
          <w:sz w:val="22"/>
          <w:szCs w:val="22"/>
        </w:rPr>
        <w:t xml:space="preserve"> </w:t>
      </w:r>
      <w:r w:rsidR="002959E9" w:rsidRPr="003D706D">
        <w:rPr>
          <w:rFonts w:ascii="Times" w:hAnsi="Times" w:cstheme="minorHAnsi"/>
          <w:bCs/>
          <w:sz w:val="22"/>
          <w:szCs w:val="22"/>
        </w:rPr>
        <w:t>etc. are genes that showed QTL traits not only in yield but also in other development and stress related QTL trats, indicating their role in multiple biological processes</w:t>
      </w:r>
      <w:r w:rsidR="006A31CD" w:rsidRPr="003D706D">
        <w:rPr>
          <w:rFonts w:ascii="Times" w:hAnsi="Times" w:cstheme="minorHAnsi"/>
          <w:bCs/>
          <w:sz w:val="22"/>
          <w:szCs w:val="22"/>
        </w:rPr>
        <w:t>.</w:t>
      </w:r>
      <w:r w:rsidRPr="003D706D">
        <w:rPr>
          <w:rFonts w:ascii="Times" w:hAnsi="Times" w:cstheme="minorHAnsi"/>
          <w:bCs/>
          <w:sz w:val="22"/>
          <w:szCs w:val="22"/>
        </w:rPr>
        <w:t xml:space="preserve"> These results can help in future manipulation of these proteins/genes to improve miRNA biogenesis process as well as agricultural traits for </w:t>
      </w:r>
      <w:r w:rsidR="00DD694D">
        <w:rPr>
          <w:rFonts w:ascii="Times" w:hAnsi="Times" w:cstheme="minorHAnsi"/>
          <w:bCs/>
          <w:sz w:val="22"/>
          <w:szCs w:val="22"/>
        </w:rPr>
        <w:t xml:space="preserve">the </w:t>
      </w:r>
      <w:r w:rsidRPr="003D706D">
        <w:rPr>
          <w:rFonts w:ascii="Times" w:hAnsi="Times" w:cstheme="minorHAnsi"/>
          <w:bCs/>
          <w:sz w:val="22"/>
          <w:szCs w:val="22"/>
        </w:rPr>
        <w:t>benefit of human population.</w:t>
      </w:r>
      <w:r w:rsidR="00BA27AA" w:rsidRPr="003D706D">
        <w:rPr>
          <w:rFonts w:ascii="Times" w:hAnsi="Times" w:cstheme="minorHAnsi"/>
          <w:bCs/>
          <w:sz w:val="22"/>
          <w:szCs w:val="22"/>
        </w:rPr>
        <w:t xml:space="preserve"> Finally, it </w:t>
      </w:r>
      <w:r w:rsidRPr="003D706D">
        <w:rPr>
          <w:rFonts w:ascii="Times" w:hAnsi="Times" w:cstheme="minorHAnsi"/>
          <w:bCs/>
          <w:sz w:val="22"/>
          <w:szCs w:val="22"/>
        </w:rPr>
        <w:t xml:space="preserve">presents a new template for teaching how curation of available information is carried out and utilized to yield an exciting research project. </w:t>
      </w:r>
    </w:p>
    <w:p w14:paraId="75DECE3E" w14:textId="6E716788" w:rsidR="006A5620" w:rsidRPr="003D706D" w:rsidRDefault="006A5620" w:rsidP="00532986">
      <w:pPr>
        <w:pStyle w:val="ListParagraph"/>
        <w:spacing w:line="276" w:lineRule="auto"/>
        <w:jc w:val="both"/>
        <w:rPr>
          <w:rFonts w:ascii="Times" w:hAnsi="Times" w:cstheme="minorHAnsi"/>
          <w:bCs/>
          <w:sz w:val="22"/>
          <w:szCs w:val="22"/>
        </w:rPr>
      </w:pPr>
      <w:r w:rsidRPr="003D706D">
        <w:rPr>
          <w:rFonts w:ascii="Times" w:hAnsi="Times" w:cstheme="minorHAnsi"/>
          <w:bCs/>
          <w:sz w:val="22"/>
          <w:szCs w:val="22"/>
        </w:rPr>
        <w:t xml:space="preserve"> </w:t>
      </w:r>
    </w:p>
    <w:p w14:paraId="341AA868" w14:textId="3B3AE847" w:rsidR="005D6EC4" w:rsidRPr="003D706D" w:rsidRDefault="00B646B4" w:rsidP="00532986">
      <w:pPr>
        <w:spacing w:line="276" w:lineRule="auto"/>
        <w:jc w:val="both"/>
        <w:rPr>
          <w:rFonts w:ascii="Times" w:hAnsi="Times" w:cstheme="minorHAnsi"/>
          <w:sz w:val="22"/>
          <w:szCs w:val="22"/>
        </w:rPr>
      </w:pPr>
      <w:r w:rsidRPr="003D706D">
        <w:rPr>
          <w:rFonts w:ascii="Times" w:hAnsi="Times" w:cstheme="minorHAnsi"/>
          <w:b/>
          <w:bCs/>
          <w:sz w:val="22"/>
          <w:szCs w:val="22"/>
        </w:rPr>
        <w:t xml:space="preserve">Biography </w:t>
      </w:r>
    </w:p>
    <w:p w14:paraId="4D44D77F" w14:textId="702D1073" w:rsidR="0075181B" w:rsidRPr="003D706D" w:rsidRDefault="0075181B" w:rsidP="00532986">
      <w:pPr>
        <w:spacing w:line="276" w:lineRule="auto"/>
        <w:jc w:val="both"/>
        <w:rPr>
          <w:rFonts w:ascii="Times" w:hAnsi="Times" w:cstheme="minorHAnsi"/>
          <w:sz w:val="22"/>
          <w:szCs w:val="22"/>
        </w:rPr>
      </w:pPr>
      <w:r w:rsidRPr="003D706D">
        <w:rPr>
          <w:rFonts w:ascii="Times" w:hAnsi="Times" w:cstheme="minorHAnsi"/>
          <w:sz w:val="22"/>
          <w:szCs w:val="22"/>
        </w:rPr>
        <w:t xml:space="preserve">Miss Tonu Angaila Chithung </w:t>
      </w:r>
      <w:r w:rsidR="00350BAC" w:rsidRPr="003D706D">
        <w:rPr>
          <w:rFonts w:ascii="Times" w:hAnsi="Times" w:cstheme="minorHAnsi"/>
          <w:sz w:val="22"/>
          <w:szCs w:val="22"/>
        </w:rPr>
        <w:t xml:space="preserve">studied </w:t>
      </w:r>
      <w:r w:rsidR="00A63F48" w:rsidRPr="003D706D">
        <w:rPr>
          <w:rFonts w:ascii="Times" w:hAnsi="Times" w:cstheme="minorHAnsi"/>
          <w:sz w:val="22"/>
          <w:szCs w:val="22"/>
        </w:rPr>
        <w:t>Under Graduation</w:t>
      </w:r>
      <w:r w:rsidR="00350BAC" w:rsidRPr="003D706D">
        <w:rPr>
          <w:rFonts w:ascii="Times" w:hAnsi="Times" w:cstheme="minorHAnsi"/>
          <w:sz w:val="22"/>
          <w:szCs w:val="22"/>
        </w:rPr>
        <w:t xml:space="preserve"> in Biotechnology </w:t>
      </w:r>
      <w:r w:rsidRPr="003D706D">
        <w:rPr>
          <w:rFonts w:ascii="Times" w:hAnsi="Times" w:cstheme="minorHAnsi"/>
          <w:sz w:val="22"/>
          <w:szCs w:val="22"/>
        </w:rPr>
        <w:t>from St. Josep</w:t>
      </w:r>
      <w:r w:rsidR="00350BAC" w:rsidRPr="003D706D">
        <w:rPr>
          <w:rFonts w:ascii="Times" w:hAnsi="Times" w:cstheme="minorHAnsi"/>
          <w:sz w:val="22"/>
          <w:szCs w:val="22"/>
        </w:rPr>
        <w:t>h’s College, Bangalore University, India in 2016 followed by Post Graduation in Plant Molecular Biology and Biotechnology</w:t>
      </w:r>
      <w:r w:rsidR="00CB0E4D" w:rsidRPr="003D706D">
        <w:rPr>
          <w:rFonts w:ascii="Times" w:hAnsi="Times" w:cstheme="minorHAnsi"/>
          <w:sz w:val="22"/>
          <w:szCs w:val="22"/>
        </w:rPr>
        <w:t xml:space="preserve"> from University of Delhi, India in 2018. During the course she </w:t>
      </w:r>
      <w:r w:rsidR="00674A31" w:rsidRPr="003D706D">
        <w:rPr>
          <w:rFonts w:ascii="Times" w:hAnsi="Times" w:cstheme="minorHAnsi"/>
          <w:sz w:val="22"/>
          <w:szCs w:val="22"/>
        </w:rPr>
        <w:t xml:space="preserve">got the opportunity to </w:t>
      </w:r>
      <w:r w:rsidR="00CB0E4D" w:rsidRPr="003D706D">
        <w:rPr>
          <w:rFonts w:ascii="Times" w:hAnsi="Times" w:cstheme="minorHAnsi"/>
          <w:sz w:val="22"/>
          <w:szCs w:val="22"/>
        </w:rPr>
        <w:t>work on dissertation thesis with the title “</w:t>
      </w:r>
      <w:r w:rsidR="007B0E4C" w:rsidRPr="003D706D">
        <w:rPr>
          <w:rFonts w:ascii="Times" w:hAnsi="Times" w:cstheme="minorHAnsi"/>
          <w:sz w:val="22"/>
          <w:szCs w:val="22"/>
        </w:rPr>
        <w:t>Characterization of miR397b, miR1425 and miR1871 in rice</w:t>
      </w:r>
      <w:r w:rsidR="00CB0E4D" w:rsidRPr="003D706D">
        <w:rPr>
          <w:rFonts w:ascii="Times" w:hAnsi="Times" w:cstheme="minorHAnsi"/>
          <w:sz w:val="22"/>
          <w:szCs w:val="22"/>
        </w:rPr>
        <w:t>”</w:t>
      </w:r>
      <w:r w:rsidR="007B0E4C" w:rsidRPr="003D706D">
        <w:rPr>
          <w:rFonts w:ascii="Times" w:hAnsi="Times" w:cstheme="minorHAnsi"/>
          <w:sz w:val="22"/>
          <w:szCs w:val="22"/>
        </w:rPr>
        <w:t xml:space="preserve">. Then she joined the same </w:t>
      </w:r>
      <w:r w:rsidR="00285E03" w:rsidRPr="003D706D">
        <w:rPr>
          <w:rFonts w:ascii="Times" w:hAnsi="Times" w:cstheme="minorHAnsi"/>
          <w:sz w:val="22"/>
          <w:szCs w:val="22"/>
        </w:rPr>
        <w:t xml:space="preserve">department </w:t>
      </w:r>
      <w:r w:rsidR="007B0E4C" w:rsidRPr="003D706D">
        <w:rPr>
          <w:rFonts w:ascii="Times" w:hAnsi="Times" w:cstheme="minorHAnsi"/>
          <w:sz w:val="22"/>
          <w:szCs w:val="22"/>
        </w:rPr>
        <w:t xml:space="preserve">as PhD student in 2019 </w:t>
      </w:r>
      <w:r w:rsidR="00674A31" w:rsidRPr="003D706D">
        <w:rPr>
          <w:rFonts w:ascii="Times" w:hAnsi="Times" w:cstheme="minorHAnsi"/>
          <w:sz w:val="22"/>
          <w:szCs w:val="22"/>
        </w:rPr>
        <w:t xml:space="preserve">and </w:t>
      </w:r>
      <w:r w:rsidR="00846158" w:rsidRPr="003D706D">
        <w:rPr>
          <w:rFonts w:ascii="Times" w:hAnsi="Times" w:cstheme="minorHAnsi"/>
          <w:sz w:val="22"/>
          <w:szCs w:val="22"/>
        </w:rPr>
        <w:t>currently</w:t>
      </w:r>
      <w:r w:rsidR="009D005F" w:rsidRPr="003D706D">
        <w:rPr>
          <w:rFonts w:ascii="Times" w:hAnsi="Times" w:cstheme="minorHAnsi"/>
          <w:sz w:val="22"/>
          <w:szCs w:val="22"/>
        </w:rPr>
        <w:t xml:space="preserve"> </w:t>
      </w:r>
      <w:r w:rsidR="00674A31" w:rsidRPr="003D706D">
        <w:rPr>
          <w:rFonts w:ascii="Times" w:hAnsi="Times" w:cstheme="minorHAnsi"/>
          <w:sz w:val="22"/>
          <w:szCs w:val="22"/>
        </w:rPr>
        <w:t>working</w:t>
      </w:r>
      <w:r w:rsidR="004D6F76" w:rsidRPr="003D706D">
        <w:rPr>
          <w:rFonts w:ascii="Times" w:hAnsi="Times" w:cstheme="minorHAnsi"/>
          <w:sz w:val="22"/>
          <w:szCs w:val="22"/>
        </w:rPr>
        <w:t xml:space="preserve"> on </w:t>
      </w:r>
      <w:r w:rsidR="00DD694D">
        <w:rPr>
          <w:rFonts w:ascii="Times" w:hAnsi="Times" w:cstheme="minorHAnsi"/>
          <w:sz w:val="22"/>
          <w:szCs w:val="22"/>
        </w:rPr>
        <w:t>drought-regulated</w:t>
      </w:r>
      <w:r w:rsidR="004D6F76" w:rsidRPr="003D706D">
        <w:rPr>
          <w:rFonts w:ascii="Times" w:hAnsi="Times" w:cstheme="minorHAnsi"/>
          <w:sz w:val="22"/>
          <w:szCs w:val="22"/>
        </w:rPr>
        <w:t xml:space="preserve"> miRNAs in </w:t>
      </w:r>
      <w:r w:rsidR="009D005F" w:rsidRPr="003D706D">
        <w:rPr>
          <w:rFonts w:ascii="Times" w:hAnsi="Times" w:cstheme="minorHAnsi"/>
          <w:sz w:val="22"/>
          <w:szCs w:val="22"/>
        </w:rPr>
        <w:t>r</w:t>
      </w:r>
      <w:r w:rsidR="004D6F76" w:rsidRPr="003D706D">
        <w:rPr>
          <w:rFonts w:ascii="Times" w:hAnsi="Times" w:cstheme="minorHAnsi"/>
          <w:sz w:val="22"/>
          <w:szCs w:val="22"/>
        </w:rPr>
        <w:t>ice</w:t>
      </w:r>
      <w:r w:rsidR="009D005F" w:rsidRPr="003D706D">
        <w:rPr>
          <w:rFonts w:ascii="Times" w:hAnsi="Times" w:cstheme="minorHAnsi"/>
          <w:sz w:val="22"/>
          <w:szCs w:val="22"/>
        </w:rPr>
        <w:t xml:space="preserve"> </w:t>
      </w:r>
      <w:r w:rsidR="007B0E4C" w:rsidRPr="003D706D">
        <w:rPr>
          <w:rFonts w:ascii="Times" w:hAnsi="Times" w:cstheme="minorHAnsi"/>
          <w:sz w:val="22"/>
          <w:szCs w:val="22"/>
        </w:rPr>
        <w:t>under the supervision of Prof. Saurabh Raghuvanshi.</w:t>
      </w:r>
    </w:p>
    <w:p w14:paraId="1273F3D4" w14:textId="501DAEA9" w:rsidR="00410045" w:rsidRPr="003D706D" w:rsidRDefault="00410045" w:rsidP="00532986">
      <w:pPr>
        <w:spacing w:line="276" w:lineRule="auto"/>
        <w:jc w:val="both"/>
        <w:rPr>
          <w:rFonts w:ascii="Times" w:hAnsi="Times" w:cstheme="minorHAnsi"/>
          <w:sz w:val="22"/>
          <w:szCs w:val="22"/>
        </w:rPr>
      </w:pPr>
    </w:p>
    <w:p w14:paraId="1DC264F6" w14:textId="2E47D8BC" w:rsidR="00410045" w:rsidRPr="003D706D" w:rsidRDefault="00410045" w:rsidP="00AA17DA">
      <w:pPr>
        <w:spacing w:line="276" w:lineRule="auto"/>
        <w:jc w:val="both"/>
        <w:rPr>
          <w:rFonts w:ascii="Times" w:hAnsi="Times" w:cstheme="minorHAnsi"/>
          <w:b/>
          <w:bCs/>
          <w:sz w:val="22"/>
          <w:szCs w:val="22"/>
        </w:rPr>
      </w:pPr>
      <w:r w:rsidRPr="003D706D">
        <w:rPr>
          <w:rFonts w:ascii="Times" w:hAnsi="Times" w:cstheme="minorHAnsi"/>
          <w:b/>
          <w:bCs/>
          <w:sz w:val="22"/>
          <w:szCs w:val="22"/>
        </w:rPr>
        <w:t>About Institution</w:t>
      </w:r>
    </w:p>
    <w:p w14:paraId="6C458B80" w14:textId="1588E9E5" w:rsidR="00ED2D05" w:rsidRPr="00ED2D05" w:rsidRDefault="00410045" w:rsidP="00D71C95">
      <w:pPr>
        <w:pStyle w:val="NormalWeb"/>
        <w:shd w:val="clear" w:color="auto" w:fill="FFFFFF"/>
        <w:spacing w:before="0" w:beforeAutospacing="0" w:after="0" w:afterAutospacing="0" w:line="276" w:lineRule="auto"/>
        <w:jc w:val="both"/>
        <w:textAlignment w:val="baseline"/>
      </w:pPr>
      <w:r w:rsidRPr="003D706D">
        <w:rPr>
          <w:rFonts w:ascii="Times" w:hAnsi="Times" w:cs="Arial"/>
          <w:color w:val="000000" w:themeColor="text1"/>
          <w:sz w:val="22"/>
          <w:szCs w:val="22"/>
          <w:shd w:val="clear" w:color="auto" w:fill="FFFFFF"/>
        </w:rPr>
        <w:t>University of Delhi was established in 1922 in the capital city of India, New Delhi.</w:t>
      </w:r>
      <w:r w:rsidR="00237814" w:rsidRPr="003D706D">
        <w:rPr>
          <w:rFonts w:ascii="Times" w:hAnsi="Times" w:cs="Arial"/>
          <w:color w:val="000000" w:themeColor="text1"/>
          <w:sz w:val="22"/>
          <w:szCs w:val="22"/>
          <w:shd w:val="clear" w:color="auto" w:fill="FFFFFF"/>
        </w:rPr>
        <w:t xml:space="preserve"> </w:t>
      </w:r>
      <w:r w:rsidR="00237814" w:rsidRPr="003D706D">
        <w:rPr>
          <w:rFonts w:ascii="Times" w:hAnsi="Times"/>
          <w:color w:val="000000" w:themeColor="text1"/>
          <w:sz w:val="22"/>
          <w:szCs w:val="22"/>
          <w:shd w:val="clear" w:color="auto" w:fill="FFFFFF"/>
        </w:rPr>
        <w:t>The University of Delhi has over 14 faculties and 86 academic departments</w:t>
      </w:r>
      <w:r w:rsidR="00237814" w:rsidRPr="003D706D">
        <w:rPr>
          <w:rFonts w:ascii="Times" w:hAnsi="Times"/>
          <w:color w:val="000000" w:themeColor="text1"/>
          <w:sz w:val="22"/>
          <w:szCs w:val="22"/>
        </w:rPr>
        <w:t xml:space="preserve">. </w:t>
      </w:r>
      <w:r w:rsidR="00516B8B" w:rsidRPr="003D706D">
        <w:rPr>
          <w:rFonts w:ascii="Times" w:hAnsi="Times" w:cs="Arial"/>
          <w:color w:val="000000" w:themeColor="text1"/>
          <w:sz w:val="22"/>
          <w:szCs w:val="22"/>
          <w:shd w:val="clear" w:color="auto" w:fill="FFFFFF"/>
        </w:rPr>
        <w:t>University of Delhi</w:t>
      </w:r>
      <w:r w:rsidR="00237814" w:rsidRPr="003D706D">
        <w:rPr>
          <w:rFonts w:ascii="Times" w:hAnsi="Times" w:cs="Arial"/>
          <w:color w:val="000000" w:themeColor="text1"/>
          <w:sz w:val="22"/>
          <w:szCs w:val="22"/>
          <w:shd w:val="clear" w:color="auto" w:fill="FFFFFF"/>
        </w:rPr>
        <w:t xml:space="preserve"> is </w:t>
      </w:r>
      <w:r w:rsidR="00237814" w:rsidRPr="003D706D">
        <w:rPr>
          <w:rFonts w:ascii="Times" w:hAnsi="Times"/>
          <w:color w:val="000000" w:themeColor="text1"/>
          <w:sz w:val="22"/>
          <w:szCs w:val="22"/>
          <w:shd w:val="clear" w:color="auto" w:fill="FFFFFF"/>
        </w:rPr>
        <w:t xml:space="preserve">a multi-campus system – first/main is the North Campus and then South Campus with the commencement of postgraduate programs in the certain departments of the Faculty of Arts and several </w:t>
      </w:r>
      <w:r w:rsidR="00EB63CF" w:rsidRPr="003D706D">
        <w:rPr>
          <w:rFonts w:ascii="Times" w:hAnsi="Times"/>
          <w:color w:val="000000" w:themeColor="text1"/>
          <w:sz w:val="22"/>
          <w:szCs w:val="22"/>
          <w:shd w:val="clear" w:color="auto" w:fill="FFFFFF"/>
        </w:rPr>
        <w:t>d</w:t>
      </w:r>
      <w:r w:rsidR="00237814" w:rsidRPr="003D706D">
        <w:rPr>
          <w:rFonts w:ascii="Times" w:hAnsi="Times"/>
          <w:color w:val="000000" w:themeColor="text1"/>
          <w:sz w:val="22"/>
          <w:szCs w:val="22"/>
          <w:shd w:val="clear" w:color="auto" w:fill="FFFFFF"/>
        </w:rPr>
        <w:t xml:space="preserve">epartments of </w:t>
      </w:r>
      <w:r w:rsidR="00EB63CF" w:rsidRPr="003D706D">
        <w:rPr>
          <w:rFonts w:ascii="Times" w:hAnsi="Times"/>
          <w:color w:val="000000" w:themeColor="text1"/>
          <w:sz w:val="22"/>
          <w:szCs w:val="22"/>
          <w:shd w:val="clear" w:color="auto" w:fill="FFFFFF"/>
        </w:rPr>
        <w:t>a</w:t>
      </w:r>
      <w:r w:rsidR="00237814" w:rsidRPr="003D706D">
        <w:rPr>
          <w:rFonts w:ascii="Times" w:hAnsi="Times"/>
          <w:color w:val="000000" w:themeColor="text1"/>
          <w:sz w:val="22"/>
          <w:szCs w:val="22"/>
          <w:shd w:val="clear" w:color="auto" w:fill="FFFFFF"/>
        </w:rPr>
        <w:t xml:space="preserve">pplied </w:t>
      </w:r>
      <w:r w:rsidR="00EB63CF" w:rsidRPr="003D706D">
        <w:rPr>
          <w:rFonts w:ascii="Times" w:hAnsi="Times"/>
          <w:color w:val="000000" w:themeColor="text1"/>
          <w:sz w:val="22"/>
          <w:szCs w:val="22"/>
          <w:shd w:val="clear" w:color="auto" w:fill="FFFFFF"/>
        </w:rPr>
        <w:t>s</w:t>
      </w:r>
      <w:r w:rsidR="00237814" w:rsidRPr="003D706D">
        <w:rPr>
          <w:rFonts w:ascii="Times" w:hAnsi="Times"/>
          <w:color w:val="000000" w:themeColor="text1"/>
          <w:sz w:val="22"/>
          <w:szCs w:val="22"/>
          <w:shd w:val="clear" w:color="auto" w:fill="FFFFFF"/>
        </w:rPr>
        <w:t>ciences</w:t>
      </w:r>
      <w:r w:rsidR="00516B8B" w:rsidRPr="003D706D">
        <w:rPr>
          <w:rFonts w:ascii="Times" w:hAnsi="Times"/>
          <w:color w:val="000000" w:themeColor="text1"/>
          <w:sz w:val="22"/>
          <w:szCs w:val="22"/>
          <w:shd w:val="clear" w:color="auto" w:fill="FFFFFF"/>
        </w:rPr>
        <w:t xml:space="preserve"> where Department of Plant Molecular Biology is one of them. </w:t>
      </w:r>
      <w:r w:rsidR="00F522E0" w:rsidRPr="003D706D">
        <w:rPr>
          <w:rFonts w:ascii="Times" w:hAnsi="Times" w:cs="Lucida Grande"/>
          <w:color w:val="000000" w:themeColor="text1"/>
          <w:sz w:val="22"/>
          <w:szCs w:val="22"/>
          <w:shd w:val="clear" w:color="auto" w:fill="FFFFFF"/>
        </w:rPr>
        <w:t>Established</w:t>
      </w:r>
      <w:r w:rsidR="00516B8B" w:rsidRPr="003D706D">
        <w:rPr>
          <w:rFonts w:ascii="Times" w:hAnsi="Times" w:cs="Lucida Grande"/>
          <w:color w:val="000000" w:themeColor="text1"/>
          <w:sz w:val="22"/>
          <w:szCs w:val="22"/>
          <w:shd w:val="clear" w:color="auto" w:fill="FFFFFF"/>
        </w:rPr>
        <w:t xml:space="preserve"> in 198</w:t>
      </w:r>
      <w:r w:rsidR="00F522E0" w:rsidRPr="003D706D">
        <w:rPr>
          <w:rFonts w:ascii="Times" w:hAnsi="Times" w:cs="Lucida Grande"/>
          <w:color w:val="000000" w:themeColor="text1"/>
          <w:sz w:val="22"/>
          <w:szCs w:val="22"/>
          <w:shd w:val="clear" w:color="auto" w:fill="FFFFFF"/>
        </w:rPr>
        <w:t>8,</w:t>
      </w:r>
      <w:r w:rsidR="00516B8B" w:rsidRPr="003D706D">
        <w:rPr>
          <w:rFonts w:ascii="Times" w:hAnsi="Times" w:cs="Lucida Grande"/>
          <w:color w:val="000000" w:themeColor="text1"/>
          <w:sz w:val="22"/>
          <w:szCs w:val="22"/>
          <w:shd w:val="clear" w:color="auto" w:fill="FFFFFF"/>
        </w:rPr>
        <w:t xml:space="preserve"> research</w:t>
      </w:r>
      <w:r w:rsidR="00F522E0" w:rsidRPr="003D706D">
        <w:rPr>
          <w:rFonts w:ascii="Times" w:hAnsi="Times" w:cs="Lucida Grande"/>
          <w:color w:val="000000" w:themeColor="text1"/>
          <w:sz w:val="22"/>
          <w:szCs w:val="22"/>
          <w:shd w:val="clear" w:color="auto" w:fill="FFFFFF"/>
        </w:rPr>
        <w:t xml:space="preserve"> in the department</w:t>
      </w:r>
      <w:r w:rsidR="00516B8B" w:rsidRPr="003D706D">
        <w:rPr>
          <w:rFonts w:ascii="Times" w:hAnsi="Times" w:cs="Lucida Grande"/>
          <w:color w:val="000000" w:themeColor="text1"/>
          <w:sz w:val="22"/>
          <w:szCs w:val="22"/>
          <w:shd w:val="clear" w:color="auto" w:fill="FFFFFF"/>
        </w:rPr>
        <w:t xml:space="preserve"> has been supported by major grants by DBT, DST, UGC, European Commission and the Rockefeller Foundation. The faculty is involved in </w:t>
      </w:r>
      <w:r w:rsidR="00F522E0" w:rsidRPr="003D706D">
        <w:rPr>
          <w:rFonts w:ascii="Times" w:hAnsi="Times" w:cs="Lucida Grande"/>
          <w:color w:val="000000" w:themeColor="text1"/>
          <w:sz w:val="22"/>
          <w:szCs w:val="22"/>
          <w:bdr w:val="none" w:sz="0" w:space="0" w:color="auto" w:frame="1"/>
        </w:rPr>
        <w:t xml:space="preserve">Major Areas of Research such as </w:t>
      </w:r>
      <w:r w:rsidR="00F522E0" w:rsidRPr="003D706D">
        <w:rPr>
          <w:rFonts w:ascii="Times" w:hAnsi="Times" w:cs="Lucida Grande"/>
          <w:color w:val="000000" w:themeColor="text1"/>
          <w:sz w:val="22"/>
          <w:szCs w:val="22"/>
        </w:rPr>
        <w:t>Stress Molecular Biology, Signal transduction and photobiology, Bioinformatics, Genomics and proteomics, Transgenics for crop improvement, Small regulatory RNAs, Plant viruses, Plant biotechnology for human health etc.</w:t>
      </w:r>
    </w:p>
    <w:p w14:paraId="32026A53" w14:textId="77777777" w:rsidR="00ED2D05" w:rsidRPr="00ED2D05" w:rsidRDefault="00ED2D05" w:rsidP="00ED2D05">
      <w:pPr>
        <w:spacing w:line="276" w:lineRule="auto"/>
        <w:rPr>
          <w:rFonts w:ascii="Times" w:hAnsi="Times" w:cstheme="minorHAnsi"/>
          <w:sz w:val="22"/>
          <w:szCs w:val="22"/>
        </w:rPr>
      </w:pPr>
    </w:p>
    <w:sectPr w:rsidR="00ED2D05" w:rsidRPr="00ED2D05" w:rsidSect="00F7168E">
      <w:headerReference w:type="default" r:id="rId9"/>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AA31D" w14:textId="77777777" w:rsidR="0037750E" w:rsidRDefault="0037750E" w:rsidP="00CA5C6B">
      <w:r>
        <w:separator/>
      </w:r>
    </w:p>
  </w:endnote>
  <w:endnote w:type="continuationSeparator" w:id="0">
    <w:p w14:paraId="744A1E75" w14:textId="77777777" w:rsidR="0037750E" w:rsidRDefault="0037750E" w:rsidP="00CA5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5838E" w14:textId="77777777" w:rsidR="0037750E" w:rsidRDefault="0037750E" w:rsidP="00CA5C6B">
      <w:r>
        <w:separator/>
      </w:r>
    </w:p>
  </w:footnote>
  <w:footnote w:type="continuationSeparator" w:id="0">
    <w:p w14:paraId="7A74E778" w14:textId="77777777" w:rsidR="0037750E" w:rsidRDefault="0037750E" w:rsidP="00CA5C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E84A1" w14:textId="649D9B51" w:rsidR="00AF3F08" w:rsidRPr="00AF3F08" w:rsidRDefault="00AF3F08" w:rsidP="009D005F">
    <w:pPr>
      <w:pStyle w:val="Header"/>
      <w:jc w:val="center"/>
      <w:rPr>
        <w:b/>
        <w:sz w:val="28"/>
        <w:szCs w:val="28"/>
      </w:rPr>
    </w:pPr>
    <w:r w:rsidRPr="00AF3F08">
      <w:rPr>
        <w:b/>
        <w:sz w:val="28"/>
        <w:szCs w:val="28"/>
      </w:rPr>
      <w:t>Abstract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4CE738F"/>
    <w:multiLevelType w:val="hybridMultilevel"/>
    <w:tmpl w:val="0D7E106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5D276619"/>
    <w:multiLevelType w:val="multilevel"/>
    <w:tmpl w:val="2312B13A"/>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647"/>
        </w:tabs>
        <w:ind w:left="1647" w:hanging="360"/>
      </w:pPr>
      <w:rPr>
        <w:rFonts w:ascii="Symbol" w:hAnsi="Symbol" w:hint="default"/>
        <w:sz w:val="20"/>
      </w:rPr>
    </w:lvl>
    <w:lvl w:ilvl="2" w:tentative="1">
      <w:start w:val="1"/>
      <w:numFmt w:val="bullet"/>
      <w:lvlText w:val=""/>
      <w:lvlJc w:val="left"/>
      <w:pPr>
        <w:tabs>
          <w:tab w:val="num" w:pos="2367"/>
        </w:tabs>
        <w:ind w:left="2367" w:hanging="360"/>
      </w:pPr>
      <w:rPr>
        <w:rFonts w:ascii="Symbol" w:hAnsi="Symbol" w:hint="default"/>
        <w:sz w:val="20"/>
      </w:rPr>
    </w:lvl>
    <w:lvl w:ilvl="3" w:tentative="1">
      <w:start w:val="1"/>
      <w:numFmt w:val="bullet"/>
      <w:lvlText w:val=""/>
      <w:lvlJc w:val="left"/>
      <w:pPr>
        <w:tabs>
          <w:tab w:val="num" w:pos="3087"/>
        </w:tabs>
        <w:ind w:left="3087" w:hanging="360"/>
      </w:pPr>
      <w:rPr>
        <w:rFonts w:ascii="Symbol" w:hAnsi="Symbol" w:hint="default"/>
        <w:sz w:val="20"/>
      </w:rPr>
    </w:lvl>
    <w:lvl w:ilvl="4" w:tentative="1">
      <w:start w:val="1"/>
      <w:numFmt w:val="bullet"/>
      <w:lvlText w:val=""/>
      <w:lvlJc w:val="left"/>
      <w:pPr>
        <w:tabs>
          <w:tab w:val="num" w:pos="3807"/>
        </w:tabs>
        <w:ind w:left="3807" w:hanging="360"/>
      </w:pPr>
      <w:rPr>
        <w:rFonts w:ascii="Symbol" w:hAnsi="Symbol" w:hint="default"/>
        <w:sz w:val="20"/>
      </w:rPr>
    </w:lvl>
    <w:lvl w:ilvl="5" w:tentative="1">
      <w:start w:val="1"/>
      <w:numFmt w:val="bullet"/>
      <w:lvlText w:val=""/>
      <w:lvlJc w:val="left"/>
      <w:pPr>
        <w:tabs>
          <w:tab w:val="num" w:pos="4527"/>
        </w:tabs>
        <w:ind w:left="4527" w:hanging="360"/>
      </w:pPr>
      <w:rPr>
        <w:rFonts w:ascii="Symbol" w:hAnsi="Symbol" w:hint="default"/>
        <w:sz w:val="20"/>
      </w:rPr>
    </w:lvl>
    <w:lvl w:ilvl="6" w:tentative="1">
      <w:start w:val="1"/>
      <w:numFmt w:val="bullet"/>
      <w:lvlText w:val=""/>
      <w:lvlJc w:val="left"/>
      <w:pPr>
        <w:tabs>
          <w:tab w:val="num" w:pos="5247"/>
        </w:tabs>
        <w:ind w:left="5247" w:hanging="360"/>
      </w:pPr>
      <w:rPr>
        <w:rFonts w:ascii="Symbol" w:hAnsi="Symbol" w:hint="default"/>
        <w:sz w:val="20"/>
      </w:rPr>
    </w:lvl>
    <w:lvl w:ilvl="7" w:tentative="1">
      <w:start w:val="1"/>
      <w:numFmt w:val="bullet"/>
      <w:lvlText w:val=""/>
      <w:lvlJc w:val="left"/>
      <w:pPr>
        <w:tabs>
          <w:tab w:val="num" w:pos="5967"/>
        </w:tabs>
        <w:ind w:left="5967" w:hanging="360"/>
      </w:pPr>
      <w:rPr>
        <w:rFonts w:ascii="Symbol" w:hAnsi="Symbol" w:hint="default"/>
        <w:sz w:val="20"/>
      </w:rPr>
    </w:lvl>
    <w:lvl w:ilvl="8" w:tentative="1">
      <w:start w:val="1"/>
      <w:numFmt w:val="bullet"/>
      <w:lvlText w:val=""/>
      <w:lvlJc w:val="left"/>
      <w:pPr>
        <w:tabs>
          <w:tab w:val="num" w:pos="6687"/>
        </w:tabs>
        <w:ind w:left="6687" w:hanging="360"/>
      </w:pPr>
      <w:rPr>
        <w:rFonts w:ascii="Symbol" w:hAnsi="Symbol" w:hint="default"/>
        <w:sz w:val="20"/>
      </w:rPr>
    </w:lvl>
  </w:abstractNum>
  <w:abstractNum w:abstractNumId="6"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5A1624"/>
    <w:multiLevelType w:val="hybridMultilevel"/>
    <w:tmpl w:val="F87EB14E"/>
    <w:lvl w:ilvl="0" w:tplc="CBD2F328">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25981733">
    <w:abstractNumId w:val="0"/>
  </w:num>
  <w:num w:numId="2" w16cid:durableId="245657032">
    <w:abstractNumId w:val="1"/>
  </w:num>
  <w:num w:numId="3" w16cid:durableId="397629422">
    <w:abstractNumId w:val="2"/>
  </w:num>
  <w:num w:numId="4" w16cid:durableId="1282112690">
    <w:abstractNumId w:val="4"/>
  </w:num>
  <w:num w:numId="5" w16cid:durableId="770903400">
    <w:abstractNumId w:val="6"/>
  </w:num>
  <w:num w:numId="6" w16cid:durableId="2061443483">
    <w:abstractNumId w:val="3"/>
  </w:num>
  <w:num w:numId="7" w16cid:durableId="2048334667">
    <w:abstractNumId w:val="7"/>
  </w:num>
  <w:num w:numId="8" w16cid:durableId="1894165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EF"/>
    <w:rsid w:val="00023E5B"/>
    <w:rsid w:val="0002722F"/>
    <w:rsid w:val="00032269"/>
    <w:rsid w:val="00046AA1"/>
    <w:rsid w:val="00050B9F"/>
    <w:rsid w:val="00064F57"/>
    <w:rsid w:val="00074E84"/>
    <w:rsid w:val="00080CEF"/>
    <w:rsid w:val="000863E5"/>
    <w:rsid w:val="000967D3"/>
    <w:rsid w:val="000E3DED"/>
    <w:rsid w:val="0011099D"/>
    <w:rsid w:val="00123819"/>
    <w:rsid w:val="00130D0B"/>
    <w:rsid w:val="0014426A"/>
    <w:rsid w:val="001771AE"/>
    <w:rsid w:val="001844D2"/>
    <w:rsid w:val="00184DBB"/>
    <w:rsid w:val="00190994"/>
    <w:rsid w:val="001A3943"/>
    <w:rsid w:val="001B189D"/>
    <w:rsid w:val="001D7551"/>
    <w:rsid w:val="001F1730"/>
    <w:rsid w:val="00237814"/>
    <w:rsid w:val="00262C8F"/>
    <w:rsid w:val="00285E03"/>
    <w:rsid w:val="002959E9"/>
    <w:rsid w:val="002959FE"/>
    <w:rsid w:val="002A0EA0"/>
    <w:rsid w:val="002B205F"/>
    <w:rsid w:val="002C4AF7"/>
    <w:rsid w:val="002D2182"/>
    <w:rsid w:val="002E6DCA"/>
    <w:rsid w:val="0030169E"/>
    <w:rsid w:val="003244E1"/>
    <w:rsid w:val="003355A7"/>
    <w:rsid w:val="0034742B"/>
    <w:rsid w:val="00347D1A"/>
    <w:rsid w:val="00350BAC"/>
    <w:rsid w:val="003555FA"/>
    <w:rsid w:val="00374E8B"/>
    <w:rsid w:val="003767D5"/>
    <w:rsid w:val="0037750E"/>
    <w:rsid w:val="00397C04"/>
    <w:rsid w:val="003A03C5"/>
    <w:rsid w:val="003A51F2"/>
    <w:rsid w:val="003B797B"/>
    <w:rsid w:val="003D706D"/>
    <w:rsid w:val="00410045"/>
    <w:rsid w:val="0042401F"/>
    <w:rsid w:val="00432B2D"/>
    <w:rsid w:val="004418BD"/>
    <w:rsid w:val="00441AD6"/>
    <w:rsid w:val="00444B7A"/>
    <w:rsid w:val="00462792"/>
    <w:rsid w:val="00463515"/>
    <w:rsid w:val="00475AE8"/>
    <w:rsid w:val="004A5DB5"/>
    <w:rsid w:val="004C0A5A"/>
    <w:rsid w:val="004C1421"/>
    <w:rsid w:val="004C24A8"/>
    <w:rsid w:val="004D6F76"/>
    <w:rsid w:val="004E07CD"/>
    <w:rsid w:val="004E7525"/>
    <w:rsid w:val="004F23F8"/>
    <w:rsid w:val="00501569"/>
    <w:rsid w:val="00516B8B"/>
    <w:rsid w:val="00517D47"/>
    <w:rsid w:val="00527433"/>
    <w:rsid w:val="00532986"/>
    <w:rsid w:val="00553263"/>
    <w:rsid w:val="00557B27"/>
    <w:rsid w:val="00566491"/>
    <w:rsid w:val="00571FD7"/>
    <w:rsid w:val="0057487D"/>
    <w:rsid w:val="00583B47"/>
    <w:rsid w:val="0058514F"/>
    <w:rsid w:val="00590B9C"/>
    <w:rsid w:val="0059327E"/>
    <w:rsid w:val="005A3770"/>
    <w:rsid w:val="005A7A71"/>
    <w:rsid w:val="005B2505"/>
    <w:rsid w:val="005C2258"/>
    <w:rsid w:val="005C5BC8"/>
    <w:rsid w:val="005D6EC4"/>
    <w:rsid w:val="005F1542"/>
    <w:rsid w:val="005F33DB"/>
    <w:rsid w:val="00636162"/>
    <w:rsid w:val="0064547C"/>
    <w:rsid w:val="00651A3B"/>
    <w:rsid w:val="00674A31"/>
    <w:rsid w:val="00693F54"/>
    <w:rsid w:val="006A31CD"/>
    <w:rsid w:val="006A5620"/>
    <w:rsid w:val="006B275E"/>
    <w:rsid w:val="006C114D"/>
    <w:rsid w:val="006C7C70"/>
    <w:rsid w:val="006D5901"/>
    <w:rsid w:val="006F3BE6"/>
    <w:rsid w:val="006F4473"/>
    <w:rsid w:val="006F607B"/>
    <w:rsid w:val="00703B68"/>
    <w:rsid w:val="0071253B"/>
    <w:rsid w:val="007413DC"/>
    <w:rsid w:val="00750D6E"/>
    <w:rsid w:val="0075181B"/>
    <w:rsid w:val="007638CB"/>
    <w:rsid w:val="00772939"/>
    <w:rsid w:val="007A0150"/>
    <w:rsid w:val="007A5A26"/>
    <w:rsid w:val="007B0E4C"/>
    <w:rsid w:val="007D3DB8"/>
    <w:rsid w:val="007E10C1"/>
    <w:rsid w:val="007E1229"/>
    <w:rsid w:val="008130B5"/>
    <w:rsid w:val="008233DC"/>
    <w:rsid w:val="00834BCF"/>
    <w:rsid w:val="00835254"/>
    <w:rsid w:val="00836B4A"/>
    <w:rsid w:val="008400A4"/>
    <w:rsid w:val="008425B8"/>
    <w:rsid w:val="00846158"/>
    <w:rsid w:val="008476CD"/>
    <w:rsid w:val="00856ABB"/>
    <w:rsid w:val="008A2E24"/>
    <w:rsid w:val="008C13FF"/>
    <w:rsid w:val="008D5CAD"/>
    <w:rsid w:val="00920532"/>
    <w:rsid w:val="00925E63"/>
    <w:rsid w:val="00955F1E"/>
    <w:rsid w:val="009875E9"/>
    <w:rsid w:val="0098793E"/>
    <w:rsid w:val="009D005F"/>
    <w:rsid w:val="009E1D4F"/>
    <w:rsid w:val="009E1F8C"/>
    <w:rsid w:val="009E2713"/>
    <w:rsid w:val="00A00A81"/>
    <w:rsid w:val="00A635DD"/>
    <w:rsid w:val="00A63F48"/>
    <w:rsid w:val="00A9579D"/>
    <w:rsid w:val="00AA17DA"/>
    <w:rsid w:val="00AA2B9F"/>
    <w:rsid w:val="00AB164B"/>
    <w:rsid w:val="00AD2041"/>
    <w:rsid w:val="00AD4738"/>
    <w:rsid w:val="00AD57A3"/>
    <w:rsid w:val="00AE3CC8"/>
    <w:rsid w:val="00AF2D09"/>
    <w:rsid w:val="00AF3F08"/>
    <w:rsid w:val="00B26EE3"/>
    <w:rsid w:val="00B46B7A"/>
    <w:rsid w:val="00B578DA"/>
    <w:rsid w:val="00B646B4"/>
    <w:rsid w:val="00B70960"/>
    <w:rsid w:val="00B7493F"/>
    <w:rsid w:val="00BA27AA"/>
    <w:rsid w:val="00BB6530"/>
    <w:rsid w:val="00BE10D2"/>
    <w:rsid w:val="00BE119C"/>
    <w:rsid w:val="00BE266E"/>
    <w:rsid w:val="00BE3083"/>
    <w:rsid w:val="00C022E2"/>
    <w:rsid w:val="00C04098"/>
    <w:rsid w:val="00C262EA"/>
    <w:rsid w:val="00C312A8"/>
    <w:rsid w:val="00C46794"/>
    <w:rsid w:val="00C61B9F"/>
    <w:rsid w:val="00C70DE0"/>
    <w:rsid w:val="00C867BF"/>
    <w:rsid w:val="00CA26EF"/>
    <w:rsid w:val="00CA347F"/>
    <w:rsid w:val="00CA3900"/>
    <w:rsid w:val="00CA5C6B"/>
    <w:rsid w:val="00CB0E4D"/>
    <w:rsid w:val="00CB37CB"/>
    <w:rsid w:val="00CC0C76"/>
    <w:rsid w:val="00CC5B42"/>
    <w:rsid w:val="00CC5C81"/>
    <w:rsid w:val="00CD76A3"/>
    <w:rsid w:val="00CE1BE3"/>
    <w:rsid w:val="00D127F2"/>
    <w:rsid w:val="00D15228"/>
    <w:rsid w:val="00D56C5A"/>
    <w:rsid w:val="00D678A6"/>
    <w:rsid w:val="00D70F60"/>
    <w:rsid w:val="00D71C95"/>
    <w:rsid w:val="00D867D8"/>
    <w:rsid w:val="00DA0996"/>
    <w:rsid w:val="00DB65B0"/>
    <w:rsid w:val="00DC6463"/>
    <w:rsid w:val="00DD268A"/>
    <w:rsid w:val="00DD54C4"/>
    <w:rsid w:val="00DD694D"/>
    <w:rsid w:val="00E00668"/>
    <w:rsid w:val="00E15757"/>
    <w:rsid w:val="00E3499A"/>
    <w:rsid w:val="00E3691A"/>
    <w:rsid w:val="00E53A4C"/>
    <w:rsid w:val="00E671DA"/>
    <w:rsid w:val="00E82C46"/>
    <w:rsid w:val="00EB63CF"/>
    <w:rsid w:val="00EC29FC"/>
    <w:rsid w:val="00EC6E01"/>
    <w:rsid w:val="00ED0915"/>
    <w:rsid w:val="00ED2D05"/>
    <w:rsid w:val="00F00122"/>
    <w:rsid w:val="00F05CCD"/>
    <w:rsid w:val="00F105E0"/>
    <w:rsid w:val="00F11188"/>
    <w:rsid w:val="00F22902"/>
    <w:rsid w:val="00F311DA"/>
    <w:rsid w:val="00F34B8C"/>
    <w:rsid w:val="00F522E0"/>
    <w:rsid w:val="00F57ED8"/>
    <w:rsid w:val="00F632B6"/>
    <w:rsid w:val="00F7168E"/>
    <w:rsid w:val="00FA14F2"/>
    <w:rsid w:val="00FA711E"/>
    <w:rsid w:val="00FE06B3"/>
    <w:rsid w:val="00FE1569"/>
    <w:rsid w:val="00FE453F"/>
    <w:rsid w:val="00FF3FE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37DE"/>
  <w15:docId w15:val="{12342415-93E8-AB47-8614-89A19B226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045"/>
    <w:pPr>
      <w:spacing w:after="0" w:line="240" w:lineRule="auto"/>
    </w:pPr>
    <w:rPr>
      <w:rFonts w:ascii="Times New Roman" w:eastAsia="Times New Roman" w:hAnsi="Times New Roman" w:cs="Times New Roman"/>
      <w:sz w:val="24"/>
      <w:szCs w:val="24"/>
      <w:lang w:val="en-I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styleId="UnresolvedMention">
    <w:name w:val="Unresolved Mention"/>
    <w:basedOn w:val="DefaultParagraphFont"/>
    <w:uiPriority w:val="99"/>
    <w:semiHidden/>
    <w:unhideWhenUsed/>
    <w:rsid w:val="00E3691A"/>
    <w:rPr>
      <w:color w:val="605E5C"/>
      <w:shd w:val="clear" w:color="auto" w:fill="E1DFDD"/>
    </w:rPr>
  </w:style>
  <w:style w:type="paragraph" w:styleId="Revision">
    <w:name w:val="Revision"/>
    <w:hidden/>
    <w:uiPriority w:val="99"/>
    <w:semiHidden/>
    <w:rsid w:val="00E3499A"/>
    <w:pPr>
      <w:spacing w:after="0" w:line="240" w:lineRule="auto"/>
    </w:pPr>
  </w:style>
  <w:style w:type="character" w:styleId="CommentReference">
    <w:name w:val="annotation reference"/>
    <w:basedOn w:val="DefaultParagraphFont"/>
    <w:uiPriority w:val="99"/>
    <w:semiHidden/>
    <w:unhideWhenUsed/>
    <w:rsid w:val="002B205F"/>
    <w:rPr>
      <w:sz w:val="16"/>
      <w:szCs w:val="16"/>
    </w:rPr>
  </w:style>
  <w:style w:type="paragraph" w:styleId="CommentText">
    <w:name w:val="annotation text"/>
    <w:basedOn w:val="Normal"/>
    <w:link w:val="CommentTextChar"/>
    <w:uiPriority w:val="99"/>
    <w:semiHidden/>
    <w:unhideWhenUsed/>
    <w:rsid w:val="002B205F"/>
    <w:rPr>
      <w:sz w:val="20"/>
      <w:szCs w:val="20"/>
    </w:rPr>
  </w:style>
  <w:style w:type="character" w:customStyle="1" w:styleId="CommentTextChar">
    <w:name w:val="Comment Text Char"/>
    <w:basedOn w:val="DefaultParagraphFont"/>
    <w:link w:val="CommentText"/>
    <w:uiPriority w:val="99"/>
    <w:semiHidden/>
    <w:rsid w:val="002B205F"/>
    <w:rPr>
      <w:sz w:val="20"/>
      <w:szCs w:val="20"/>
    </w:rPr>
  </w:style>
  <w:style w:type="paragraph" w:styleId="CommentSubject">
    <w:name w:val="annotation subject"/>
    <w:basedOn w:val="CommentText"/>
    <w:next w:val="CommentText"/>
    <w:link w:val="CommentSubjectChar"/>
    <w:uiPriority w:val="99"/>
    <w:semiHidden/>
    <w:unhideWhenUsed/>
    <w:rsid w:val="002B205F"/>
    <w:rPr>
      <w:b/>
      <w:bCs/>
    </w:rPr>
  </w:style>
  <w:style w:type="character" w:customStyle="1" w:styleId="CommentSubjectChar">
    <w:name w:val="Comment Subject Char"/>
    <w:basedOn w:val="CommentTextChar"/>
    <w:link w:val="CommentSubject"/>
    <w:uiPriority w:val="99"/>
    <w:semiHidden/>
    <w:rsid w:val="002B205F"/>
    <w:rPr>
      <w:b/>
      <w:bCs/>
      <w:sz w:val="20"/>
      <w:szCs w:val="20"/>
    </w:rPr>
  </w:style>
  <w:style w:type="paragraph" w:styleId="NormalWeb">
    <w:name w:val="Normal (Web)"/>
    <w:basedOn w:val="Normal"/>
    <w:uiPriority w:val="99"/>
    <w:unhideWhenUsed/>
    <w:rsid w:val="00F522E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1900">
      <w:bodyDiv w:val="1"/>
      <w:marLeft w:val="0"/>
      <w:marRight w:val="0"/>
      <w:marTop w:val="0"/>
      <w:marBottom w:val="0"/>
      <w:divBdr>
        <w:top w:val="none" w:sz="0" w:space="0" w:color="auto"/>
        <w:left w:val="none" w:sz="0" w:space="0" w:color="auto"/>
        <w:bottom w:val="none" w:sz="0" w:space="0" w:color="auto"/>
        <w:right w:val="none" w:sz="0" w:space="0" w:color="auto"/>
      </w:divBdr>
    </w:div>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52185186">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01296965">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866453761">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089232795">
      <w:bodyDiv w:val="1"/>
      <w:marLeft w:val="0"/>
      <w:marRight w:val="0"/>
      <w:marTop w:val="0"/>
      <w:marBottom w:val="0"/>
      <w:divBdr>
        <w:top w:val="none" w:sz="0" w:space="0" w:color="auto"/>
        <w:left w:val="none" w:sz="0" w:space="0" w:color="auto"/>
        <w:bottom w:val="none" w:sz="0" w:space="0" w:color="auto"/>
        <w:right w:val="none" w:sz="0" w:space="0" w:color="auto"/>
      </w:divBdr>
    </w:div>
    <w:div w:id="1226839303">
      <w:bodyDiv w:val="1"/>
      <w:marLeft w:val="0"/>
      <w:marRight w:val="0"/>
      <w:marTop w:val="0"/>
      <w:marBottom w:val="0"/>
      <w:divBdr>
        <w:top w:val="none" w:sz="0" w:space="0" w:color="auto"/>
        <w:left w:val="none" w:sz="0" w:space="0" w:color="auto"/>
        <w:bottom w:val="none" w:sz="0" w:space="0" w:color="auto"/>
        <w:right w:val="none" w:sz="0" w:space="0" w:color="auto"/>
      </w:divBdr>
    </w:div>
    <w:div w:id="1250886499">
      <w:bodyDiv w:val="1"/>
      <w:marLeft w:val="0"/>
      <w:marRight w:val="0"/>
      <w:marTop w:val="0"/>
      <w:marBottom w:val="0"/>
      <w:divBdr>
        <w:top w:val="none" w:sz="0" w:space="0" w:color="auto"/>
        <w:left w:val="none" w:sz="0" w:space="0" w:color="auto"/>
        <w:bottom w:val="none" w:sz="0" w:space="0" w:color="auto"/>
        <w:right w:val="none" w:sz="0" w:space="0" w:color="auto"/>
      </w:divBdr>
    </w:div>
    <w:div w:id="1253322245">
      <w:bodyDiv w:val="1"/>
      <w:marLeft w:val="0"/>
      <w:marRight w:val="0"/>
      <w:marTop w:val="0"/>
      <w:marBottom w:val="0"/>
      <w:divBdr>
        <w:top w:val="none" w:sz="0" w:space="0" w:color="auto"/>
        <w:left w:val="none" w:sz="0" w:space="0" w:color="auto"/>
        <w:bottom w:val="none" w:sz="0" w:space="0" w:color="auto"/>
        <w:right w:val="none" w:sz="0" w:space="0" w:color="auto"/>
      </w:divBdr>
    </w:div>
    <w:div w:id="153684679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 w:id="1586105261">
      <w:bodyDiv w:val="1"/>
      <w:marLeft w:val="0"/>
      <w:marRight w:val="0"/>
      <w:marTop w:val="0"/>
      <w:marBottom w:val="0"/>
      <w:divBdr>
        <w:top w:val="none" w:sz="0" w:space="0" w:color="auto"/>
        <w:left w:val="none" w:sz="0" w:space="0" w:color="auto"/>
        <w:bottom w:val="none" w:sz="0" w:space="0" w:color="auto"/>
        <w:right w:val="none" w:sz="0" w:space="0" w:color="auto"/>
      </w:divBdr>
    </w:div>
    <w:div w:id="1625313031">
      <w:bodyDiv w:val="1"/>
      <w:marLeft w:val="0"/>
      <w:marRight w:val="0"/>
      <w:marTop w:val="0"/>
      <w:marBottom w:val="0"/>
      <w:divBdr>
        <w:top w:val="none" w:sz="0" w:space="0" w:color="auto"/>
        <w:left w:val="none" w:sz="0" w:space="0" w:color="auto"/>
        <w:bottom w:val="none" w:sz="0" w:space="0" w:color="auto"/>
        <w:right w:val="none" w:sz="0" w:space="0" w:color="auto"/>
      </w:divBdr>
    </w:div>
    <w:div w:id="1722514869">
      <w:bodyDiv w:val="1"/>
      <w:marLeft w:val="0"/>
      <w:marRight w:val="0"/>
      <w:marTop w:val="0"/>
      <w:marBottom w:val="0"/>
      <w:divBdr>
        <w:top w:val="none" w:sz="0" w:space="0" w:color="auto"/>
        <w:left w:val="none" w:sz="0" w:space="0" w:color="auto"/>
        <w:bottom w:val="none" w:sz="0" w:space="0" w:color="auto"/>
        <w:right w:val="none" w:sz="0" w:space="0" w:color="auto"/>
      </w:divBdr>
    </w:div>
    <w:div w:id="174988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F0BDB-7AD5-4426-B962-0D92B3B0B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Pages>
  <Words>968</Words>
  <Characters>5521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Shaji Joseph</cp:lastModifiedBy>
  <cp:revision>15</cp:revision>
  <dcterms:created xsi:type="dcterms:W3CDTF">2022-06-14T05:14:00Z</dcterms:created>
  <dcterms:modified xsi:type="dcterms:W3CDTF">2023-05-25T10:03:00Z</dcterms:modified>
</cp:coreProperties>
</file>