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0A2B" w:rsidRPr="001C209C" w:rsidRDefault="00DD0A2B" w:rsidP="00DD0A2B">
      <w:pPr>
        <w:pStyle w:val="Heading1"/>
        <w:spacing w:before="170"/>
        <w:ind w:left="0"/>
        <w:jc w:val="center"/>
        <w:rPr>
          <w:color w:val="337AB7"/>
        </w:rPr>
      </w:pPr>
      <w:r w:rsidRPr="001C209C">
        <w:rPr>
          <w:color w:val="337AB7"/>
        </w:rPr>
        <w:t xml:space="preserve">SYNONYMOUS CODON USAGE BIAS IN CHLOROPLAST GENOME OF </w:t>
      </w:r>
      <w:proofErr w:type="spellStart"/>
      <w:r w:rsidRPr="00DD0A2B">
        <w:rPr>
          <w:i/>
          <w:iCs/>
          <w:color w:val="337AB7"/>
        </w:rPr>
        <w:t>Vitis</w:t>
      </w:r>
      <w:proofErr w:type="spellEnd"/>
      <w:r w:rsidRPr="00DD0A2B">
        <w:rPr>
          <w:i/>
          <w:iCs/>
          <w:color w:val="337AB7"/>
        </w:rPr>
        <w:t xml:space="preserve"> </w:t>
      </w:r>
      <w:proofErr w:type="spellStart"/>
      <w:r w:rsidRPr="00DD0A2B">
        <w:rPr>
          <w:i/>
          <w:iCs/>
          <w:color w:val="337AB7"/>
        </w:rPr>
        <w:t>vinifera</w:t>
      </w:r>
      <w:proofErr w:type="spellEnd"/>
      <w:r w:rsidRPr="001C209C">
        <w:rPr>
          <w:color w:val="337AB7"/>
        </w:rPr>
        <w:t xml:space="preserve"> and Two </w:t>
      </w:r>
      <w:proofErr w:type="spellStart"/>
      <w:r w:rsidRPr="001C209C">
        <w:rPr>
          <w:color w:val="337AB7"/>
        </w:rPr>
        <w:t>Caucasica</w:t>
      </w:r>
      <w:proofErr w:type="spellEnd"/>
      <w:r w:rsidRPr="001C209C">
        <w:rPr>
          <w:color w:val="337AB7"/>
        </w:rPr>
        <w:t xml:space="preserve"> Subspecies of Grape Fruit</w:t>
      </w:r>
    </w:p>
    <w:p w:rsidR="00DD0A2B" w:rsidRPr="00DD0A2B" w:rsidRDefault="00DD0A2B" w:rsidP="00DD0A2B">
      <w:pPr>
        <w:rPr>
          <w:rFonts w:ascii="Arial" w:hAnsi="Arial" w:cs="Arial"/>
          <w:sz w:val="16"/>
          <w:szCs w:val="16"/>
          <w:vertAlign w:val="superscript"/>
          <w:lang w:bidi="fa-IR"/>
        </w:rPr>
      </w:pPr>
      <w:proofErr w:type="spellStart"/>
      <w:r w:rsidRPr="00DD0A2B">
        <w:rPr>
          <w:rFonts w:ascii="Arial" w:hAnsi="Arial" w:cs="Arial"/>
          <w:sz w:val="16"/>
          <w:szCs w:val="16"/>
        </w:rPr>
        <w:t>Farshid</w:t>
      </w:r>
      <w:proofErr w:type="spellEnd"/>
      <w:r w:rsidRPr="00DD0A2B">
        <w:rPr>
          <w:rFonts w:ascii="Arial" w:hAnsi="Arial" w:cs="Arial"/>
          <w:sz w:val="16"/>
          <w:szCs w:val="16"/>
        </w:rPr>
        <w:t xml:space="preserve"> </w:t>
      </w:r>
      <w:proofErr w:type="spellStart"/>
      <w:r w:rsidRPr="00DD0A2B">
        <w:rPr>
          <w:rFonts w:ascii="Arial" w:hAnsi="Arial" w:cs="Arial"/>
          <w:sz w:val="16"/>
          <w:szCs w:val="16"/>
        </w:rPr>
        <w:t>Talat</w:t>
      </w:r>
      <w:proofErr w:type="spellEnd"/>
      <w:r w:rsidRPr="00DD0A2B">
        <w:rPr>
          <w:rFonts w:ascii="Arial" w:hAnsi="Arial" w:cs="Arial"/>
          <w:sz w:val="16"/>
          <w:szCs w:val="16"/>
        </w:rPr>
        <w:t xml:space="preserve"> </w:t>
      </w:r>
      <w:r w:rsidRPr="00DD0A2B">
        <w:rPr>
          <w:rFonts w:ascii="Arial" w:hAnsi="Arial" w:cs="Arial"/>
          <w:sz w:val="16"/>
          <w:szCs w:val="16"/>
          <w:vertAlign w:val="superscript"/>
        </w:rPr>
        <w:t>1*</w:t>
      </w:r>
      <w:r w:rsidRPr="00DD0A2B">
        <w:rPr>
          <w:rFonts w:ascii="Arial" w:hAnsi="Arial" w:cs="Arial"/>
          <w:sz w:val="16"/>
          <w:szCs w:val="16"/>
          <w:vertAlign w:val="subscript"/>
        </w:rPr>
        <w:t>,</w:t>
      </w:r>
      <w:r w:rsidRPr="00DD0A2B">
        <w:rPr>
          <w:rFonts w:ascii="Arial" w:hAnsi="Arial" w:cs="Arial"/>
          <w:sz w:val="16"/>
          <w:szCs w:val="16"/>
        </w:rPr>
        <w:t xml:space="preserve"> </w:t>
      </w:r>
      <w:proofErr w:type="spellStart"/>
      <w:r w:rsidRPr="00DD0A2B">
        <w:rPr>
          <w:rFonts w:ascii="Arial" w:hAnsi="Arial" w:cs="Arial"/>
          <w:sz w:val="16"/>
          <w:szCs w:val="16"/>
        </w:rPr>
        <w:t>Sayna</w:t>
      </w:r>
      <w:proofErr w:type="spellEnd"/>
      <w:r w:rsidRPr="00DD0A2B">
        <w:rPr>
          <w:rFonts w:ascii="Arial" w:hAnsi="Arial" w:cs="Arial"/>
          <w:sz w:val="16"/>
          <w:szCs w:val="16"/>
        </w:rPr>
        <w:t xml:space="preserve"> </w:t>
      </w:r>
      <w:proofErr w:type="spellStart"/>
      <w:r w:rsidRPr="00DD0A2B">
        <w:rPr>
          <w:rFonts w:ascii="Arial" w:hAnsi="Arial" w:cs="Arial"/>
          <w:sz w:val="16"/>
          <w:szCs w:val="16"/>
        </w:rPr>
        <w:t>Shahdparvar</w:t>
      </w:r>
      <w:proofErr w:type="spellEnd"/>
      <w:r w:rsidRPr="00DD0A2B">
        <w:rPr>
          <w:rFonts w:ascii="Arial" w:hAnsi="Arial" w:cs="Arial"/>
          <w:sz w:val="16"/>
          <w:szCs w:val="16"/>
          <w:vertAlign w:val="superscript"/>
        </w:rPr>
        <w:t xml:space="preserve"> 2</w:t>
      </w:r>
      <w:r w:rsidRPr="00DD0A2B">
        <w:rPr>
          <w:rFonts w:ascii="Arial" w:hAnsi="Arial" w:cs="Arial"/>
          <w:sz w:val="16"/>
          <w:szCs w:val="16"/>
          <w:vertAlign w:val="subscript"/>
        </w:rPr>
        <w:t>,</w:t>
      </w:r>
      <w:r w:rsidRPr="00DD0A2B">
        <w:rPr>
          <w:rFonts w:ascii="Arial" w:hAnsi="Arial" w:cs="Arial"/>
          <w:sz w:val="16"/>
          <w:szCs w:val="16"/>
        </w:rPr>
        <w:t xml:space="preserve"> </w:t>
      </w:r>
      <w:proofErr w:type="spellStart"/>
      <w:r w:rsidRPr="00DD0A2B">
        <w:rPr>
          <w:rFonts w:ascii="Arial" w:hAnsi="Arial" w:cs="Arial"/>
          <w:sz w:val="16"/>
          <w:szCs w:val="16"/>
          <w:lang w:bidi="fa-IR"/>
        </w:rPr>
        <w:t>Jirayer</w:t>
      </w:r>
      <w:proofErr w:type="spellEnd"/>
      <w:r w:rsidRPr="00DD0A2B">
        <w:rPr>
          <w:rFonts w:ascii="Arial" w:hAnsi="Arial" w:cs="Arial"/>
          <w:sz w:val="16"/>
          <w:szCs w:val="16"/>
          <w:lang w:bidi="fa-IR"/>
        </w:rPr>
        <w:t xml:space="preserve"> Karapetian</w:t>
      </w:r>
      <w:r w:rsidRPr="00DD0A2B">
        <w:rPr>
          <w:rFonts w:ascii="Arial" w:hAnsi="Arial" w:cs="Arial"/>
          <w:sz w:val="16"/>
          <w:szCs w:val="16"/>
          <w:vertAlign w:val="superscript"/>
          <w:lang w:bidi="fa-IR"/>
        </w:rPr>
        <w:t>2</w:t>
      </w:r>
    </w:p>
    <w:p w:rsidR="00DD0A2B" w:rsidRPr="00DD0A2B" w:rsidRDefault="00DD0A2B" w:rsidP="002A4999">
      <w:pPr>
        <w:kinsoku w:val="0"/>
        <w:overflowPunct w:val="0"/>
        <w:adjustRightInd w:val="0"/>
        <w:snapToGrid w:val="0"/>
        <w:textAlignment w:val="center"/>
        <w:rPr>
          <w:rFonts w:ascii="Arial" w:hAnsi="Arial" w:cs="Arial"/>
          <w:sz w:val="16"/>
          <w:szCs w:val="16"/>
        </w:rPr>
      </w:pPr>
      <w:r w:rsidRPr="00DD0A2B">
        <w:rPr>
          <w:rFonts w:ascii="Arial" w:hAnsi="Arial" w:cs="Arial"/>
          <w:sz w:val="16"/>
          <w:szCs w:val="16"/>
          <w:vertAlign w:val="superscript"/>
        </w:rPr>
        <w:t>1</w:t>
      </w:r>
      <w:r w:rsidRPr="00DD0A2B">
        <w:rPr>
          <w:rFonts w:ascii="Arial" w:hAnsi="Arial" w:cs="Arial"/>
          <w:sz w:val="16"/>
          <w:szCs w:val="16"/>
        </w:rPr>
        <w:t xml:space="preserve">Assistant Professor, Seed and plant improvement Research Department, West </w:t>
      </w:r>
      <w:proofErr w:type="spellStart"/>
      <w:r w:rsidRPr="00DD0A2B">
        <w:rPr>
          <w:rFonts w:ascii="Arial" w:hAnsi="Arial" w:cs="Arial"/>
          <w:sz w:val="16"/>
          <w:szCs w:val="16"/>
        </w:rPr>
        <w:t>Azarbaijan</w:t>
      </w:r>
      <w:proofErr w:type="spellEnd"/>
      <w:r w:rsidRPr="00DD0A2B">
        <w:rPr>
          <w:rFonts w:ascii="Arial" w:hAnsi="Arial" w:cs="Arial"/>
          <w:sz w:val="16"/>
          <w:szCs w:val="16"/>
        </w:rPr>
        <w:t xml:space="preserve"> Agricultural and Natural Resources Research and Education Center, AREEO, </w:t>
      </w:r>
      <w:proofErr w:type="spellStart"/>
      <w:r w:rsidRPr="00DD0A2B">
        <w:rPr>
          <w:rFonts w:ascii="Arial" w:hAnsi="Arial" w:cs="Arial"/>
          <w:sz w:val="16"/>
          <w:szCs w:val="16"/>
        </w:rPr>
        <w:t>Urmia</w:t>
      </w:r>
      <w:proofErr w:type="spellEnd"/>
      <w:r w:rsidRPr="00DD0A2B">
        <w:rPr>
          <w:rFonts w:ascii="Arial" w:hAnsi="Arial" w:cs="Arial"/>
          <w:sz w:val="16"/>
          <w:szCs w:val="16"/>
        </w:rPr>
        <w:t>, Iran</w:t>
      </w:r>
    </w:p>
    <w:p w:rsidR="00DD0A2B" w:rsidRPr="00DD0A2B" w:rsidRDefault="00DD0A2B" w:rsidP="00DD0A2B">
      <w:pPr>
        <w:kinsoku w:val="0"/>
        <w:overflowPunct w:val="0"/>
        <w:adjustRightInd w:val="0"/>
        <w:snapToGrid w:val="0"/>
        <w:textAlignment w:val="center"/>
        <w:rPr>
          <w:rFonts w:ascii="Arial" w:hAnsi="Arial" w:cs="Arial"/>
          <w:sz w:val="16"/>
          <w:szCs w:val="16"/>
        </w:rPr>
      </w:pPr>
      <w:r w:rsidRPr="00DD0A2B">
        <w:rPr>
          <w:rFonts w:ascii="Arial" w:hAnsi="Arial" w:cs="Arial"/>
          <w:sz w:val="16"/>
          <w:szCs w:val="16"/>
          <w:vertAlign w:val="superscript"/>
        </w:rPr>
        <w:t>2</w:t>
      </w:r>
      <w:r w:rsidRPr="00DD0A2B">
        <w:rPr>
          <w:rFonts w:ascii="Arial" w:hAnsi="Arial" w:cs="Arial"/>
          <w:sz w:val="16"/>
          <w:szCs w:val="16"/>
        </w:rPr>
        <w:t xml:space="preserve"> Graduate Student of Horticultural Biotechnology, Saba Institute of Education, </w:t>
      </w:r>
      <w:proofErr w:type="spellStart"/>
      <w:r w:rsidRPr="00DD0A2B">
        <w:rPr>
          <w:rFonts w:ascii="Arial" w:hAnsi="Arial" w:cs="Arial"/>
          <w:sz w:val="16"/>
          <w:szCs w:val="16"/>
        </w:rPr>
        <w:t>Urmia</w:t>
      </w:r>
      <w:proofErr w:type="spellEnd"/>
      <w:r w:rsidRPr="00DD0A2B">
        <w:rPr>
          <w:rFonts w:ascii="Arial" w:hAnsi="Arial" w:cs="Arial"/>
          <w:sz w:val="16"/>
          <w:szCs w:val="16"/>
        </w:rPr>
        <w:t xml:space="preserve">, Iran </w:t>
      </w:r>
    </w:p>
    <w:p w:rsidR="00DD0A2B" w:rsidRPr="00DD0A2B" w:rsidRDefault="00DD0A2B" w:rsidP="00DD0A2B">
      <w:pPr>
        <w:kinsoku w:val="0"/>
        <w:overflowPunct w:val="0"/>
        <w:adjustRightInd w:val="0"/>
        <w:snapToGrid w:val="0"/>
        <w:textAlignment w:val="center"/>
        <w:rPr>
          <w:rFonts w:ascii="Arial" w:hAnsi="Arial" w:cs="Arial"/>
          <w:sz w:val="16"/>
          <w:szCs w:val="16"/>
        </w:rPr>
      </w:pPr>
      <w:r w:rsidRPr="00DD0A2B">
        <w:rPr>
          <w:rFonts w:ascii="Arial" w:hAnsi="Arial" w:cs="Arial"/>
          <w:sz w:val="16"/>
          <w:szCs w:val="16"/>
          <w:vertAlign w:val="superscript"/>
        </w:rPr>
        <w:t>2</w:t>
      </w:r>
      <w:r w:rsidRPr="00DD0A2B">
        <w:rPr>
          <w:rFonts w:ascii="Arial" w:hAnsi="Arial" w:cs="Arial"/>
          <w:sz w:val="16"/>
          <w:szCs w:val="16"/>
        </w:rPr>
        <w:t xml:space="preserve"> </w:t>
      </w:r>
      <w:proofErr w:type="gramStart"/>
      <w:r w:rsidRPr="00DD0A2B">
        <w:rPr>
          <w:rFonts w:ascii="Arial" w:hAnsi="Arial" w:cs="Arial"/>
          <w:sz w:val="16"/>
          <w:szCs w:val="16"/>
        </w:rPr>
        <w:t>Professor</w:t>
      </w:r>
      <w:proofErr w:type="gramEnd"/>
      <w:r w:rsidRPr="00DD0A2B">
        <w:rPr>
          <w:rFonts w:ascii="Arial" w:hAnsi="Arial" w:cs="Arial"/>
          <w:sz w:val="16"/>
          <w:szCs w:val="16"/>
        </w:rPr>
        <w:t xml:space="preserve">, Saba Institute of Education, </w:t>
      </w:r>
      <w:proofErr w:type="spellStart"/>
      <w:r w:rsidRPr="00DD0A2B">
        <w:rPr>
          <w:rFonts w:ascii="Arial" w:hAnsi="Arial" w:cs="Arial"/>
          <w:sz w:val="16"/>
          <w:szCs w:val="16"/>
        </w:rPr>
        <w:t>Urmia</w:t>
      </w:r>
      <w:proofErr w:type="spellEnd"/>
      <w:r w:rsidRPr="00DD0A2B">
        <w:rPr>
          <w:rFonts w:ascii="Arial" w:hAnsi="Arial" w:cs="Arial"/>
          <w:sz w:val="16"/>
          <w:szCs w:val="16"/>
        </w:rPr>
        <w:t>, Iran</w:t>
      </w:r>
    </w:p>
    <w:p w:rsidR="00DD0A2B" w:rsidRPr="00DD0A2B" w:rsidRDefault="00DD0A2B" w:rsidP="00DD0A2B">
      <w:pPr>
        <w:kinsoku w:val="0"/>
        <w:overflowPunct w:val="0"/>
        <w:adjustRightInd w:val="0"/>
        <w:snapToGrid w:val="0"/>
        <w:textAlignment w:val="center"/>
        <w:rPr>
          <w:rFonts w:ascii="Arial" w:hAnsi="Arial" w:cs="Arial"/>
          <w:b/>
          <w:bCs/>
          <w:sz w:val="16"/>
          <w:szCs w:val="16"/>
        </w:rPr>
      </w:pPr>
    </w:p>
    <w:p w:rsidR="00D67D42" w:rsidRDefault="00DD0A2B" w:rsidP="00D67D42">
      <w:pPr>
        <w:kinsoku w:val="0"/>
        <w:overflowPunct w:val="0"/>
        <w:adjustRightInd w:val="0"/>
        <w:snapToGrid w:val="0"/>
        <w:textAlignment w:val="center"/>
        <w:rPr>
          <w:rFonts w:ascii="Arial"/>
          <w:sz w:val="14"/>
        </w:rPr>
      </w:pPr>
      <w:r w:rsidRPr="00DD0A2B">
        <w:rPr>
          <w:rFonts w:ascii="Arial" w:hAnsi="Arial" w:cs="Arial"/>
          <w:i/>
          <w:iCs/>
          <w:sz w:val="16"/>
          <w:szCs w:val="16"/>
          <w:vertAlign w:val="superscript"/>
        </w:rPr>
        <w:t>*</w:t>
      </w:r>
      <w:r w:rsidRPr="00DD0A2B">
        <w:rPr>
          <w:rFonts w:ascii="Arial" w:hAnsi="Arial" w:cs="Arial"/>
          <w:i/>
          <w:iCs/>
          <w:sz w:val="16"/>
          <w:szCs w:val="16"/>
        </w:rPr>
        <w:t>Corresponding author</w:t>
      </w:r>
      <w:r w:rsidRPr="00DD0A2B">
        <w:rPr>
          <w:rFonts w:ascii="Arial" w:hAnsi="Arial" w:cs="Arial"/>
          <w:sz w:val="16"/>
          <w:szCs w:val="16"/>
        </w:rPr>
        <w:t xml:space="preserve">: </w:t>
      </w:r>
      <w:proofErr w:type="spellStart"/>
      <w:r w:rsidRPr="00DD0A2B">
        <w:rPr>
          <w:rFonts w:ascii="Arial" w:hAnsi="Arial" w:cs="Arial"/>
          <w:sz w:val="16"/>
          <w:szCs w:val="16"/>
        </w:rPr>
        <w:t>Farshid</w:t>
      </w:r>
      <w:proofErr w:type="spellEnd"/>
      <w:r w:rsidRPr="00DD0A2B">
        <w:rPr>
          <w:rFonts w:ascii="Arial" w:hAnsi="Arial" w:cs="Arial"/>
          <w:sz w:val="16"/>
          <w:szCs w:val="16"/>
        </w:rPr>
        <w:t xml:space="preserve"> </w:t>
      </w:r>
      <w:proofErr w:type="spellStart"/>
      <w:r w:rsidRPr="00DD0A2B">
        <w:rPr>
          <w:rFonts w:ascii="Arial" w:hAnsi="Arial" w:cs="Arial"/>
          <w:sz w:val="16"/>
          <w:szCs w:val="16"/>
        </w:rPr>
        <w:t>Talat</w:t>
      </w:r>
      <w:proofErr w:type="spellEnd"/>
      <w:r w:rsidRPr="00DD0A2B">
        <w:rPr>
          <w:rFonts w:ascii="Arial" w:hAnsi="Arial" w:cs="Arial"/>
          <w:sz w:val="16"/>
          <w:szCs w:val="16"/>
        </w:rPr>
        <w:t xml:space="preserve">, Seed and plant improvement Research Department, West </w:t>
      </w:r>
      <w:proofErr w:type="spellStart"/>
      <w:r w:rsidRPr="00DD0A2B">
        <w:rPr>
          <w:rFonts w:ascii="Arial" w:hAnsi="Arial" w:cs="Arial"/>
          <w:sz w:val="16"/>
          <w:szCs w:val="16"/>
        </w:rPr>
        <w:t>Azarbaijan</w:t>
      </w:r>
      <w:proofErr w:type="spellEnd"/>
      <w:r w:rsidRPr="00DD0A2B">
        <w:rPr>
          <w:rFonts w:ascii="Arial" w:hAnsi="Arial" w:cs="Arial"/>
          <w:sz w:val="16"/>
          <w:szCs w:val="16"/>
        </w:rPr>
        <w:t xml:space="preserve"> Agricultural and Natural Resources Research and Education Center, AREEO, </w:t>
      </w:r>
      <w:proofErr w:type="spellStart"/>
      <w:r w:rsidRPr="00DD0A2B">
        <w:rPr>
          <w:rFonts w:ascii="Arial" w:hAnsi="Arial" w:cs="Arial"/>
          <w:sz w:val="16"/>
          <w:szCs w:val="16"/>
        </w:rPr>
        <w:t>Urmia</w:t>
      </w:r>
      <w:proofErr w:type="spellEnd"/>
      <w:r w:rsidRPr="00DD0A2B">
        <w:rPr>
          <w:rFonts w:ascii="Arial" w:hAnsi="Arial" w:cs="Arial"/>
          <w:sz w:val="16"/>
          <w:szCs w:val="16"/>
        </w:rPr>
        <w:t xml:space="preserve">, Iran. Tel: +98-4432722197, Fax: +98-4432722221, E-mail: </w:t>
      </w:r>
      <w:r w:rsidR="00D67D42">
        <w:rPr>
          <w:rFonts w:ascii="Arial"/>
          <w:sz w:val="14"/>
        </w:rPr>
        <w:t>f.talat@areeo.ac.ir</w:t>
      </w:r>
    </w:p>
    <w:p w:rsidR="00DD0A2B" w:rsidRPr="00DD0A2B" w:rsidRDefault="00DD0A2B" w:rsidP="00D67D42">
      <w:pPr>
        <w:kinsoku w:val="0"/>
        <w:overflowPunct w:val="0"/>
        <w:adjustRightInd w:val="0"/>
        <w:snapToGrid w:val="0"/>
        <w:textAlignment w:val="center"/>
        <w:rPr>
          <w:rFonts w:ascii="Arial" w:hAnsi="Arial" w:cs="Arial"/>
          <w:sz w:val="16"/>
          <w:szCs w:val="16"/>
          <w:vertAlign w:val="superscript"/>
        </w:rPr>
      </w:pP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DD0A2B">
      <w:pPr>
        <w:pStyle w:val="Heading3"/>
        <w:spacing w:before="147"/>
        <w:jc w:val="both"/>
      </w:pPr>
      <w:r>
        <w:rPr>
          <w:color w:val="BF5A14"/>
        </w:rPr>
        <w:lastRenderedPageBreak/>
        <w:t>Abstract</w:t>
      </w:r>
      <w:r w:rsidR="00404E5B">
        <w:rPr>
          <w:color w:val="BF5A14"/>
        </w:rPr>
        <w:t xml:space="preserve"> </w:t>
      </w:r>
    </w:p>
    <w:p w:rsidR="00DD0A2B" w:rsidRPr="00745D12" w:rsidRDefault="00DD0A2B" w:rsidP="00DD0A2B">
      <w:pPr>
        <w:pStyle w:val="BodyText"/>
        <w:spacing w:before="90" w:line="280" w:lineRule="auto"/>
        <w:ind w:left="100"/>
        <w:jc w:val="both"/>
      </w:pPr>
      <w:r w:rsidRPr="00745D12">
        <w:t>Chloroplast research have significant advantage of genomics and genome sequencing, and a new picture is emerging of how the chloroplast functions and communicates with other cellular compartments. Grape (</w:t>
      </w:r>
      <w:proofErr w:type="spellStart"/>
      <w:r w:rsidRPr="0073209C">
        <w:rPr>
          <w:i/>
          <w:iCs/>
        </w:rPr>
        <w:t>Vitis</w:t>
      </w:r>
      <w:proofErr w:type="spellEnd"/>
      <w:r w:rsidRPr="0073209C">
        <w:rPr>
          <w:i/>
          <w:iCs/>
        </w:rPr>
        <w:t xml:space="preserve"> </w:t>
      </w:r>
      <w:proofErr w:type="spellStart"/>
      <w:r w:rsidRPr="0073209C">
        <w:rPr>
          <w:i/>
          <w:iCs/>
        </w:rPr>
        <w:t>vinifera</w:t>
      </w:r>
      <w:proofErr w:type="spellEnd"/>
      <w:r w:rsidRPr="00745D12">
        <w:t xml:space="preserve">) is a genus of trees in the family </w:t>
      </w:r>
      <w:proofErr w:type="spellStart"/>
      <w:r w:rsidRPr="00745D12">
        <w:t>Vitaceae</w:t>
      </w:r>
      <w:proofErr w:type="spellEnd"/>
      <w:r w:rsidRPr="00745D12">
        <w:t xml:space="preserve">. </w:t>
      </w:r>
      <w:proofErr w:type="spellStart"/>
      <w:r w:rsidRPr="0073209C">
        <w:rPr>
          <w:i/>
          <w:iCs/>
        </w:rPr>
        <w:t>Vitis</w:t>
      </w:r>
      <w:proofErr w:type="spellEnd"/>
      <w:r w:rsidRPr="0073209C">
        <w:rPr>
          <w:i/>
          <w:iCs/>
        </w:rPr>
        <w:t xml:space="preserve"> </w:t>
      </w:r>
      <w:proofErr w:type="spellStart"/>
      <w:r w:rsidRPr="0073209C">
        <w:rPr>
          <w:i/>
          <w:iCs/>
        </w:rPr>
        <w:t>vinifera</w:t>
      </w:r>
      <w:proofErr w:type="spellEnd"/>
      <w:r w:rsidRPr="00745D12">
        <w:t xml:space="preserve"> species belongs to Eurasian grapes. The chloroplast genome is the most comprehensive genome in plants and has many features for evolution analyses due to the unique molecular structure and single-parent inheritance. Sequence and gene annotation was mainly performed by DOGMA. Map of chloroplast genome structure and gene distribution was carried out using OGDRAW V1.1. Relative synonymous </w:t>
      </w:r>
      <w:proofErr w:type="spellStart"/>
      <w:r w:rsidRPr="00745D12">
        <w:t>codon</w:t>
      </w:r>
      <w:proofErr w:type="spellEnd"/>
      <w:r w:rsidRPr="00745D12">
        <w:t xml:space="preserve"> usage (RSCU) of different </w:t>
      </w:r>
      <w:proofErr w:type="spellStart"/>
      <w:r w:rsidRPr="00745D12">
        <w:t>codons</w:t>
      </w:r>
      <w:proofErr w:type="spellEnd"/>
      <w:r w:rsidRPr="00745D12">
        <w:t xml:space="preserve"> in each gene sample was calculated by </w:t>
      </w:r>
      <w:proofErr w:type="spellStart"/>
      <w:r w:rsidRPr="00745D12">
        <w:t>codonW</w:t>
      </w:r>
      <w:proofErr w:type="spellEnd"/>
      <w:r w:rsidRPr="00745D12">
        <w:t xml:space="preserve"> in </w:t>
      </w:r>
      <w:proofErr w:type="spellStart"/>
      <w:r w:rsidRPr="00745D12">
        <w:t>Mobyle</w:t>
      </w:r>
      <w:proofErr w:type="spellEnd"/>
      <w:r w:rsidRPr="00745D12">
        <w:t xml:space="preserve">. An online version of </w:t>
      </w:r>
      <w:proofErr w:type="spellStart"/>
      <w:r w:rsidRPr="00745D12">
        <w:t>REPuter</w:t>
      </w:r>
      <w:proofErr w:type="spellEnd"/>
      <w:r w:rsidRPr="00745D12">
        <w:t xml:space="preserve"> was used to specify the repeat sequence and location. </w:t>
      </w:r>
      <w:proofErr w:type="gramStart"/>
      <w:r w:rsidRPr="00745D12">
        <w:t>this</w:t>
      </w:r>
      <w:proofErr w:type="gramEnd"/>
      <w:r w:rsidRPr="00745D12">
        <w:t xml:space="preserve"> research was targeted to study and compare the complete chloroplast genome sequences of </w:t>
      </w:r>
      <w:proofErr w:type="spellStart"/>
      <w:r w:rsidRPr="0073209C">
        <w:rPr>
          <w:i/>
          <w:iCs/>
        </w:rPr>
        <w:t>Saperavi</w:t>
      </w:r>
      <w:proofErr w:type="spellEnd"/>
      <w:r w:rsidRPr="00745D12">
        <w:t xml:space="preserve"> and </w:t>
      </w:r>
      <w:proofErr w:type="spellStart"/>
      <w:r w:rsidRPr="0073209C">
        <w:rPr>
          <w:i/>
          <w:iCs/>
        </w:rPr>
        <w:t>Meskhuri</w:t>
      </w:r>
      <w:proofErr w:type="spellEnd"/>
      <w:r w:rsidRPr="0073209C">
        <w:rPr>
          <w:i/>
          <w:iCs/>
        </w:rPr>
        <w:t xml:space="preserve"> </w:t>
      </w:r>
      <w:proofErr w:type="spellStart"/>
      <w:r w:rsidRPr="0073209C">
        <w:rPr>
          <w:i/>
          <w:iCs/>
        </w:rPr>
        <w:t>mtsvane</w:t>
      </w:r>
      <w:proofErr w:type="spellEnd"/>
      <w:r w:rsidRPr="00745D12">
        <w:t xml:space="preserve"> from </w:t>
      </w:r>
      <w:proofErr w:type="spellStart"/>
      <w:r w:rsidRPr="0073209C">
        <w:rPr>
          <w:i/>
          <w:iCs/>
        </w:rPr>
        <w:t>caucasia</w:t>
      </w:r>
      <w:proofErr w:type="spellEnd"/>
      <w:r w:rsidRPr="00745D12">
        <w:t xml:space="preserve"> subspecies with common grape (</w:t>
      </w:r>
      <w:proofErr w:type="spellStart"/>
      <w:r w:rsidRPr="0073209C">
        <w:rPr>
          <w:i/>
          <w:iCs/>
        </w:rPr>
        <w:t>Vitis</w:t>
      </w:r>
      <w:proofErr w:type="spellEnd"/>
      <w:r w:rsidRPr="0073209C">
        <w:rPr>
          <w:i/>
          <w:iCs/>
        </w:rPr>
        <w:t xml:space="preserve"> </w:t>
      </w:r>
      <w:proofErr w:type="spellStart"/>
      <w:r w:rsidRPr="0073209C">
        <w:rPr>
          <w:i/>
          <w:iCs/>
        </w:rPr>
        <w:t>vinifera</w:t>
      </w:r>
      <w:proofErr w:type="spellEnd"/>
      <w:r w:rsidRPr="00745D12">
        <w:t xml:space="preserve">) and as well genome structure analysis, gene content, organization and repetitive sequences, </w:t>
      </w:r>
      <w:proofErr w:type="spellStart"/>
      <w:r w:rsidRPr="00745D12">
        <w:t>codon</w:t>
      </w:r>
      <w:proofErr w:type="spellEnd"/>
      <w:r w:rsidRPr="00745D12">
        <w:t xml:space="preserve"> usage and comparison among genomes. The chloroplast (cp) genome of </w:t>
      </w:r>
      <w:proofErr w:type="spellStart"/>
      <w:r w:rsidRPr="0073209C">
        <w:rPr>
          <w:i/>
          <w:iCs/>
        </w:rPr>
        <w:t>Vitis</w:t>
      </w:r>
      <w:proofErr w:type="spellEnd"/>
      <w:r w:rsidRPr="0073209C">
        <w:rPr>
          <w:i/>
          <w:iCs/>
        </w:rPr>
        <w:t xml:space="preserve"> </w:t>
      </w:r>
      <w:proofErr w:type="spellStart"/>
      <w:r w:rsidRPr="0073209C">
        <w:rPr>
          <w:i/>
          <w:iCs/>
        </w:rPr>
        <w:t>vinifera</w:t>
      </w:r>
      <w:proofErr w:type="spellEnd"/>
      <w:r w:rsidRPr="00745D12">
        <w:t xml:space="preserve"> is a circular DNA molecule of 160928 base pair (</w:t>
      </w:r>
      <w:proofErr w:type="spellStart"/>
      <w:r w:rsidRPr="00745D12">
        <w:t>bp</w:t>
      </w:r>
      <w:proofErr w:type="spellEnd"/>
      <w:r w:rsidRPr="00745D12">
        <w:t xml:space="preserve">) which is longer than chloroplast genome of </w:t>
      </w:r>
      <w:proofErr w:type="spellStart"/>
      <w:r w:rsidRPr="0073209C">
        <w:rPr>
          <w:i/>
          <w:iCs/>
        </w:rPr>
        <w:t>Saperavi</w:t>
      </w:r>
      <w:proofErr w:type="spellEnd"/>
      <w:r w:rsidRPr="00745D12">
        <w:t xml:space="preserve"> and </w:t>
      </w:r>
      <w:proofErr w:type="spellStart"/>
      <w:r w:rsidRPr="0073209C">
        <w:rPr>
          <w:i/>
          <w:iCs/>
        </w:rPr>
        <w:t>Meskhuri</w:t>
      </w:r>
      <w:proofErr w:type="spellEnd"/>
      <w:r w:rsidRPr="0073209C">
        <w:rPr>
          <w:i/>
          <w:iCs/>
        </w:rPr>
        <w:t xml:space="preserve"> </w:t>
      </w:r>
      <w:proofErr w:type="spellStart"/>
      <w:r w:rsidRPr="0073209C">
        <w:rPr>
          <w:i/>
          <w:iCs/>
        </w:rPr>
        <w:t>Mtsvane</w:t>
      </w:r>
      <w:proofErr w:type="spellEnd"/>
      <w:r w:rsidRPr="00745D12">
        <w:t xml:space="preserve"> cultivars. Large and small unique regions are separated by two inverted repeat regions a, b. In all of three genomes, whole genome contains 131 genes which include 79 protein coding genes, 4 </w:t>
      </w:r>
      <w:proofErr w:type="spellStart"/>
      <w:r w:rsidRPr="00745D12">
        <w:t>rRNA</w:t>
      </w:r>
      <w:proofErr w:type="spellEnd"/>
      <w:r w:rsidRPr="00745D12">
        <w:t xml:space="preserve"> genes and 30 </w:t>
      </w:r>
      <w:proofErr w:type="spellStart"/>
      <w:r w:rsidRPr="00745D12">
        <w:t>tRNA</w:t>
      </w:r>
      <w:proofErr w:type="spellEnd"/>
      <w:r w:rsidRPr="00745D12">
        <w:t xml:space="preserve"> genes. In other words, there are totally 113 single-copy genes and 18 double-copy genes located in inverted repeat region (IR) in the three studied genomes. The SSRs of the chloroplast genomes were identified and the results indicated that the chloroplast genomes of </w:t>
      </w:r>
      <w:proofErr w:type="spellStart"/>
      <w:r w:rsidRPr="0073209C">
        <w:rPr>
          <w:i/>
          <w:iCs/>
        </w:rPr>
        <w:t>Vitis</w:t>
      </w:r>
      <w:proofErr w:type="spellEnd"/>
      <w:r w:rsidRPr="0073209C">
        <w:rPr>
          <w:i/>
          <w:iCs/>
        </w:rPr>
        <w:t xml:space="preserve"> </w:t>
      </w:r>
      <w:proofErr w:type="spellStart"/>
      <w:r w:rsidRPr="0073209C">
        <w:rPr>
          <w:i/>
          <w:iCs/>
        </w:rPr>
        <w:t>vinifera</w:t>
      </w:r>
      <w:proofErr w:type="spellEnd"/>
      <w:r w:rsidRPr="00745D12">
        <w:t xml:space="preserve"> and </w:t>
      </w:r>
      <w:proofErr w:type="spellStart"/>
      <w:r w:rsidRPr="0073209C">
        <w:rPr>
          <w:i/>
          <w:iCs/>
        </w:rPr>
        <w:t>Saperavi</w:t>
      </w:r>
      <w:proofErr w:type="spellEnd"/>
      <w:r w:rsidRPr="00745D12">
        <w:t xml:space="preserve"> both have 74 and </w:t>
      </w:r>
      <w:proofErr w:type="spellStart"/>
      <w:r w:rsidRPr="0073209C">
        <w:rPr>
          <w:i/>
          <w:iCs/>
        </w:rPr>
        <w:t>Meskhuri</w:t>
      </w:r>
      <w:proofErr w:type="spellEnd"/>
      <w:r w:rsidRPr="0073209C">
        <w:rPr>
          <w:i/>
          <w:iCs/>
        </w:rPr>
        <w:t xml:space="preserve"> </w:t>
      </w:r>
      <w:proofErr w:type="spellStart"/>
      <w:r w:rsidRPr="0073209C">
        <w:rPr>
          <w:i/>
          <w:iCs/>
        </w:rPr>
        <w:t>mtsvane</w:t>
      </w:r>
      <w:proofErr w:type="spellEnd"/>
      <w:r w:rsidRPr="00745D12">
        <w:t xml:space="preserve"> has 73 SSRs. The </w:t>
      </w:r>
      <w:proofErr w:type="spellStart"/>
      <w:r w:rsidRPr="00745D12">
        <w:t>cpSSRs</w:t>
      </w:r>
      <w:proofErr w:type="spellEnd"/>
      <w:r w:rsidRPr="00745D12">
        <w:t xml:space="preserve"> are important and useful for genetic diversity studies. Low GC content is a significant feature of </w:t>
      </w:r>
      <w:r w:rsidR="0073209C" w:rsidRPr="00745D12">
        <w:t>plastid</w:t>
      </w:r>
      <w:r w:rsidRPr="00745D12">
        <w:t xml:space="preserve"> genomes,</w:t>
      </w:r>
      <w:r w:rsidR="0073209C">
        <w:t xml:space="preserve"> </w:t>
      </w:r>
      <w:r w:rsidRPr="00745D12">
        <w:t xml:space="preserve">which is possibly formed after </w:t>
      </w:r>
      <w:proofErr w:type="spellStart"/>
      <w:r w:rsidRPr="00745D12">
        <w:t>endosymbiosis</w:t>
      </w:r>
      <w:proofErr w:type="spellEnd"/>
      <w:r w:rsidRPr="00745D12">
        <w:t xml:space="preserve"> by DNA replication and repair.</w:t>
      </w:r>
    </w:p>
    <w:p w:rsidR="00DD0A2B" w:rsidRPr="00745D12" w:rsidRDefault="00DD0A2B" w:rsidP="00DD0A2B">
      <w:pPr>
        <w:pStyle w:val="BodyText"/>
        <w:spacing w:before="90" w:line="280" w:lineRule="auto"/>
        <w:ind w:left="100"/>
        <w:jc w:val="both"/>
      </w:pPr>
      <w:r w:rsidRPr="00DD0A2B">
        <w:rPr>
          <w:b/>
          <w:bCs/>
        </w:rPr>
        <w:t>Keywords:</w:t>
      </w:r>
      <w:r w:rsidRPr="00745D12">
        <w:t xml:space="preserve"> Chloroplast genome, complete sequence, </w:t>
      </w:r>
      <w:proofErr w:type="spellStart"/>
      <w:r w:rsidRPr="00745D12">
        <w:t>Vitis</w:t>
      </w:r>
      <w:proofErr w:type="spellEnd"/>
      <w:r w:rsidRPr="00745D12">
        <w:t xml:space="preserve"> </w:t>
      </w:r>
      <w:proofErr w:type="spellStart"/>
      <w:r w:rsidRPr="00745D12">
        <w:t>vinifera</w:t>
      </w:r>
      <w:proofErr w:type="spellEnd"/>
      <w:r w:rsidRPr="00745D12">
        <w:t xml:space="preserve"> </w:t>
      </w:r>
    </w:p>
    <w:p w:rsidR="00AE3E37" w:rsidRDefault="00A9710C">
      <w:pPr>
        <w:pStyle w:val="Heading3"/>
        <w:spacing w:before="74"/>
      </w:pPr>
      <w:r>
        <w:rPr>
          <w:b w:val="0"/>
        </w:rPr>
        <w:br w:type="column"/>
      </w:r>
      <w:r>
        <w:rPr>
          <w:color w:val="BF5A14"/>
        </w:rPr>
        <w:lastRenderedPageBreak/>
        <w:t>Image</w:t>
      </w:r>
    </w:p>
    <w:p w:rsidR="00AE3E37" w:rsidRDefault="00DD0A2B" w:rsidP="00DD0A2B">
      <w:pPr>
        <w:pStyle w:val="BodyText"/>
        <w:spacing w:before="2"/>
        <w:jc w:val="center"/>
        <w:rPr>
          <w:rFonts w:ascii="Arial"/>
          <w:b/>
          <w:sz w:val="16"/>
        </w:rPr>
      </w:pPr>
      <w:r w:rsidRPr="00DD0A2B">
        <w:rPr>
          <w:noProof/>
          <w:lang w:bidi="fa-IR"/>
        </w:rPr>
        <w:drawing>
          <wp:inline distT="0" distB="0" distL="0" distR="0">
            <wp:extent cx="2255977" cy="2179929"/>
            <wp:effectExtent l="19050" t="0" r="0" b="0"/>
            <wp:docPr id="2" name="Picture 1" descr="C:\Users\Win 7\Desktop\last results\maps\edited\s-pla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 7\Desktop\last results\maps\edited\s-plant.jpg"/>
                    <pic:cNvPicPr>
                      <a:picLocks noChangeAspect="1" noChangeArrowheads="1"/>
                    </pic:cNvPicPr>
                  </pic:nvPicPr>
                  <pic:blipFill>
                    <a:blip r:embed="rId9" cstate="print"/>
                    <a:srcRect/>
                    <a:stretch>
                      <a:fillRect/>
                    </a:stretch>
                  </pic:blipFill>
                  <pic:spPr bwMode="auto">
                    <a:xfrm>
                      <a:off x="0" y="0"/>
                      <a:ext cx="2264327" cy="2187998"/>
                    </a:xfrm>
                    <a:prstGeom prst="rect">
                      <a:avLst/>
                    </a:prstGeom>
                    <a:noFill/>
                    <a:ln w="9525">
                      <a:noFill/>
                      <a:miter lim="800000"/>
                      <a:headEnd/>
                      <a:tailEnd/>
                    </a:ln>
                  </pic:spPr>
                </pic:pic>
              </a:graphicData>
            </a:graphic>
          </wp:inline>
        </w:drawing>
      </w:r>
    </w:p>
    <w:p w:rsidR="00DD0A2B" w:rsidRDefault="00DD0A2B">
      <w:pPr>
        <w:pStyle w:val="BodyText"/>
        <w:spacing w:before="2"/>
        <w:rPr>
          <w:rFonts w:ascii="Arial"/>
          <w:b/>
          <w:sz w:val="16"/>
        </w:rPr>
      </w:pPr>
    </w:p>
    <w:p w:rsidR="00DD0A2B" w:rsidRPr="00DD0A2B" w:rsidRDefault="00DD0A2B" w:rsidP="00DD0A2B">
      <w:pPr>
        <w:autoSpaceDE w:val="0"/>
        <w:autoSpaceDN w:val="0"/>
        <w:adjustRightInd w:val="0"/>
        <w:spacing w:line="360" w:lineRule="auto"/>
        <w:jc w:val="both"/>
        <w:rPr>
          <w:rFonts w:ascii="Times New Roman" w:hAnsi="Times New Roman" w:cs="Times New Roman"/>
          <w:sz w:val="14"/>
          <w:szCs w:val="14"/>
        </w:rPr>
      </w:pPr>
      <w:proofErr w:type="gramStart"/>
      <w:r w:rsidRPr="00DD0A2B">
        <w:rPr>
          <w:rFonts w:ascii="Times New Roman" w:hAnsi="Times New Roman" w:cs="Times New Roman"/>
          <w:b/>
          <w:bCs/>
          <w:sz w:val="14"/>
          <w:szCs w:val="14"/>
        </w:rPr>
        <w:t>Figure 1.</w:t>
      </w:r>
      <w:proofErr w:type="gramEnd"/>
      <w:r w:rsidRPr="00DD0A2B">
        <w:rPr>
          <w:rFonts w:ascii="Times New Roman" w:hAnsi="Times New Roman" w:cs="Times New Roman"/>
          <w:b/>
          <w:bCs/>
          <w:sz w:val="14"/>
          <w:szCs w:val="14"/>
        </w:rPr>
        <w:t xml:space="preserve"> </w:t>
      </w:r>
      <w:proofErr w:type="spellStart"/>
      <w:r w:rsidRPr="00DD0A2B">
        <w:rPr>
          <w:rFonts w:ascii="Times New Roman" w:hAnsi="Times New Roman" w:cs="Times New Roman"/>
          <w:i/>
          <w:iCs/>
          <w:sz w:val="14"/>
          <w:szCs w:val="14"/>
        </w:rPr>
        <w:t>Vitis</w:t>
      </w:r>
      <w:proofErr w:type="spellEnd"/>
      <w:r w:rsidRPr="00DD0A2B">
        <w:rPr>
          <w:rFonts w:ascii="Times New Roman" w:hAnsi="Times New Roman" w:cs="Times New Roman"/>
          <w:i/>
          <w:iCs/>
          <w:sz w:val="14"/>
          <w:szCs w:val="14"/>
        </w:rPr>
        <w:t xml:space="preserve"> </w:t>
      </w:r>
      <w:proofErr w:type="spellStart"/>
      <w:r w:rsidRPr="00DD0A2B">
        <w:rPr>
          <w:rFonts w:ascii="Times New Roman" w:hAnsi="Times New Roman" w:cs="Times New Roman"/>
          <w:i/>
          <w:iCs/>
          <w:sz w:val="14"/>
          <w:szCs w:val="14"/>
        </w:rPr>
        <w:t>vinifera</w:t>
      </w:r>
      <w:proofErr w:type="spellEnd"/>
      <w:r w:rsidRPr="00DD0A2B">
        <w:rPr>
          <w:rFonts w:ascii="Times New Roman" w:hAnsi="Times New Roman" w:cs="Times New Roman"/>
          <w:sz w:val="14"/>
          <w:szCs w:val="14"/>
        </w:rPr>
        <w:t xml:space="preserve"> chloroplast genome structure and gene organization</w:t>
      </w:r>
    </w:p>
    <w:p w:rsidR="00DD0A2B" w:rsidRPr="00DD0A2B" w:rsidRDefault="00DD0A2B" w:rsidP="00DD0A2B">
      <w:pPr>
        <w:autoSpaceDE w:val="0"/>
        <w:autoSpaceDN w:val="0"/>
        <w:adjustRightInd w:val="0"/>
        <w:jc w:val="both"/>
        <w:rPr>
          <w:rFonts w:ascii="Times New Roman" w:hAnsi="Times New Roman" w:cs="Times New Roman"/>
          <w:sz w:val="14"/>
          <w:szCs w:val="14"/>
        </w:rPr>
      </w:pPr>
      <w:r w:rsidRPr="00DD0A2B">
        <w:rPr>
          <w:rFonts w:ascii="Times New Roman" w:hAnsi="Times New Roman" w:cs="Times New Roman"/>
          <w:sz w:val="14"/>
          <w:szCs w:val="14"/>
        </w:rPr>
        <w:t xml:space="preserve">Note: genes shown outside of the circle transcribed </w:t>
      </w:r>
      <w:r w:rsidR="0073209C" w:rsidRPr="00DD0A2B">
        <w:rPr>
          <w:rFonts w:ascii="Times New Roman" w:hAnsi="Times New Roman" w:cs="Times New Roman"/>
          <w:sz w:val="14"/>
          <w:szCs w:val="14"/>
        </w:rPr>
        <w:t>anticlockwise</w:t>
      </w:r>
      <w:r w:rsidRPr="00DD0A2B">
        <w:rPr>
          <w:rFonts w:ascii="Times New Roman" w:hAnsi="Times New Roman" w:cs="Times New Roman"/>
          <w:sz w:val="14"/>
          <w:szCs w:val="14"/>
        </w:rPr>
        <w:t xml:space="preserve"> and shown inside of the circle transcribed clockwise. </w:t>
      </w:r>
      <w:proofErr w:type="spellStart"/>
      <w:proofErr w:type="gramStart"/>
      <w:r w:rsidRPr="00DD0A2B">
        <w:rPr>
          <w:rFonts w:ascii="Times New Roman" w:hAnsi="Times New Roman" w:cs="Times New Roman"/>
          <w:sz w:val="14"/>
          <w:szCs w:val="14"/>
        </w:rPr>
        <w:t>tRNA</w:t>
      </w:r>
      <w:proofErr w:type="spellEnd"/>
      <w:proofErr w:type="gramEnd"/>
      <w:r w:rsidRPr="00DD0A2B">
        <w:rPr>
          <w:rFonts w:ascii="Times New Roman" w:hAnsi="Times New Roman" w:cs="Times New Roman"/>
          <w:sz w:val="14"/>
          <w:szCs w:val="14"/>
        </w:rPr>
        <w:t xml:space="preserve"> genes are shown by 1 letter of the coded amino acid followed by </w:t>
      </w:r>
      <w:proofErr w:type="spellStart"/>
      <w:r w:rsidRPr="00DD0A2B">
        <w:rPr>
          <w:rFonts w:ascii="Times New Roman" w:hAnsi="Times New Roman" w:cs="Times New Roman"/>
          <w:sz w:val="14"/>
          <w:szCs w:val="14"/>
        </w:rPr>
        <w:t>anticodon</w:t>
      </w:r>
      <w:proofErr w:type="spellEnd"/>
      <w:r w:rsidRPr="00DD0A2B">
        <w:rPr>
          <w:rFonts w:ascii="Times New Roman" w:hAnsi="Times New Roman" w:cs="Times New Roman"/>
          <w:sz w:val="14"/>
          <w:szCs w:val="14"/>
        </w:rPr>
        <w:t xml:space="preserve"> (genome map was created by using OGDRAW V.1.1, </w:t>
      </w:r>
      <w:proofErr w:type="spellStart"/>
      <w:r w:rsidRPr="00DD0A2B">
        <w:rPr>
          <w:rFonts w:ascii="Times New Roman" w:hAnsi="Times New Roman" w:cs="Times New Roman"/>
          <w:sz w:val="14"/>
          <w:szCs w:val="14"/>
        </w:rPr>
        <w:t>Lohse</w:t>
      </w:r>
      <w:proofErr w:type="spellEnd"/>
      <w:r w:rsidRPr="00DD0A2B">
        <w:rPr>
          <w:rFonts w:ascii="Times New Roman" w:hAnsi="Times New Roman" w:cs="Times New Roman"/>
          <w:sz w:val="14"/>
          <w:szCs w:val="14"/>
        </w:rPr>
        <w:t>, 2007)</w:t>
      </w:r>
    </w:p>
    <w:p w:rsidR="005973B9" w:rsidRDefault="005973B9" w:rsidP="005973B9">
      <w:pPr>
        <w:spacing w:line="204" w:lineRule="exact"/>
        <w:rPr>
          <w:rFonts w:ascii="Arial"/>
          <w:b/>
          <w:sz w:val="20"/>
        </w:rPr>
      </w:pPr>
      <w:r>
        <w:rPr>
          <w:rFonts w:ascii="Arial"/>
          <w:b/>
          <w:color w:val="BF5A14"/>
          <w:sz w:val="20"/>
        </w:rPr>
        <w:br/>
        <w:t>Recent Publications (minimum 5)</w:t>
      </w:r>
    </w:p>
    <w:p w:rsidR="00DD0A2B" w:rsidRPr="00DD0A2B" w:rsidRDefault="00DD0A2B" w:rsidP="00DD0A2B">
      <w:pPr>
        <w:pStyle w:val="ListParagraph"/>
        <w:numPr>
          <w:ilvl w:val="0"/>
          <w:numId w:val="3"/>
        </w:numPr>
        <w:tabs>
          <w:tab w:val="left" w:pos="384"/>
        </w:tabs>
        <w:spacing w:before="103" w:line="216" w:lineRule="exact"/>
        <w:ind w:right="138" w:hanging="283"/>
        <w:rPr>
          <w:sz w:val="14"/>
          <w:szCs w:val="14"/>
        </w:rPr>
      </w:pPr>
      <w:proofErr w:type="spellStart"/>
      <w:r w:rsidRPr="00DD0A2B">
        <w:rPr>
          <w:sz w:val="14"/>
          <w:szCs w:val="14"/>
        </w:rPr>
        <w:t>Talat</w:t>
      </w:r>
      <w:proofErr w:type="spellEnd"/>
      <w:r w:rsidRPr="00DD0A2B">
        <w:rPr>
          <w:sz w:val="14"/>
          <w:szCs w:val="14"/>
        </w:rPr>
        <w:t xml:space="preserve"> F, Wang K. Comparative </w:t>
      </w:r>
      <w:proofErr w:type="spellStart"/>
      <w:r w:rsidRPr="00DD0A2B">
        <w:rPr>
          <w:sz w:val="14"/>
          <w:szCs w:val="14"/>
        </w:rPr>
        <w:t>bioanformatics</w:t>
      </w:r>
      <w:proofErr w:type="spellEnd"/>
      <w:r w:rsidRPr="00DD0A2B">
        <w:rPr>
          <w:sz w:val="14"/>
          <w:szCs w:val="14"/>
        </w:rPr>
        <w:t xml:space="preserve"> analysis of the chloroplast genome of a wild diploid </w:t>
      </w:r>
      <w:proofErr w:type="spellStart"/>
      <w:r w:rsidRPr="00DD0A2B">
        <w:rPr>
          <w:sz w:val="14"/>
          <w:szCs w:val="14"/>
        </w:rPr>
        <w:t>Gossypium</w:t>
      </w:r>
      <w:proofErr w:type="spellEnd"/>
      <w:r w:rsidRPr="00DD0A2B">
        <w:rPr>
          <w:sz w:val="14"/>
          <w:szCs w:val="14"/>
        </w:rPr>
        <w:t xml:space="preserve"> and two cultivated </w:t>
      </w:r>
      <w:proofErr w:type="spellStart"/>
      <w:r w:rsidRPr="00DD0A2B">
        <w:rPr>
          <w:sz w:val="14"/>
          <w:szCs w:val="14"/>
        </w:rPr>
        <w:t>allotetraploid</w:t>
      </w:r>
      <w:proofErr w:type="spellEnd"/>
      <w:r w:rsidRPr="00DD0A2B">
        <w:rPr>
          <w:sz w:val="14"/>
          <w:szCs w:val="14"/>
        </w:rPr>
        <w:t xml:space="preserve"> species. Iran J Biotech. 2015; 13(3): 47-56. DOI: 10.15171/ijb.1231</w:t>
      </w:r>
    </w:p>
    <w:p w:rsidR="00DD0A2B" w:rsidRPr="00DD0A2B" w:rsidRDefault="00DD0A2B" w:rsidP="00DD0A2B">
      <w:pPr>
        <w:pStyle w:val="ListParagraph"/>
        <w:numPr>
          <w:ilvl w:val="0"/>
          <w:numId w:val="3"/>
        </w:numPr>
        <w:tabs>
          <w:tab w:val="left" w:pos="384"/>
        </w:tabs>
        <w:spacing w:before="103" w:line="216" w:lineRule="exact"/>
        <w:ind w:right="138" w:hanging="283"/>
        <w:rPr>
          <w:sz w:val="14"/>
          <w:szCs w:val="14"/>
        </w:rPr>
      </w:pPr>
      <w:proofErr w:type="spellStart"/>
      <w:r w:rsidRPr="00DD0A2B">
        <w:rPr>
          <w:sz w:val="14"/>
          <w:szCs w:val="14"/>
        </w:rPr>
        <w:t>Lohse</w:t>
      </w:r>
      <w:proofErr w:type="spellEnd"/>
      <w:r w:rsidRPr="00DD0A2B">
        <w:rPr>
          <w:sz w:val="14"/>
          <w:szCs w:val="14"/>
        </w:rPr>
        <w:t xml:space="preserve"> M, </w:t>
      </w:r>
      <w:proofErr w:type="spellStart"/>
      <w:r w:rsidRPr="00DD0A2B">
        <w:rPr>
          <w:sz w:val="14"/>
          <w:szCs w:val="14"/>
        </w:rPr>
        <w:t>Drechsel</w:t>
      </w:r>
      <w:proofErr w:type="spellEnd"/>
      <w:r w:rsidRPr="00DD0A2B">
        <w:rPr>
          <w:sz w:val="14"/>
          <w:szCs w:val="14"/>
        </w:rPr>
        <w:t xml:space="preserve"> O, Bock R. </w:t>
      </w:r>
      <w:proofErr w:type="spellStart"/>
      <w:r w:rsidRPr="00DD0A2B">
        <w:rPr>
          <w:sz w:val="14"/>
          <w:szCs w:val="14"/>
        </w:rPr>
        <w:t>Organellar</w:t>
      </w:r>
      <w:proofErr w:type="spellEnd"/>
      <w:r w:rsidR="0073209C">
        <w:rPr>
          <w:sz w:val="14"/>
          <w:szCs w:val="14"/>
        </w:rPr>
        <w:t xml:space="preserve"> </w:t>
      </w:r>
      <w:r w:rsidRPr="00DD0A2B">
        <w:rPr>
          <w:sz w:val="14"/>
          <w:szCs w:val="14"/>
        </w:rPr>
        <w:t>Genome</w:t>
      </w:r>
      <w:r w:rsidR="0073209C">
        <w:rPr>
          <w:sz w:val="14"/>
          <w:szCs w:val="14"/>
        </w:rPr>
        <w:t xml:space="preserve"> </w:t>
      </w:r>
      <w:r w:rsidRPr="00DD0A2B">
        <w:rPr>
          <w:sz w:val="14"/>
          <w:szCs w:val="14"/>
        </w:rPr>
        <w:t xml:space="preserve">DRAW (OGDRAW): a tool for the easy generation of high-quality custom graphical maps of plastid and mitochondrial genomes. </w:t>
      </w:r>
      <w:proofErr w:type="spellStart"/>
      <w:r w:rsidRPr="00DD0A2B">
        <w:rPr>
          <w:sz w:val="14"/>
          <w:szCs w:val="14"/>
        </w:rPr>
        <w:t>Curr</w:t>
      </w:r>
      <w:proofErr w:type="spellEnd"/>
      <w:r w:rsidRPr="00DD0A2B">
        <w:rPr>
          <w:sz w:val="14"/>
          <w:szCs w:val="14"/>
        </w:rPr>
        <w:t xml:space="preserve"> Genet. 2007</w:t>
      </w:r>
      <w:proofErr w:type="gramStart"/>
      <w:r w:rsidRPr="00DD0A2B">
        <w:rPr>
          <w:sz w:val="14"/>
          <w:szCs w:val="14"/>
        </w:rPr>
        <w:t>;52</w:t>
      </w:r>
      <w:proofErr w:type="gramEnd"/>
      <w:r w:rsidRPr="00DD0A2B">
        <w:rPr>
          <w:sz w:val="14"/>
          <w:szCs w:val="14"/>
        </w:rPr>
        <w:t>(5-6) :267-274. DOI: 10.1007/s00294- 007-0161-y</w:t>
      </w:r>
    </w:p>
    <w:p w:rsidR="00DD0A2B" w:rsidRPr="00DD0A2B" w:rsidRDefault="00DD0A2B" w:rsidP="00DD0A2B">
      <w:pPr>
        <w:pStyle w:val="ListParagraph"/>
        <w:numPr>
          <w:ilvl w:val="0"/>
          <w:numId w:val="3"/>
        </w:numPr>
        <w:tabs>
          <w:tab w:val="left" w:pos="384"/>
        </w:tabs>
        <w:spacing w:before="103" w:line="216" w:lineRule="exact"/>
        <w:ind w:right="138" w:hanging="283"/>
        <w:rPr>
          <w:sz w:val="14"/>
          <w:szCs w:val="14"/>
        </w:rPr>
      </w:pPr>
      <w:proofErr w:type="spellStart"/>
      <w:r w:rsidRPr="00DD0A2B">
        <w:rPr>
          <w:sz w:val="14"/>
          <w:szCs w:val="14"/>
        </w:rPr>
        <w:t>Daniell</w:t>
      </w:r>
      <w:proofErr w:type="spellEnd"/>
      <w:r w:rsidRPr="00DD0A2B">
        <w:rPr>
          <w:sz w:val="14"/>
          <w:szCs w:val="14"/>
        </w:rPr>
        <w:t xml:space="preserve"> H, </w:t>
      </w:r>
      <w:proofErr w:type="spellStart"/>
      <w:r w:rsidRPr="00DD0A2B">
        <w:rPr>
          <w:sz w:val="14"/>
          <w:szCs w:val="14"/>
        </w:rPr>
        <w:t>Wurdack</w:t>
      </w:r>
      <w:proofErr w:type="spellEnd"/>
      <w:r w:rsidRPr="00DD0A2B">
        <w:rPr>
          <w:sz w:val="14"/>
          <w:szCs w:val="14"/>
        </w:rPr>
        <w:t xml:space="preserve"> KG, </w:t>
      </w:r>
      <w:proofErr w:type="spellStart"/>
      <w:r w:rsidRPr="00DD0A2B">
        <w:rPr>
          <w:sz w:val="14"/>
          <w:szCs w:val="14"/>
        </w:rPr>
        <w:t>Kanagaraj</w:t>
      </w:r>
      <w:proofErr w:type="spellEnd"/>
      <w:r w:rsidRPr="00DD0A2B">
        <w:rPr>
          <w:sz w:val="14"/>
          <w:szCs w:val="14"/>
        </w:rPr>
        <w:t xml:space="preserve"> A, Lee SB, </w:t>
      </w:r>
      <w:proofErr w:type="spellStart"/>
      <w:r w:rsidRPr="00DD0A2B">
        <w:rPr>
          <w:sz w:val="14"/>
          <w:szCs w:val="14"/>
        </w:rPr>
        <w:t>Saski</w:t>
      </w:r>
      <w:proofErr w:type="spellEnd"/>
      <w:r w:rsidRPr="00DD0A2B">
        <w:rPr>
          <w:sz w:val="14"/>
          <w:szCs w:val="14"/>
        </w:rPr>
        <w:t xml:space="preserve"> C, Jansen RK. The complete nucleotide sequence of the cassava (</w:t>
      </w:r>
      <w:proofErr w:type="spellStart"/>
      <w:r w:rsidRPr="0073209C">
        <w:rPr>
          <w:i/>
          <w:iCs/>
          <w:sz w:val="14"/>
          <w:szCs w:val="14"/>
        </w:rPr>
        <w:t>Manihot</w:t>
      </w:r>
      <w:proofErr w:type="spellEnd"/>
      <w:r w:rsidRPr="0073209C">
        <w:rPr>
          <w:i/>
          <w:iCs/>
          <w:sz w:val="14"/>
          <w:szCs w:val="14"/>
        </w:rPr>
        <w:t xml:space="preserve"> </w:t>
      </w:r>
      <w:proofErr w:type="spellStart"/>
      <w:r w:rsidRPr="0073209C">
        <w:rPr>
          <w:i/>
          <w:iCs/>
          <w:sz w:val="14"/>
          <w:szCs w:val="14"/>
        </w:rPr>
        <w:t>esculenta</w:t>
      </w:r>
      <w:proofErr w:type="spellEnd"/>
      <w:r w:rsidRPr="00DD0A2B">
        <w:rPr>
          <w:sz w:val="14"/>
          <w:szCs w:val="14"/>
        </w:rPr>
        <w:t xml:space="preserve">) chloroplast genome and the evolution of </w:t>
      </w:r>
      <w:proofErr w:type="spellStart"/>
      <w:r w:rsidRPr="00DD0A2B">
        <w:rPr>
          <w:sz w:val="14"/>
          <w:szCs w:val="14"/>
        </w:rPr>
        <w:t>atpF</w:t>
      </w:r>
      <w:proofErr w:type="spellEnd"/>
      <w:r w:rsidRPr="00DD0A2B">
        <w:rPr>
          <w:sz w:val="14"/>
          <w:szCs w:val="14"/>
        </w:rPr>
        <w:t xml:space="preserve"> in </w:t>
      </w:r>
      <w:proofErr w:type="spellStart"/>
      <w:r w:rsidRPr="00DD0A2B">
        <w:rPr>
          <w:sz w:val="14"/>
          <w:szCs w:val="14"/>
        </w:rPr>
        <w:t>Malpighiales</w:t>
      </w:r>
      <w:proofErr w:type="spellEnd"/>
      <w:r w:rsidRPr="00DD0A2B">
        <w:rPr>
          <w:sz w:val="14"/>
          <w:szCs w:val="14"/>
        </w:rPr>
        <w:t xml:space="preserve">: RNA editing and multiple losses of a group II </w:t>
      </w:r>
      <w:proofErr w:type="spellStart"/>
      <w:r w:rsidRPr="00DD0A2B">
        <w:rPr>
          <w:sz w:val="14"/>
          <w:szCs w:val="14"/>
        </w:rPr>
        <w:t>intron</w:t>
      </w:r>
      <w:proofErr w:type="spellEnd"/>
      <w:r w:rsidRPr="00DD0A2B">
        <w:rPr>
          <w:sz w:val="14"/>
          <w:szCs w:val="14"/>
        </w:rPr>
        <w:t xml:space="preserve">. </w:t>
      </w:r>
      <w:proofErr w:type="spellStart"/>
      <w:r w:rsidRPr="00DD0A2B">
        <w:rPr>
          <w:sz w:val="14"/>
          <w:szCs w:val="14"/>
        </w:rPr>
        <w:t>Theor</w:t>
      </w:r>
      <w:proofErr w:type="spellEnd"/>
      <w:r w:rsidRPr="00DD0A2B">
        <w:rPr>
          <w:sz w:val="14"/>
          <w:szCs w:val="14"/>
        </w:rPr>
        <w:t xml:space="preserve"> </w:t>
      </w:r>
      <w:proofErr w:type="spellStart"/>
      <w:r w:rsidRPr="00DD0A2B">
        <w:rPr>
          <w:sz w:val="14"/>
          <w:szCs w:val="14"/>
        </w:rPr>
        <w:t>Appl</w:t>
      </w:r>
      <w:proofErr w:type="spellEnd"/>
      <w:r w:rsidRPr="00DD0A2B">
        <w:rPr>
          <w:sz w:val="14"/>
          <w:szCs w:val="14"/>
        </w:rPr>
        <w:t xml:space="preserve"> Genet. 2008</w:t>
      </w:r>
      <w:proofErr w:type="gramStart"/>
      <w:r w:rsidRPr="00DD0A2B">
        <w:rPr>
          <w:sz w:val="14"/>
          <w:szCs w:val="14"/>
        </w:rPr>
        <w:t>;116</w:t>
      </w:r>
      <w:proofErr w:type="gramEnd"/>
      <w:r w:rsidRPr="00DD0A2B">
        <w:rPr>
          <w:sz w:val="14"/>
          <w:szCs w:val="14"/>
        </w:rPr>
        <w:t>(5):723-737. DOI: 10.1007/s00122-007-0706-y</w:t>
      </w:r>
    </w:p>
    <w:p w:rsidR="00DD0A2B" w:rsidRPr="00DD0A2B" w:rsidRDefault="00DD0A2B" w:rsidP="00DD0A2B">
      <w:pPr>
        <w:pStyle w:val="ListParagraph"/>
        <w:numPr>
          <w:ilvl w:val="0"/>
          <w:numId w:val="3"/>
        </w:numPr>
        <w:tabs>
          <w:tab w:val="left" w:pos="384"/>
        </w:tabs>
        <w:spacing w:before="103" w:line="216" w:lineRule="exact"/>
        <w:ind w:right="138" w:hanging="283"/>
        <w:rPr>
          <w:sz w:val="14"/>
          <w:szCs w:val="14"/>
        </w:rPr>
      </w:pPr>
      <w:r w:rsidRPr="00DD0A2B">
        <w:rPr>
          <w:sz w:val="14"/>
          <w:szCs w:val="14"/>
        </w:rPr>
        <w:t xml:space="preserve">Yang M, Zhang X, Liu G, Yin Y, Chen K, </w:t>
      </w:r>
      <w:proofErr w:type="spellStart"/>
      <w:r w:rsidRPr="00DD0A2B">
        <w:rPr>
          <w:sz w:val="14"/>
          <w:szCs w:val="14"/>
        </w:rPr>
        <w:t>Yun</w:t>
      </w:r>
      <w:proofErr w:type="spellEnd"/>
      <w:r w:rsidRPr="00DD0A2B">
        <w:rPr>
          <w:sz w:val="14"/>
          <w:szCs w:val="14"/>
        </w:rPr>
        <w:t xml:space="preserve"> Q, Zhao D, </w:t>
      </w:r>
      <w:proofErr w:type="gramStart"/>
      <w:r w:rsidRPr="00DD0A2B">
        <w:rPr>
          <w:sz w:val="14"/>
          <w:szCs w:val="14"/>
        </w:rPr>
        <w:t>Al</w:t>
      </w:r>
      <w:proofErr w:type="gramEnd"/>
      <w:r w:rsidRPr="00DD0A2B">
        <w:rPr>
          <w:sz w:val="14"/>
          <w:szCs w:val="14"/>
        </w:rPr>
        <w:t>-</w:t>
      </w:r>
      <w:proofErr w:type="spellStart"/>
      <w:r w:rsidRPr="00DD0A2B">
        <w:rPr>
          <w:sz w:val="14"/>
          <w:szCs w:val="14"/>
        </w:rPr>
        <w:t>Mssallem</w:t>
      </w:r>
      <w:proofErr w:type="spellEnd"/>
      <w:r w:rsidRPr="00DD0A2B">
        <w:rPr>
          <w:sz w:val="14"/>
          <w:szCs w:val="14"/>
        </w:rPr>
        <w:t xml:space="preserve"> IS, Yu J. The Complete Chloroplast Genome Sequence of Date Palm (</w:t>
      </w:r>
      <w:r w:rsidRPr="0073209C">
        <w:rPr>
          <w:i/>
          <w:iCs/>
          <w:sz w:val="14"/>
          <w:szCs w:val="14"/>
        </w:rPr>
        <w:t xml:space="preserve">Phoenix </w:t>
      </w:r>
      <w:proofErr w:type="spellStart"/>
      <w:r w:rsidRPr="0073209C">
        <w:rPr>
          <w:i/>
          <w:iCs/>
          <w:sz w:val="14"/>
          <w:szCs w:val="14"/>
        </w:rPr>
        <w:t>dactylifera</w:t>
      </w:r>
      <w:proofErr w:type="spellEnd"/>
      <w:r w:rsidRPr="00DD0A2B">
        <w:rPr>
          <w:sz w:val="14"/>
          <w:szCs w:val="14"/>
        </w:rPr>
        <w:t xml:space="preserve"> L.). </w:t>
      </w:r>
      <w:proofErr w:type="spellStart"/>
      <w:r w:rsidRPr="00DD0A2B">
        <w:rPr>
          <w:sz w:val="14"/>
          <w:szCs w:val="14"/>
        </w:rPr>
        <w:t>PLoS</w:t>
      </w:r>
      <w:proofErr w:type="spellEnd"/>
      <w:r w:rsidRPr="00DD0A2B">
        <w:rPr>
          <w:sz w:val="14"/>
          <w:szCs w:val="14"/>
        </w:rPr>
        <w:t xml:space="preserve"> One. 2010; 5(9):143-152. DOI:10.1371/journal.pone.0012762</w:t>
      </w:r>
    </w:p>
    <w:p w:rsidR="00DD0A2B" w:rsidRPr="00DD0A2B" w:rsidRDefault="00DD0A2B" w:rsidP="00DD0A2B">
      <w:pPr>
        <w:pStyle w:val="ListParagraph"/>
        <w:numPr>
          <w:ilvl w:val="0"/>
          <w:numId w:val="3"/>
        </w:numPr>
        <w:tabs>
          <w:tab w:val="left" w:pos="384"/>
        </w:tabs>
        <w:spacing w:before="103" w:line="216" w:lineRule="exact"/>
        <w:ind w:right="138" w:hanging="283"/>
        <w:rPr>
          <w:sz w:val="14"/>
          <w:szCs w:val="14"/>
        </w:rPr>
      </w:pPr>
      <w:r w:rsidRPr="00DD0A2B">
        <w:rPr>
          <w:sz w:val="14"/>
          <w:szCs w:val="14"/>
        </w:rPr>
        <w:t xml:space="preserve">Freudenberg J, Wang M, Yang Y, Li W. Partial correlation analysis indicates causal relationships between GC-content, </w:t>
      </w:r>
      <w:proofErr w:type="spellStart"/>
      <w:r w:rsidRPr="00DD0A2B">
        <w:rPr>
          <w:sz w:val="14"/>
          <w:szCs w:val="14"/>
        </w:rPr>
        <w:t>exon</w:t>
      </w:r>
      <w:proofErr w:type="spellEnd"/>
      <w:r w:rsidRPr="00DD0A2B">
        <w:rPr>
          <w:sz w:val="14"/>
          <w:szCs w:val="14"/>
        </w:rPr>
        <w:t xml:space="preserve"> density and recombination rate in the human genome. BMC Bioinformatics. 2009; 10Suppl 1: S66. DOI: 10.1186/ 1471-2105-10-S1-S66</w:t>
      </w:r>
    </w:p>
    <w:p w:rsidR="00DD0A2B" w:rsidRDefault="00DD0A2B">
      <w:pPr>
        <w:spacing w:line="200" w:lineRule="exact"/>
        <w:jc w:val="both"/>
      </w:pPr>
    </w:p>
    <w:p w:rsidR="00DD0A2B" w:rsidRDefault="00DD0A2B">
      <w:pPr>
        <w:spacing w:line="200" w:lineRule="exact"/>
        <w:jc w:val="both"/>
      </w:pPr>
    </w:p>
    <w:p w:rsidR="00DD0A2B" w:rsidRDefault="00DD0A2B">
      <w:pPr>
        <w:spacing w:line="200" w:lineRule="exact"/>
        <w:jc w:val="both"/>
      </w:pPr>
    </w:p>
    <w:p w:rsidR="00DD0A2B" w:rsidRDefault="00DD0A2B">
      <w:pPr>
        <w:spacing w:line="200" w:lineRule="exact"/>
        <w:jc w:val="both"/>
      </w:pPr>
    </w:p>
    <w:p w:rsidR="00DD0A2B" w:rsidRDefault="00DD0A2B">
      <w:pPr>
        <w:spacing w:line="200" w:lineRule="exact"/>
        <w:jc w:val="both"/>
      </w:pPr>
    </w:p>
    <w:p w:rsidR="00DD0A2B" w:rsidRDefault="00DD0A2B">
      <w:pPr>
        <w:spacing w:line="200" w:lineRule="exact"/>
        <w:jc w:val="both"/>
      </w:pPr>
    </w:p>
    <w:p w:rsidR="00DD0A2B" w:rsidRDefault="00DD0A2B">
      <w:pPr>
        <w:spacing w:line="200" w:lineRule="exact"/>
        <w:jc w:val="both"/>
      </w:pPr>
    </w:p>
    <w:p w:rsidR="00DD0A2B" w:rsidRDefault="00DD0A2B">
      <w:pPr>
        <w:spacing w:line="200" w:lineRule="exact"/>
        <w:jc w:val="both"/>
      </w:pPr>
    </w:p>
    <w:p w:rsidR="00AE3E37" w:rsidRDefault="008756E6">
      <w:pPr>
        <w:spacing w:line="200" w:lineRule="exact"/>
        <w:jc w:val="both"/>
        <w:rPr>
          <w:rFonts w:ascii="Calibri" w:hAnsi="Calibri"/>
        </w:rPr>
        <w:sectPr w:rsidR="00AE3E37" w:rsidSect="00DD0A2B">
          <w:type w:val="continuous"/>
          <w:pgSz w:w="11910" w:h="16840"/>
          <w:pgMar w:top="1740" w:right="600" w:bottom="840" w:left="620" w:header="720" w:footer="720" w:gutter="0"/>
          <w:cols w:num="2" w:space="138"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4552A">
      <w:pPr>
        <w:pStyle w:val="BodyText"/>
        <w:spacing w:line="40" w:lineRule="exact"/>
        <w:ind w:left="2202"/>
        <w:rPr>
          <w:rFonts w:ascii="Calibri"/>
          <w:sz w:val="4"/>
        </w:rPr>
      </w:pPr>
      <w:r w:rsidRPr="0024552A">
        <w:rPr>
          <w:rFonts w:ascii="Calibri"/>
          <w:noProof/>
          <w:sz w:val="4"/>
          <w:lang w:val="en-IN" w:eastAsia="en-IN"/>
        </w:rPr>
      </w:r>
      <w:r w:rsidRPr="0024552A">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DD0A2B">
      <w:pPr>
        <w:spacing w:before="92"/>
        <w:ind w:right="4234"/>
        <w:rPr>
          <w:rFonts w:ascii="Arial"/>
        </w:rPr>
      </w:pPr>
      <w:r>
        <w:rPr>
          <w:noProof/>
        </w:rPr>
        <w:t xml:space="preserve">              </w:t>
      </w:r>
      <w:r w:rsidR="00DD0A2B">
        <w:rPr>
          <w:rFonts w:ascii="Arial"/>
          <w:noProof/>
          <w:color w:val="BF5A14"/>
          <w:lang w:bidi="fa-IR"/>
        </w:rPr>
        <w:drawing>
          <wp:inline distT="0" distB="0" distL="0" distR="0">
            <wp:extent cx="700614" cy="760781"/>
            <wp:effectExtent l="19050" t="0" r="4236" b="0"/>
            <wp:docPr id="3" name="Picture 2" descr="F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T.jpg"/>
                    <pic:cNvPicPr/>
                  </pic:nvPicPr>
                  <pic:blipFill>
                    <a:blip r:embed="rId10" cstate="print"/>
                    <a:stretch>
                      <a:fillRect/>
                    </a:stretch>
                  </pic:blipFill>
                  <pic:spPr>
                    <a:xfrm>
                      <a:off x="0" y="0"/>
                      <a:ext cx="700374" cy="760520"/>
                    </a:xfrm>
                    <a:prstGeom prst="rect">
                      <a:avLst/>
                    </a:prstGeom>
                  </pic:spPr>
                </pic:pic>
              </a:graphicData>
            </a:graphic>
          </wp:inline>
        </w:drawing>
      </w:r>
      <w:r w:rsidR="00A9710C">
        <w:rPr>
          <w:rFonts w:ascii="Arial"/>
          <w:color w:val="BF5A14"/>
        </w:rPr>
        <w:t>Biography</w:t>
      </w:r>
      <w:r w:rsidR="00404E5B">
        <w:rPr>
          <w:rFonts w:ascii="Arial"/>
          <w:color w:val="BF5A14"/>
        </w:rPr>
        <w:t xml:space="preserve"> (150 word limit)</w:t>
      </w:r>
    </w:p>
    <w:p w:rsidR="00833AA7" w:rsidRPr="00833AA7" w:rsidRDefault="00DD0A2B" w:rsidP="00833AA7">
      <w:pPr>
        <w:pStyle w:val="Heading2"/>
        <w:jc w:val="both"/>
        <w:rPr>
          <w:rStyle w:val="Heading1Char"/>
          <w:rFonts w:ascii="Arial" w:hAnsi="Arial" w:cs="Arial"/>
          <w:b w:val="0"/>
          <w:bCs w:val="0"/>
          <w:sz w:val="14"/>
          <w:szCs w:val="14"/>
        </w:rPr>
      </w:pPr>
      <w:r w:rsidRPr="00833AA7">
        <w:rPr>
          <w:rStyle w:val="Heading1Char"/>
          <w:rFonts w:ascii="Arial" w:hAnsi="Arial" w:cs="Arial"/>
          <w:b w:val="0"/>
          <w:bCs w:val="0"/>
          <w:sz w:val="14"/>
          <w:szCs w:val="14"/>
        </w:rPr>
        <w:t xml:space="preserve">Dr. </w:t>
      </w:r>
      <w:proofErr w:type="spellStart"/>
      <w:r w:rsidRPr="00833AA7">
        <w:rPr>
          <w:rStyle w:val="Heading1Char"/>
          <w:rFonts w:ascii="Arial" w:hAnsi="Arial" w:cs="Arial"/>
          <w:b w:val="0"/>
          <w:bCs w:val="0"/>
          <w:sz w:val="14"/>
          <w:szCs w:val="14"/>
        </w:rPr>
        <w:t>Farshid</w:t>
      </w:r>
      <w:proofErr w:type="spellEnd"/>
      <w:r w:rsidRPr="00833AA7">
        <w:rPr>
          <w:rStyle w:val="Heading1Char"/>
          <w:rFonts w:ascii="Arial" w:hAnsi="Arial" w:cs="Arial"/>
          <w:b w:val="0"/>
          <w:bCs w:val="0"/>
          <w:sz w:val="14"/>
          <w:szCs w:val="14"/>
        </w:rPr>
        <w:t xml:space="preserve"> </w:t>
      </w:r>
      <w:proofErr w:type="spellStart"/>
      <w:r w:rsidRPr="00833AA7">
        <w:rPr>
          <w:rStyle w:val="Heading1Char"/>
          <w:rFonts w:ascii="Arial" w:hAnsi="Arial" w:cs="Arial"/>
          <w:b w:val="0"/>
          <w:bCs w:val="0"/>
          <w:sz w:val="14"/>
          <w:szCs w:val="14"/>
        </w:rPr>
        <w:t>Talat</w:t>
      </w:r>
      <w:proofErr w:type="spellEnd"/>
      <w:r w:rsidRPr="00833AA7">
        <w:rPr>
          <w:rStyle w:val="Heading1Char"/>
          <w:rFonts w:ascii="Arial" w:hAnsi="Arial" w:cs="Arial"/>
          <w:b w:val="0"/>
          <w:bCs w:val="0"/>
          <w:sz w:val="14"/>
          <w:szCs w:val="14"/>
        </w:rPr>
        <w:t xml:space="preserve"> is Assistant    Professor of Crop genetics and Breeding at Agricultural Research, Education and Extension Organization of Iran. </w:t>
      </w:r>
      <w:proofErr w:type="spellStart"/>
      <w:r w:rsidRPr="00833AA7">
        <w:rPr>
          <w:rStyle w:val="Heading1Char"/>
          <w:rFonts w:ascii="Arial" w:hAnsi="Arial" w:cs="Arial"/>
          <w:b w:val="0"/>
          <w:bCs w:val="0"/>
          <w:sz w:val="14"/>
          <w:szCs w:val="14"/>
        </w:rPr>
        <w:t>Dr.Talat</w:t>
      </w:r>
      <w:proofErr w:type="spellEnd"/>
      <w:r w:rsidRPr="00833AA7">
        <w:rPr>
          <w:rStyle w:val="Heading1Char"/>
          <w:rFonts w:ascii="Arial" w:hAnsi="Arial" w:cs="Arial"/>
          <w:b w:val="0"/>
          <w:bCs w:val="0"/>
          <w:sz w:val="14"/>
          <w:szCs w:val="14"/>
        </w:rPr>
        <w:t xml:space="preserve"> is deputy director general at West Azerbaijan Agricultural Research Center. He is doing research in the field of crop genetics and biotechnology for 17 years and has been teaching Genetics and Biostatistics in several universities since 1999. He has conducted extensive studies on crop breeding and plant architecture systems in Iran. Dr. </w:t>
      </w:r>
      <w:proofErr w:type="spellStart"/>
      <w:r w:rsidRPr="00833AA7">
        <w:rPr>
          <w:rStyle w:val="Heading1Char"/>
          <w:rFonts w:ascii="Arial" w:hAnsi="Arial" w:cs="Arial"/>
          <w:b w:val="0"/>
          <w:bCs w:val="0"/>
          <w:sz w:val="14"/>
          <w:szCs w:val="14"/>
        </w:rPr>
        <w:t>Talat</w:t>
      </w:r>
      <w:proofErr w:type="spellEnd"/>
      <w:r w:rsidRPr="00833AA7">
        <w:rPr>
          <w:rStyle w:val="Heading1Char"/>
          <w:rFonts w:ascii="Arial" w:hAnsi="Arial" w:cs="Arial"/>
          <w:b w:val="0"/>
          <w:bCs w:val="0"/>
          <w:sz w:val="14"/>
          <w:szCs w:val="14"/>
        </w:rPr>
        <w:t xml:space="preserve"> served as a coordinator of 40 national projects .He received his B.Sc. degree in Agronomy and Plant Breeding from </w:t>
      </w:r>
      <w:proofErr w:type="spellStart"/>
      <w:r w:rsidRPr="00833AA7">
        <w:rPr>
          <w:rStyle w:val="Heading1Char"/>
          <w:rFonts w:ascii="Arial" w:hAnsi="Arial" w:cs="Arial"/>
          <w:b w:val="0"/>
          <w:bCs w:val="0"/>
          <w:sz w:val="14"/>
          <w:szCs w:val="14"/>
        </w:rPr>
        <w:t>Urmia</w:t>
      </w:r>
      <w:proofErr w:type="spellEnd"/>
      <w:r w:rsidRPr="00833AA7">
        <w:rPr>
          <w:rStyle w:val="Heading1Char"/>
          <w:rFonts w:ascii="Arial" w:hAnsi="Arial" w:cs="Arial"/>
          <w:b w:val="0"/>
          <w:bCs w:val="0"/>
          <w:sz w:val="14"/>
          <w:szCs w:val="14"/>
        </w:rPr>
        <w:t xml:space="preserve"> University in 1997 and his M.Sc. in Plant Breeding-Biotechnology from University of Tehran in 1999. </w:t>
      </w:r>
      <w:proofErr w:type="spellStart"/>
      <w:r w:rsidRPr="00833AA7">
        <w:rPr>
          <w:rStyle w:val="Heading1Char"/>
          <w:rFonts w:ascii="Arial" w:hAnsi="Arial" w:cs="Arial"/>
          <w:b w:val="0"/>
          <w:bCs w:val="0"/>
          <w:sz w:val="14"/>
          <w:szCs w:val="14"/>
        </w:rPr>
        <w:t>Dr.Talat</w:t>
      </w:r>
      <w:proofErr w:type="spellEnd"/>
      <w:r w:rsidRPr="00833AA7">
        <w:rPr>
          <w:rStyle w:val="Heading1Char"/>
          <w:rFonts w:ascii="Arial" w:hAnsi="Arial" w:cs="Arial"/>
          <w:b w:val="0"/>
          <w:bCs w:val="0"/>
          <w:sz w:val="14"/>
          <w:szCs w:val="14"/>
        </w:rPr>
        <w:t xml:space="preserve"> received his PhD from Chinese Academy of Agricultural Sciences in Genomics on wild cotton sequencing program. He is the author of 70 national and international published papers.</w:t>
      </w:r>
    </w:p>
    <w:p w:rsidR="00833AA7" w:rsidRDefault="00A9710C" w:rsidP="00833AA7">
      <w:pPr>
        <w:spacing w:before="62"/>
        <w:ind w:left="4217" w:right="4235"/>
        <w:jc w:val="center"/>
        <w:rPr>
          <w:rFonts w:ascii="Arial"/>
          <w:sz w:val="14"/>
        </w:rPr>
      </w:pPr>
      <w:r>
        <w:rPr>
          <w:rFonts w:ascii="Arial"/>
          <w:sz w:val="14"/>
        </w:rPr>
        <w:t xml:space="preserve">Email: </w:t>
      </w:r>
      <w:r w:rsidR="00833AA7">
        <w:rPr>
          <w:rFonts w:ascii="Arial"/>
          <w:sz w:val="14"/>
        </w:rPr>
        <w:t xml:space="preserve"> f.talat@areeo.ac.ir</w:t>
      </w:r>
    </w:p>
    <w:p w:rsidR="00AE3E37" w:rsidRDefault="00AE3E37" w:rsidP="00833AA7">
      <w:pPr>
        <w:pStyle w:val="Heading2"/>
        <w:jc w:val="center"/>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3779" w:rsidRDefault="00FD3779">
      <w:r>
        <w:separator/>
      </w:r>
    </w:p>
  </w:endnote>
  <w:endnote w:type="continuationSeparator" w:id="0">
    <w:p w:rsidR="00FD3779" w:rsidRDefault="00FD377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24552A">
    <w:pPr>
      <w:pStyle w:val="BodyText"/>
      <w:spacing w:line="14" w:lineRule="auto"/>
      <w:rPr>
        <w:sz w:val="20"/>
      </w:rPr>
    </w:pPr>
    <w:r w:rsidRPr="0024552A">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24552A">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24552A">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3779" w:rsidRDefault="00FD3779">
      <w:r>
        <w:separator/>
      </w:r>
    </w:p>
  </w:footnote>
  <w:footnote w:type="continuationSeparator" w:id="0">
    <w:p w:rsidR="00FD3779" w:rsidRDefault="00FD377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24552A">
    <w:pPr>
      <w:pStyle w:val="BodyText"/>
      <w:spacing w:line="14" w:lineRule="auto"/>
      <w:rPr>
        <w:sz w:val="20"/>
      </w:rPr>
    </w:pPr>
    <w:r w:rsidRPr="0024552A">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24552A">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hdrShapeDefaults>
    <o:shapedefaults v:ext="edit" spidmax="9218"/>
    <o:shapelayout v:ext="edit">
      <o:idmap v:ext="edit" data="4"/>
    </o:shapelayout>
  </w:hdrShapeDefaults>
  <w:footnotePr>
    <w:footnote w:id="-1"/>
    <w:footnote w:id="0"/>
  </w:footnotePr>
  <w:endnotePr>
    <w:endnote w:id="-1"/>
    <w:endnote w:id="0"/>
  </w:endnotePr>
  <w:compat>
    <w:ulTrailSpace/>
  </w:compat>
  <w:rsids>
    <w:rsidRoot w:val="00AE3E37"/>
    <w:rsid w:val="000E2911"/>
    <w:rsid w:val="001263DF"/>
    <w:rsid w:val="0024552A"/>
    <w:rsid w:val="002455EC"/>
    <w:rsid w:val="00292ED9"/>
    <w:rsid w:val="002A4999"/>
    <w:rsid w:val="00307F21"/>
    <w:rsid w:val="00404E5B"/>
    <w:rsid w:val="00414F7B"/>
    <w:rsid w:val="004355DC"/>
    <w:rsid w:val="004749B4"/>
    <w:rsid w:val="00494130"/>
    <w:rsid w:val="004F3523"/>
    <w:rsid w:val="005973B9"/>
    <w:rsid w:val="005B3A56"/>
    <w:rsid w:val="006060CE"/>
    <w:rsid w:val="0063497F"/>
    <w:rsid w:val="0073209C"/>
    <w:rsid w:val="00833AA7"/>
    <w:rsid w:val="00873DF0"/>
    <w:rsid w:val="008756E6"/>
    <w:rsid w:val="008A08B6"/>
    <w:rsid w:val="009B2D44"/>
    <w:rsid w:val="00A07E82"/>
    <w:rsid w:val="00A8303B"/>
    <w:rsid w:val="00A9710C"/>
    <w:rsid w:val="00AE3E37"/>
    <w:rsid w:val="00B21A57"/>
    <w:rsid w:val="00C33602"/>
    <w:rsid w:val="00CD6F55"/>
    <w:rsid w:val="00D67D42"/>
    <w:rsid w:val="00DD0A2B"/>
    <w:rsid w:val="00DE3104"/>
    <w:rsid w:val="00E26B10"/>
    <w:rsid w:val="00F64199"/>
    <w:rsid w:val="00F72EEA"/>
    <w:rsid w:val="00F84CAE"/>
    <w:rsid w:val="00FA1637"/>
    <w:rsid w:val="00FC55FC"/>
    <w:rsid w:val="00FD3779"/>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link w:val="Heading1Char"/>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1Char">
    <w:name w:val="Heading 1 Char"/>
    <w:basedOn w:val="DefaultParagraphFont"/>
    <w:link w:val="Heading1"/>
    <w:uiPriority w:val="1"/>
    <w:rsid w:val="00DD0A2B"/>
    <w:rPr>
      <w:rFonts w:ascii="Minion Pro" w:eastAsia="Minion Pro" w:hAnsi="Minion Pro" w:cs="Minion Pro"/>
      <w:b/>
      <w:bCs/>
      <w:sz w:val="36"/>
      <w:szCs w:val="3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831</Words>
  <Characters>4739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 Talat</cp:lastModifiedBy>
  <cp:revision>5</cp:revision>
  <dcterms:created xsi:type="dcterms:W3CDTF">2017-08-15T06:23:00Z</dcterms:created>
  <dcterms:modified xsi:type="dcterms:W3CDTF">2017-08-15T06:29:00Z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