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794" w:rsidRDefault="003C0794" w:rsidP="0092305D">
      <w:pPr>
        <w:pStyle w:val="Author"/>
        <w:jc w:val="both"/>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0C536A" w:rsidRPr="000C536A">
        <w:rPr>
          <w:rFonts w:eastAsia="MS PGothic" w:hint="eastAsia"/>
          <w:b/>
          <w:color w:val="000000"/>
          <w:sz w:val="22"/>
          <w:szCs w:val="22"/>
        </w:rPr>
        <w:t xml:space="preserve">Exploring the synergistic effect and mechanism of </w:t>
      </w:r>
      <w:proofErr w:type="spellStart"/>
      <w:r w:rsidR="000C536A" w:rsidRPr="000C536A">
        <w:rPr>
          <w:rFonts w:eastAsia="MS PGothic" w:hint="eastAsia"/>
          <w:b/>
          <w:color w:val="000000"/>
          <w:sz w:val="22"/>
          <w:szCs w:val="22"/>
        </w:rPr>
        <w:t>Spatholobus</w:t>
      </w:r>
      <w:proofErr w:type="spellEnd"/>
      <w:r w:rsidR="000C536A" w:rsidRPr="000C536A">
        <w:rPr>
          <w:rFonts w:eastAsia="MS PGothic" w:hint="eastAsia"/>
          <w:b/>
          <w:color w:val="000000"/>
          <w:sz w:val="22"/>
          <w:szCs w:val="22"/>
        </w:rPr>
        <w:t xml:space="preserve"> </w:t>
      </w:r>
      <w:proofErr w:type="spellStart"/>
      <w:r w:rsidR="000C536A" w:rsidRPr="000C536A">
        <w:rPr>
          <w:rFonts w:eastAsia="MS PGothic" w:hint="eastAsia"/>
          <w:b/>
          <w:color w:val="000000"/>
          <w:sz w:val="22"/>
          <w:szCs w:val="22"/>
        </w:rPr>
        <w:t>Suberectus</w:t>
      </w:r>
      <w:proofErr w:type="spellEnd"/>
      <w:r w:rsidR="000C536A" w:rsidRPr="000C536A">
        <w:rPr>
          <w:rFonts w:eastAsia="MS PGothic" w:hint="eastAsia"/>
          <w:b/>
          <w:color w:val="000000"/>
          <w:sz w:val="22"/>
          <w:szCs w:val="22"/>
        </w:rPr>
        <w:t xml:space="preserve"> Dunn extract and doxorubicin in breast MCF</w:t>
      </w:r>
      <w:r w:rsidR="000C536A" w:rsidRPr="000C536A">
        <w:rPr>
          <w:rFonts w:eastAsia="MS PGothic" w:hint="eastAsia"/>
          <w:b/>
          <w:color w:val="000000"/>
          <w:sz w:val="22"/>
          <w:szCs w:val="22"/>
        </w:rPr>
        <w:t>‐</w:t>
      </w:r>
      <w:r w:rsidR="000C536A" w:rsidRPr="000C536A">
        <w:rPr>
          <w:rFonts w:eastAsia="MS PGothic" w:hint="eastAsia"/>
          <w:b/>
          <w:color w:val="000000"/>
          <w:sz w:val="22"/>
          <w:szCs w:val="22"/>
        </w:rPr>
        <w:t>7/ADR cells</w:t>
      </w:r>
    </w:p>
    <w:p w:rsidR="0005164C" w:rsidRPr="009D49B8" w:rsidRDefault="0005164C" w:rsidP="003C0794">
      <w:pPr>
        <w:jc w:val="both"/>
        <w:rPr>
          <w:rFonts w:eastAsia="MS PGothic"/>
          <w:color w:val="000000"/>
          <w:sz w:val="22"/>
          <w:szCs w:val="22"/>
        </w:rPr>
      </w:pPr>
    </w:p>
    <w:p w:rsidR="003C0794" w:rsidRPr="003C0794" w:rsidRDefault="000C536A" w:rsidP="003C0794">
      <w:pPr>
        <w:shd w:val="clear" w:color="auto" w:fill="FFFFFF"/>
        <w:spacing w:after="150"/>
        <w:jc w:val="both"/>
        <w:rPr>
          <w:sz w:val="19"/>
          <w:szCs w:val="19"/>
          <w:lang w:val="en-IN" w:eastAsia="en-IN"/>
        </w:rPr>
      </w:pPr>
      <w:r>
        <w:rPr>
          <w:b/>
          <w:bCs/>
          <w:sz w:val="19"/>
          <w:szCs w:val="19"/>
          <w:lang w:val="en-IN" w:eastAsia="en-IN"/>
        </w:rPr>
        <w:t>Y</w:t>
      </w:r>
      <w:r>
        <w:rPr>
          <w:rFonts w:hint="eastAsia"/>
          <w:b/>
          <w:bCs/>
          <w:sz w:val="19"/>
          <w:szCs w:val="19"/>
          <w:lang w:val="en-IN" w:eastAsia="zh-CN"/>
        </w:rPr>
        <w:t>i</w:t>
      </w:r>
      <w:r>
        <w:rPr>
          <w:b/>
          <w:bCs/>
          <w:sz w:val="19"/>
          <w:szCs w:val="19"/>
          <w:lang w:val="en-IN" w:eastAsia="zh-CN"/>
        </w:rPr>
        <w:t xml:space="preserve"> WEN</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0C536A">
        <w:rPr>
          <w:sz w:val="19"/>
          <w:szCs w:val="19"/>
          <w:lang w:val="en-IN" w:eastAsia="zh-CN"/>
        </w:rPr>
        <w:t>School of Chinese Medicine</w:t>
      </w:r>
      <w:r w:rsidR="009D49B8" w:rsidRPr="00351E9B">
        <w:rPr>
          <w:sz w:val="19"/>
          <w:szCs w:val="19"/>
          <w:lang w:val="en-IN" w:eastAsia="en-IN"/>
        </w:rPr>
        <w:t xml:space="preserve">, </w:t>
      </w:r>
      <w:r w:rsidR="000C536A">
        <w:rPr>
          <w:sz w:val="19"/>
          <w:szCs w:val="19"/>
          <w:lang w:val="en-IN" w:eastAsia="en-IN"/>
        </w:rPr>
        <w:t xml:space="preserve">Li Ka </w:t>
      </w:r>
      <w:proofErr w:type="spellStart"/>
      <w:r w:rsidR="000C536A">
        <w:rPr>
          <w:sz w:val="19"/>
          <w:szCs w:val="19"/>
          <w:lang w:val="en-IN" w:eastAsia="en-IN"/>
        </w:rPr>
        <w:t>Shing</w:t>
      </w:r>
      <w:proofErr w:type="spellEnd"/>
      <w:r w:rsidR="000C536A">
        <w:rPr>
          <w:sz w:val="19"/>
          <w:szCs w:val="19"/>
          <w:lang w:val="en-IN" w:eastAsia="en-IN"/>
        </w:rPr>
        <w:t xml:space="preserve"> Faculty of Medicine, The University of Hong Kong</w:t>
      </w:r>
      <w:r w:rsidR="009D49B8" w:rsidRPr="00351E9B">
        <w:rPr>
          <w:sz w:val="19"/>
          <w:szCs w:val="19"/>
          <w:lang w:val="en-IN" w:eastAsia="en-IN"/>
        </w:rPr>
        <w:t xml:space="preserve">, </w:t>
      </w:r>
      <w:r w:rsidR="000C536A">
        <w:rPr>
          <w:sz w:val="19"/>
          <w:szCs w:val="19"/>
          <w:lang w:val="en-IN" w:eastAsia="en-IN"/>
        </w:rPr>
        <w:t>H</w:t>
      </w:r>
      <w:r w:rsidR="004A05FC">
        <w:rPr>
          <w:sz w:val="19"/>
          <w:szCs w:val="19"/>
          <w:lang w:val="en-IN" w:eastAsia="en-IN"/>
        </w:rPr>
        <w:t xml:space="preserve">ong </w:t>
      </w:r>
      <w:r w:rsidR="000C536A">
        <w:rPr>
          <w:sz w:val="19"/>
          <w:szCs w:val="19"/>
          <w:lang w:val="en-IN" w:eastAsia="en-IN"/>
        </w:rPr>
        <w:t>K</w:t>
      </w:r>
      <w:r w:rsidR="004A05FC">
        <w:rPr>
          <w:sz w:val="19"/>
          <w:szCs w:val="19"/>
          <w:lang w:val="en-IN" w:eastAsia="en-IN"/>
        </w:rPr>
        <w:t>ong</w:t>
      </w:r>
      <w:r w:rsidR="000C536A">
        <w:rPr>
          <w:sz w:val="19"/>
          <w:szCs w:val="19"/>
          <w:lang w:val="en-IN" w:eastAsia="en-IN"/>
        </w:rPr>
        <w:t>, China</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0C536A">
        <w:rPr>
          <w:bCs w:val="0"/>
          <w:i w:val="0"/>
          <w:iCs w:val="0"/>
          <w:noProof w:val="0"/>
          <w:sz w:val="19"/>
          <w:szCs w:val="19"/>
          <w:lang w:val="en-IN" w:eastAsia="en-IN"/>
        </w:rPr>
        <w:t xml:space="preserve">Pharmacology, cancer, natural plant </w:t>
      </w:r>
      <w:r w:rsidR="000C536A" w:rsidRPr="000C536A">
        <w:rPr>
          <w:bCs w:val="0"/>
          <w:i w:val="0"/>
          <w:iCs w:val="0"/>
          <w:noProof w:val="0"/>
          <w:sz w:val="19"/>
          <w:szCs w:val="19"/>
          <w:lang w:val="en-IN" w:eastAsia="en-IN"/>
        </w:rPr>
        <w:t>produc</w:t>
      </w:r>
      <w:r w:rsidR="000C536A">
        <w:rPr>
          <w:bCs w:val="0"/>
          <w:i w:val="0"/>
          <w:iCs w:val="0"/>
          <w:noProof w:val="0"/>
          <w:sz w:val="19"/>
          <w:szCs w:val="19"/>
          <w:lang w:val="en-IN" w:eastAsia="en-IN"/>
        </w:rPr>
        <w:t xml:space="preserve">ts, </w:t>
      </w:r>
      <w:proofErr w:type="spellStart"/>
      <w:r w:rsidR="000C536A" w:rsidRPr="000C536A">
        <w:rPr>
          <w:bCs w:val="0"/>
          <w:i w:val="0"/>
          <w:iCs w:val="0"/>
          <w:noProof w:val="0"/>
          <w:sz w:val="19"/>
          <w:szCs w:val="19"/>
          <w:lang w:val="en-IN" w:eastAsia="en-IN"/>
        </w:rPr>
        <w:t>Spatholobus</w:t>
      </w:r>
      <w:proofErr w:type="spellEnd"/>
      <w:r w:rsidR="000C536A" w:rsidRPr="000C536A">
        <w:rPr>
          <w:bCs w:val="0"/>
          <w:i w:val="0"/>
          <w:iCs w:val="0"/>
          <w:noProof w:val="0"/>
          <w:sz w:val="19"/>
          <w:szCs w:val="19"/>
          <w:lang w:val="en-IN" w:eastAsia="en-IN"/>
        </w:rPr>
        <w:t xml:space="preserve"> </w:t>
      </w:r>
      <w:proofErr w:type="spellStart"/>
      <w:r w:rsidR="000C536A" w:rsidRPr="000C536A">
        <w:rPr>
          <w:bCs w:val="0"/>
          <w:i w:val="0"/>
          <w:iCs w:val="0"/>
          <w:noProof w:val="0"/>
          <w:sz w:val="19"/>
          <w:szCs w:val="19"/>
          <w:lang w:val="en-IN" w:eastAsia="en-IN"/>
        </w:rPr>
        <w:t>Suberectus</w:t>
      </w:r>
      <w:proofErr w:type="spellEnd"/>
      <w:r w:rsidR="000C536A" w:rsidRPr="000C536A">
        <w:rPr>
          <w:bCs w:val="0"/>
          <w:i w:val="0"/>
          <w:iCs w:val="0"/>
          <w:noProof w:val="0"/>
          <w:sz w:val="19"/>
          <w:szCs w:val="19"/>
          <w:lang w:val="en-IN" w:eastAsia="en-IN"/>
        </w:rPr>
        <w:t xml:space="preserve"> Dunn</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4A05FC" w:rsidP="00883A50">
      <w:pPr>
        <w:jc w:val="both"/>
        <w:rPr>
          <w:sz w:val="19"/>
          <w:szCs w:val="19"/>
          <w:lang w:val="en-IN" w:eastAsia="en-IN"/>
        </w:rPr>
      </w:pPr>
      <w:r w:rsidRPr="004A05FC">
        <w:rPr>
          <w:sz w:val="19"/>
          <w:szCs w:val="19"/>
          <w:lang w:val="en-IN" w:eastAsia="en-IN"/>
        </w:rPr>
        <w:t>Breast cancer is one of the most prevalent cancers in women and the second most common cause of cancer mortality</w:t>
      </w:r>
      <w:r w:rsidRPr="004A05FC">
        <w:rPr>
          <w:sz w:val="19"/>
          <w:szCs w:val="19"/>
          <w:vertAlign w:val="superscript"/>
          <w:lang w:val="en-IN" w:eastAsia="en-IN"/>
        </w:rPr>
        <w:t>1</w:t>
      </w:r>
      <w:r w:rsidRPr="004A05FC">
        <w:rPr>
          <w:sz w:val="19"/>
          <w:szCs w:val="19"/>
          <w:lang w:val="en-IN" w:eastAsia="en-IN"/>
        </w:rPr>
        <w:t>. Chemotherapy is the major strategy for treating the breast cancer</w:t>
      </w:r>
      <w:r w:rsidRPr="004A05FC">
        <w:rPr>
          <w:sz w:val="19"/>
          <w:szCs w:val="19"/>
          <w:vertAlign w:val="superscript"/>
          <w:lang w:val="en-IN" w:eastAsia="en-IN"/>
        </w:rPr>
        <w:t>2</w:t>
      </w:r>
      <w:r w:rsidRPr="004A05FC">
        <w:rPr>
          <w:sz w:val="19"/>
          <w:szCs w:val="19"/>
          <w:lang w:val="en-IN" w:eastAsia="en-IN"/>
        </w:rPr>
        <w:t>. The doxorubicin can improve the survive rate of breast cancer patients significantly</w:t>
      </w:r>
      <w:r w:rsidRPr="004A05FC">
        <w:rPr>
          <w:sz w:val="19"/>
          <w:szCs w:val="19"/>
          <w:vertAlign w:val="superscript"/>
          <w:lang w:val="en-IN" w:eastAsia="en-IN"/>
        </w:rPr>
        <w:t>3</w:t>
      </w:r>
      <w:r w:rsidRPr="004A05FC">
        <w:rPr>
          <w:sz w:val="19"/>
          <w:szCs w:val="19"/>
          <w:lang w:val="en-IN" w:eastAsia="en-IN"/>
        </w:rPr>
        <w:t xml:space="preserve">. However, the toxicity and drug resistance are the main problem of using the doxorubicin. Grape seed extract (GSE) can reverse the multiple drug resistance by down regulated the NF-kB and YB-1 activity </w:t>
      </w:r>
      <w:proofErr w:type="spellStart"/>
      <w:r w:rsidRPr="004A05FC">
        <w:rPr>
          <w:sz w:val="19"/>
          <w:szCs w:val="19"/>
          <w:lang w:val="en-IN" w:eastAsia="en-IN"/>
        </w:rPr>
        <w:t>wihich</w:t>
      </w:r>
      <w:proofErr w:type="spellEnd"/>
      <w:r w:rsidRPr="004A05FC">
        <w:rPr>
          <w:sz w:val="19"/>
          <w:szCs w:val="19"/>
          <w:lang w:val="en-IN" w:eastAsia="en-IN"/>
        </w:rPr>
        <w:t xml:space="preserve"> </w:t>
      </w:r>
      <w:proofErr w:type="spellStart"/>
      <w:r w:rsidRPr="004A05FC">
        <w:rPr>
          <w:sz w:val="19"/>
          <w:szCs w:val="19"/>
          <w:lang w:val="en-IN" w:eastAsia="en-IN"/>
        </w:rPr>
        <w:t>medicatd</w:t>
      </w:r>
      <w:proofErr w:type="spellEnd"/>
      <w:r w:rsidRPr="004A05FC">
        <w:rPr>
          <w:sz w:val="19"/>
          <w:szCs w:val="19"/>
          <w:lang w:val="en-IN" w:eastAsia="en-IN"/>
        </w:rPr>
        <w:t xml:space="preserve"> by MAPK/ERK in A2780/T</w:t>
      </w:r>
      <w:r w:rsidRPr="004A05FC">
        <w:rPr>
          <w:sz w:val="19"/>
          <w:szCs w:val="19"/>
          <w:vertAlign w:val="superscript"/>
          <w:lang w:val="en-IN" w:eastAsia="en-IN"/>
        </w:rPr>
        <w:t>4</w:t>
      </w:r>
      <w:r w:rsidRPr="004A05FC">
        <w:rPr>
          <w:sz w:val="19"/>
          <w:szCs w:val="19"/>
          <w:lang w:val="en-IN" w:eastAsia="en-IN"/>
        </w:rPr>
        <w:t xml:space="preserve">. We obtained the most active </w:t>
      </w:r>
      <w:proofErr w:type="spellStart"/>
      <w:r w:rsidRPr="004A05FC">
        <w:rPr>
          <w:sz w:val="19"/>
          <w:szCs w:val="19"/>
          <w:lang w:val="en-IN" w:eastAsia="en-IN"/>
        </w:rPr>
        <w:t>Spatholobus</w:t>
      </w:r>
      <w:proofErr w:type="spellEnd"/>
      <w:r w:rsidRPr="004A05FC">
        <w:rPr>
          <w:sz w:val="19"/>
          <w:szCs w:val="19"/>
          <w:lang w:val="en-IN" w:eastAsia="en-IN"/>
        </w:rPr>
        <w:t xml:space="preserve"> </w:t>
      </w:r>
      <w:proofErr w:type="spellStart"/>
      <w:r w:rsidRPr="004A05FC">
        <w:rPr>
          <w:sz w:val="19"/>
          <w:szCs w:val="19"/>
          <w:lang w:val="en-IN" w:eastAsia="en-IN"/>
        </w:rPr>
        <w:t>Suberectus</w:t>
      </w:r>
      <w:proofErr w:type="spellEnd"/>
      <w:r w:rsidRPr="004A05FC">
        <w:rPr>
          <w:sz w:val="19"/>
          <w:szCs w:val="19"/>
          <w:lang w:val="en-IN" w:eastAsia="en-IN"/>
        </w:rPr>
        <w:t xml:space="preserve"> Dunn extract (SSP) by optimizing extraction time, the volume of percolation, the concentration of ethanol. The inhibitory effect of SSP and GSE on breast cancer resistant strains (MCF-7/</w:t>
      </w:r>
      <w:proofErr w:type="spellStart"/>
      <w:r w:rsidRPr="004A05FC">
        <w:rPr>
          <w:sz w:val="19"/>
          <w:szCs w:val="19"/>
          <w:lang w:val="en-IN" w:eastAsia="en-IN"/>
        </w:rPr>
        <w:t>Adr</w:t>
      </w:r>
      <w:proofErr w:type="spellEnd"/>
      <w:r w:rsidRPr="004A05FC">
        <w:rPr>
          <w:sz w:val="19"/>
          <w:szCs w:val="19"/>
          <w:lang w:val="en-IN" w:eastAsia="en-IN"/>
        </w:rPr>
        <w:t>) is similar, but SSP shows a better synergistic effect than GSE when combining doxorubicin. It suggests that there is another pathway working in the MCF-7/</w:t>
      </w:r>
      <w:proofErr w:type="spellStart"/>
      <w:r w:rsidRPr="004A05FC">
        <w:rPr>
          <w:sz w:val="19"/>
          <w:szCs w:val="19"/>
          <w:lang w:val="en-IN" w:eastAsia="en-IN"/>
        </w:rPr>
        <w:t>Adr</w:t>
      </w:r>
      <w:proofErr w:type="spellEnd"/>
      <w:r w:rsidRPr="004A05FC">
        <w:rPr>
          <w:sz w:val="19"/>
          <w:szCs w:val="19"/>
          <w:lang w:val="en-IN" w:eastAsia="en-IN"/>
        </w:rPr>
        <w:t xml:space="preserve"> regulate by SSP. Thus, we are exploring the active substance of SSP and the potential mechanism of synergistic effect by cell proliferation, adherent, apoptosis, cell cycle and the amount of protein which related in </w:t>
      </w:r>
      <w:proofErr w:type="spellStart"/>
      <w:r w:rsidRPr="004A05FC">
        <w:rPr>
          <w:sz w:val="19"/>
          <w:szCs w:val="19"/>
          <w:lang w:val="en-IN" w:eastAsia="en-IN"/>
        </w:rPr>
        <w:t>Estrogen</w:t>
      </w:r>
      <w:proofErr w:type="spellEnd"/>
      <w:r w:rsidRPr="004A05FC">
        <w:rPr>
          <w:sz w:val="19"/>
          <w:szCs w:val="19"/>
          <w:lang w:val="en-IN" w:eastAsia="en-IN"/>
        </w:rPr>
        <w:t xml:space="preserve"> receptor. The aim of the project is to illustrate the mechanism of synergistic effect of SSP and doxorubicin.  It helps us understand the </w:t>
      </w:r>
      <w:proofErr w:type="spellStart"/>
      <w:r w:rsidRPr="004A05FC">
        <w:rPr>
          <w:sz w:val="19"/>
          <w:szCs w:val="19"/>
          <w:lang w:val="en-IN" w:eastAsia="en-IN"/>
        </w:rPr>
        <w:t>Spatholobus</w:t>
      </w:r>
      <w:proofErr w:type="spellEnd"/>
      <w:r w:rsidRPr="004A05FC">
        <w:rPr>
          <w:sz w:val="19"/>
          <w:szCs w:val="19"/>
          <w:lang w:val="en-IN" w:eastAsia="en-IN"/>
        </w:rPr>
        <w:t xml:space="preserve"> </w:t>
      </w:r>
      <w:proofErr w:type="spellStart"/>
      <w:r w:rsidRPr="004A05FC">
        <w:rPr>
          <w:sz w:val="19"/>
          <w:szCs w:val="19"/>
          <w:lang w:val="en-IN" w:eastAsia="en-IN"/>
        </w:rPr>
        <w:t>Suberectus</w:t>
      </w:r>
      <w:proofErr w:type="spellEnd"/>
      <w:r w:rsidRPr="004A05FC">
        <w:rPr>
          <w:sz w:val="19"/>
          <w:szCs w:val="19"/>
          <w:lang w:val="en-IN" w:eastAsia="en-IN"/>
        </w:rPr>
        <w:t xml:space="preserve"> Dunn, traditional Chinse medicine, in a comprehensive way.</w:t>
      </w:r>
    </w:p>
    <w:p w:rsidR="004A05FC" w:rsidRDefault="004A05FC"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4A05FC" w:rsidP="004A05FC">
      <w:pPr>
        <w:pStyle w:val="a3"/>
        <w:ind w:firstLine="0"/>
        <w:jc w:val="center"/>
        <w:rPr>
          <w:rFonts w:hint="eastAsia"/>
          <w:sz w:val="19"/>
          <w:szCs w:val="19"/>
          <w:lang w:eastAsia="zh-CN"/>
        </w:rPr>
      </w:pPr>
      <w:r>
        <w:rPr>
          <w:rFonts w:hint="eastAsia"/>
          <w:noProof/>
          <w:sz w:val="19"/>
          <w:szCs w:val="19"/>
          <w:lang w:eastAsia="zh-CN"/>
        </w:rPr>
        <w:drawing>
          <wp:inline distT="0" distB="0" distL="0" distR="0">
            <wp:extent cx="1966788" cy="1262269"/>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鸡血藤.jpg"/>
                    <pic:cNvPicPr/>
                  </pic:nvPicPr>
                  <pic:blipFill>
                    <a:blip r:embed="rId5"/>
                    <a:stretch>
                      <a:fillRect/>
                    </a:stretch>
                  </pic:blipFill>
                  <pic:spPr>
                    <a:xfrm>
                      <a:off x="0" y="0"/>
                      <a:ext cx="1976208" cy="1268315"/>
                    </a:xfrm>
                    <a:prstGeom prst="rect">
                      <a:avLst/>
                    </a:prstGeom>
                  </pic:spPr>
                </pic:pic>
              </a:graphicData>
            </a:graphic>
          </wp:inline>
        </w:drawing>
      </w:r>
      <w:r>
        <w:rPr>
          <w:noProof/>
          <w:sz w:val="19"/>
          <w:szCs w:val="19"/>
        </w:rPr>
        <w:drawing>
          <wp:inline distT="0" distB="0" distL="0" distR="0" wp14:anchorId="3384F392" wp14:editId="0E80F0CC">
            <wp:extent cx="1511596" cy="1002886"/>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7.jpg"/>
                    <pic:cNvPicPr/>
                  </pic:nvPicPr>
                  <pic:blipFill>
                    <a:blip r:embed="rId6"/>
                    <a:stretch>
                      <a:fillRect/>
                    </a:stretch>
                  </pic:blipFill>
                  <pic:spPr>
                    <a:xfrm>
                      <a:off x="0" y="0"/>
                      <a:ext cx="1517387" cy="1006728"/>
                    </a:xfrm>
                    <a:prstGeom prst="rect">
                      <a:avLst/>
                    </a:prstGeom>
                  </pic:spPr>
                </pic:pic>
              </a:graphicData>
            </a:graphic>
          </wp:inline>
        </w:drawing>
      </w:r>
    </w:p>
    <w:p w:rsidR="003C0794" w:rsidRDefault="003C0794" w:rsidP="003C0794">
      <w:pPr>
        <w:pStyle w:val="a3"/>
        <w:jc w:val="left"/>
        <w:rPr>
          <w:sz w:val="19"/>
          <w:szCs w:val="19"/>
        </w:rPr>
      </w:pPr>
    </w:p>
    <w:p w:rsidR="00F06BFD" w:rsidRPr="0005164C" w:rsidRDefault="00F06BFD" w:rsidP="003C0794">
      <w:pPr>
        <w:pStyle w:val="a3"/>
        <w:jc w:val="left"/>
        <w:rPr>
          <w:sz w:val="19"/>
          <w:szCs w:val="19"/>
        </w:rPr>
      </w:pPr>
    </w:p>
    <w:p w:rsidR="004A05FC" w:rsidRPr="004A05FC" w:rsidRDefault="003C0794" w:rsidP="004A05FC">
      <w:pPr>
        <w:pStyle w:val="a3"/>
        <w:numPr>
          <w:ilvl w:val="0"/>
          <w:numId w:val="22"/>
        </w:numPr>
        <w:jc w:val="left"/>
        <w:rPr>
          <w:b/>
          <w:sz w:val="19"/>
          <w:szCs w:val="19"/>
        </w:rPr>
      </w:pPr>
      <w:r w:rsidRPr="0005164C">
        <w:rPr>
          <w:b/>
          <w:sz w:val="19"/>
          <w:szCs w:val="19"/>
        </w:rPr>
        <w:t>Reference:</w:t>
      </w:r>
      <w:bookmarkStart w:id="1" w:name="2"/>
      <w:bookmarkEnd w:id="1"/>
    </w:p>
    <w:p w:rsidR="009D49B8" w:rsidRDefault="004A05FC" w:rsidP="004A05FC">
      <w:pPr>
        <w:numPr>
          <w:ilvl w:val="0"/>
          <w:numId w:val="24"/>
        </w:numPr>
        <w:shd w:val="clear" w:color="auto" w:fill="FFFFFF"/>
        <w:spacing w:before="100" w:beforeAutospacing="1" w:after="120"/>
        <w:jc w:val="left"/>
        <w:rPr>
          <w:sz w:val="19"/>
          <w:szCs w:val="19"/>
          <w:lang w:val="en-IN" w:eastAsia="en-IN"/>
        </w:rPr>
      </w:pPr>
      <w:r w:rsidRPr="004A05FC">
        <w:rPr>
          <w:sz w:val="19"/>
          <w:szCs w:val="19"/>
          <w:lang w:val="en-IN" w:eastAsia="en-IN"/>
        </w:rPr>
        <w:t>Kohler, B. A. et al. Annual Report to the Nation on the Status of Cancer, 1975-2011, Featuring Incidence of Breast Cancer Subtypes by Race/Ethnicity, Poverty, and State. J Natl Cancer Inst 107, djv048, doi:10.1093/</w:t>
      </w:r>
      <w:proofErr w:type="spellStart"/>
      <w:r w:rsidRPr="004A05FC">
        <w:rPr>
          <w:sz w:val="19"/>
          <w:szCs w:val="19"/>
          <w:lang w:val="en-IN" w:eastAsia="en-IN"/>
        </w:rPr>
        <w:t>jnci</w:t>
      </w:r>
      <w:proofErr w:type="spellEnd"/>
      <w:r w:rsidRPr="004A05FC">
        <w:rPr>
          <w:sz w:val="19"/>
          <w:szCs w:val="19"/>
          <w:lang w:val="en-IN" w:eastAsia="en-IN"/>
        </w:rPr>
        <w:t>/djv048 (2015).</w:t>
      </w:r>
    </w:p>
    <w:p w:rsidR="009D49B8" w:rsidRDefault="004A05FC" w:rsidP="004A05FC">
      <w:pPr>
        <w:numPr>
          <w:ilvl w:val="0"/>
          <w:numId w:val="16"/>
        </w:numPr>
        <w:shd w:val="clear" w:color="auto" w:fill="FFFFFF"/>
        <w:spacing w:before="100" w:beforeAutospacing="1" w:after="120"/>
        <w:jc w:val="left"/>
        <w:rPr>
          <w:sz w:val="19"/>
          <w:szCs w:val="19"/>
          <w:lang w:val="en-IN" w:eastAsia="en-IN"/>
        </w:rPr>
      </w:pPr>
      <w:proofErr w:type="spellStart"/>
      <w:r w:rsidRPr="004A05FC">
        <w:rPr>
          <w:sz w:val="19"/>
          <w:szCs w:val="19"/>
          <w:lang w:val="en-IN" w:eastAsia="en-IN"/>
        </w:rPr>
        <w:t>Zuo</w:t>
      </w:r>
      <w:proofErr w:type="spellEnd"/>
      <w:r w:rsidRPr="004A05FC">
        <w:rPr>
          <w:sz w:val="19"/>
          <w:szCs w:val="19"/>
          <w:lang w:val="en-IN" w:eastAsia="en-IN"/>
        </w:rPr>
        <w:t xml:space="preserve">, W. S., Zheng, M. Z. &amp; Han, C. [Effect of neoadjuvant chemotherapy on the overall treatment strategy in operable breast cancer]. </w:t>
      </w:r>
      <w:proofErr w:type="spellStart"/>
      <w:r w:rsidRPr="004A05FC">
        <w:rPr>
          <w:sz w:val="19"/>
          <w:szCs w:val="19"/>
          <w:lang w:val="en-IN" w:eastAsia="en-IN"/>
        </w:rPr>
        <w:t>Zhonghua</w:t>
      </w:r>
      <w:proofErr w:type="spellEnd"/>
      <w:r w:rsidRPr="004A05FC">
        <w:rPr>
          <w:sz w:val="19"/>
          <w:szCs w:val="19"/>
          <w:lang w:val="en-IN" w:eastAsia="en-IN"/>
        </w:rPr>
        <w:t xml:space="preserve"> Zhong Liu </w:t>
      </w:r>
      <w:proofErr w:type="spellStart"/>
      <w:r w:rsidRPr="004A05FC">
        <w:rPr>
          <w:sz w:val="19"/>
          <w:szCs w:val="19"/>
          <w:lang w:val="en-IN" w:eastAsia="en-IN"/>
        </w:rPr>
        <w:t>Za</w:t>
      </w:r>
      <w:proofErr w:type="spellEnd"/>
      <w:r w:rsidRPr="004A05FC">
        <w:rPr>
          <w:sz w:val="19"/>
          <w:szCs w:val="19"/>
          <w:lang w:val="en-IN" w:eastAsia="en-IN"/>
        </w:rPr>
        <w:t xml:space="preserve"> </w:t>
      </w:r>
      <w:proofErr w:type="spellStart"/>
      <w:r w:rsidRPr="004A05FC">
        <w:rPr>
          <w:sz w:val="19"/>
          <w:szCs w:val="19"/>
          <w:lang w:val="en-IN" w:eastAsia="en-IN"/>
        </w:rPr>
        <w:t>Zhi</w:t>
      </w:r>
      <w:proofErr w:type="spellEnd"/>
      <w:r w:rsidRPr="004A05FC">
        <w:rPr>
          <w:sz w:val="19"/>
          <w:szCs w:val="19"/>
          <w:lang w:val="en-IN" w:eastAsia="en-IN"/>
        </w:rPr>
        <w:t xml:space="preserve"> 39, 952-957, doi:10.3760/cma.j.issn.0253-3766.2017.12.014 (2017).</w:t>
      </w:r>
      <w:r w:rsidR="009D49B8" w:rsidRPr="009D49B8">
        <w:rPr>
          <w:sz w:val="19"/>
          <w:szCs w:val="19"/>
          <w:lang w:val="en-IN" w:eastAsia="en-IN"/>
        </w:rPr>
        <w:t xml:space="preserve"> </w:t>
      </w:r>
    </w:p>
    <w:p w:rsidR="00351E9B" w:rsidRDefault="004A05FC" w:rsidP="004A05FC">
      <w:pPr>
        <w:numPr>
          <w:ilvl w:val="0"/>
          <w:numId w:val="16"/>
        </w:numPr>
        <w:shd w:val="clear" w:color="auto" w:fill="FFFFFF"/>
        <w:spacing w:before="100" w:beforeAutospacing="1" w:after="120"/>
        <w:jc w:val="left"/>
        <w:rPr>
          <w:sz w:val="19"/>
          <w:szCs w:val="19"/>
          <w:lang w:val="en-IN" w:eastAsia="en-IN"/>
        </w:rPr>
      </w:pPr>
      <w:r w:rsidRPr="004A05FC">
        <w:rPr>
          <w:sz w:val="19"/>
          <w:szCs w:val="19"/>
          <w:lang w:val="en-IN" w:eastAsia="en-IN"/>
        </w:rPr>
        <w:t>Woodward, W. A. et al. African-American race is associated with a poorer overall survival rate for breast cancer patients treated with mastectomy and doxorubicin-based chemotherapy. Cancer 107, 2662-2668, doi:10.1002/cncr.22281 (2006).</w:t>
      </w:r>
    </w:p>
    <w:p w:rsidR="004A05FC" w:rsidRDefault="004A05FC" w:rsidP="004A05FC">
      <w:pPr>
        <w:numPr>
          <w:ilvl w:val="0"/>
          <w:numId w:val="16"/>
        </w:numPr>
        <w:shd w:val="clear" w:color="auto" w:fill="FFFFFF"/>
        <w:spacing w:before="100" w:beforeAutospacing="1" w:after="120"/>
        <w:jc w:val="left"/>
        <w:rPr>
          <w:sz w:val="19"/>
          <w:szCs w:val="19"/>
          <w:lang w:val="en-IN" w:eastAsia="en-IN"/>
        </w:rPr>
      </w:pPr>
      <w:r w:rsidRPr="004A05FC">
        <w:rPr>
          <w:sz w:val="19"/>
          <w:szCs w:val="19"/>
          <w:lang w:val="en-IN" w:eastAsia="en-IN"/>
        </w:rPr>
        <w:t>Zhao, B. X. et al. Grape seed procyanidin reversal of p-glycoprotein associated multi-drug resistance via down-regulation of NF-</w:t>
      </w:r>
      <w:proofErr w:type="spellStart"/>
      <w:r w:rsidRPr="004A05FC">
        <w:rPr>
          <w:sz w:val="19"/>
          <w:szCs w:val="19"/>
          <w:lang w:val="en-IN" w:eastAsia="en-IN"/>
        </w:rPr>
        <w:t>kappaB</w:t>
      </w:r>
      <w:proofErr w:type="spellEnd"/>
      <w:r w:rsidRPr="004A05FC">
        <w:rPr>
          <w:sz w:val="19"/>
          <w:szCs w:val="19"/>
          <w:lang w:val="en-IN" w:eastAsia="en-IN"/>
        </w:rPr>
        <w:t xml:space="preserve"> and MAPK/ERK mediated YB-1 activity in A2780/T cells. </w:t>
      </w:r>
      <w:proofErr w:type="spellStart"/>
      <w:r w:rsidRPr="004A05FC">
        <w:rPr>
          <w:sz w:val="19"/>
          <w:szCs w:val="19"/>
          <w:lang w:val="en-IN" w:eastAsia="en-IN"/>
        </w:rPr>
        <w:t>PLoS</w:t>
      </w:r>
      <w:proofErr w:type="spellEnd"/>
      <w:r w:rsidRPr="004A05FC">
        <w:rPr>
          <w:sz w:val="19"/>
          <w:szCs w:val="19"/>
          <w:lang w:val="en-IN" w:eastAsia="en-IN"/>
        </w:rPr>
        <w:t xml:space="preserve"> One 8, e71071, doi:10.1371/journal.pone.0071071 (2013).</w:t>
      </w:r>
    </w:p>
    <w:p w:rsidR="00F06BFD" w:rsidRDefault="00F06BFD" w:rsidP="00F06BFD">
      <w:pPr>
        <w:shd w:val="clear" w:color="auto" w:fill="FFFFFF"/>
        <w:spacing w:before="100" w:beforeAutospacing="1" w:after="120"/>
        <w:ind w:left="720"/>
        <w:jc w:val="left"/>
        <w:rPr>
          <w:sz w:val="19"/>
          <w:szCs w:val="19"/>
          <w:lang w:val="en-IN" w:eastAsia="en-IN"/>
        </w:rPr>
      </w:pP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Default="004A05FC" w:rsidP="00861508">
      <w:pPr>
        <w:jc w:val="both"/>
        <w:rPr>
          <w:rFonts w:eastAsia="MS PGothic"/>
          <w:b/>
          <w:sz w:val="19"/>
          <w:szCs w:val="19"/>
        </w:rPr>
      </w:pPr>
      <w:r w:rsidRPr="004A05FC">
        <w:rPr>
          <w:sz w:val="19"/>
          <w:szCs w:val="19"/>
        </w:rPr>
        <w:t xml:space="preserve">Ms. WEN Yi is a </w:t>
      </w:r>
      <w:proofErr w:type="spellStart"/>
      <w:proofErr w:type="gramStart"/>
      <w:r w:rsidRPr="004A05FC">
        <w:rPr>
          <w:sz w:val="19"/>
          <w:szCs w:val="19"/>
        </w:rPr>
        <w:t>Ph.D</w:t>
      </w:r>
      <w:proofErr w:type="spellEnd"/>
      <w:proofErr w:type="gramEnd"/>
      <w:r w:rsidRPr="004A05FC">
        <w:rPr>
          <w:sz w:val="19"/>
          <w:szCs w:val="19"/>
        </w:rPr>
        <w:t xml:space="preserve"> student of The University of Hong Kong. She obtained her </w:t>
      </w:r>
      <w:proofErr w:type="gramStart"/>
      <w:r w:rsidRPr="004A05FC">
        <w:rPr>
          <w:sz w:val="19"/>
          <w:szCs w:val="19"/>
        </w:rPr>
        <w:t>Master’s</w:t>
      </w:r>
      <w:proofErr w:type="gramEnd"/>
      <w:r w:rsidRPr="004A05FC">
        <w:rPr>
          <w:sz w:val="19"/>
          <w:szCs w:val="19"/>
        </w:rPr>
        <w:t xml:space="preserve"> degree of Traditional Chinese Medicine in Jiangsu University and Shanghai Institute of Materia </w:t>
      </w:r>
      <w:proofErr w:type="spellStart"/>
      <w:r w:rsidRPr="004A05FC">
        <w:rPr>
          <w:sz w:val="19"/>
          <w:szCs w:val="19"/>
        </w:rPr>
        <w:t>Medica</w:t>
      </w:r>
      <w:proofErr w:type="spellEnd"/>
      <w:r w:rsidRPr="004A05FC">
        <w:rPr>
          <w:sz w:val="19"/>
          <w:szCs w:val="19"/>
        </w:rPr>
        <w:t xml:space="preserve">. And gained the Bachelor of Pharmacy in Jiangsu University. Ms. WEN Yi was granted the Dragon Culture Traditional Chinese Medicine Scholarship in 2017. And won the Best Paper Award in 17th Tri-University International Joint Seminar &amp; symposium in Thailand. She won the first-class scholarship twice, the second-class scholarship once and also the National Motivational Scholarships during the </w:t>
      </w:r>
      <w:proofErr w:type="gramStart"/>
      <w:r w:rsidRPr="004A05FC">
        <w:rPr>
          <w:sz w:val="19"/>
          <w:szCs w:val="19"/>
        </w:rPr>
        <w:t>Bachelor’s</w:t>
      </w:r>
      <w:proofErr w:type="gramEnd"/>
      <w:r w:rsidRPr="004A05FC">
        <w:rPr>
          <w:sz w:val="19"/>
          <w:szCs w:val="19"/>
        </w:rPr>
        <w:t xml:space="preserve"> degree. Ms. WEN Yi discovered the first novel inhibitor of NAD(P)</w:t>
      </w:r>
      <w:r w:rsidRPr="00F06BFD">
        <w:rPr>
          <w:sz w:val="19"/>
          <w:szCs w:val="19"/>
          <w:vertAlign w:val="superscript"/>
        </w:rPr>
        <w:t>+</w:t>
      </w:r>
      <w:r w:rsidRPr="004A05FC">
        <w:rPr>
          <w:sz w:val="19"/>
          <w:szCs w:val="19"/>
        </w:rPr>
        <w:t>-dependent malic enzyme by high-throughput screening and stu</w:t>
      </w:r>
      <w:r>
        <w:rPr>
          <w:sz w:val="19"/>
          <w:szCs w:val="19"/>
        </w:rPr>
        <w:t>died the mechanism of inhibitor</w:t>
      </w:r>
      <w:r w:rsidR="00861508" w:rsidRPr="0005164C">
        <w:rPr>
          <w:sz w:val="19"/>
          <w:szCs w:val="19"/>
        </w:rPr>
        <w:tab/>
      </w:r>
      <w:r w:rsidR="00861508" w:rsidRPr="0005164C">
        <w:rPr>
          <w:sz w:val="19"/>
          <w:szCs w:val="19"/>
        </w:rPr>
        <w:br/>
      </w:r>
    </w:p>
    <w:p w:rsidR="00F06BFD" w:rsidRPr="0005164C" w:rsidRDefault="00F06BFD" w:rsidP="00861508">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4A05FC" w:rsidP="00861508">
      <w:pPr>
        <w:autoSpaceDE w:val="0"/>
        <w:autoSpaceDN w:val="0"/>
        <w:adjustRightInd w:val="0"/>
        <w:jc w:val="left"/>
        <w:rPr>
          <w:sz w:val="19"/>
          <w:szCs w:val="19"/>
          <w:lang w:val="en-NZ"/>
        </w:rPr>
      </w:pPr>
      <w:r>
        <w:rPr>
          <w:noProof/>
        </w:rPr>
        <w:lastRenderedPageBreak/>
        <w:drawing>
          <wp:inline distT="0" distB="0" distL="0" distR="0" wp14:anchorId="592E2FD9" wp14:editId="5BEE6C46">
            <wp:extent cx="1109445" cy="1426431"/>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ADJUSTEDNONRAW_thumb_1369.jp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109445" cy="1426431"/>
                    </a:xfrm>
                    <a:prstGeom prst="rect">
                      <a:avLst/>
                    </a:prstGeom>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F06BFD">
        <w:rPr>
          <w:sz w:val="19"/>
          <w:szCs w:val="19"/>
          <w:lang w:val="en-NZ"/>
        </w:rPr>
        <w:t xml:space="preserve"> WEN Y</w:t>
      </w:r>
      <w:r w:rsidR="00F06BFD">
        <w:rPr>
          <w:rFonts w:hint="eastAsia"/>
          <w:sz w:val="19"/>
          <w:szCs w:val="19"/>
          <w:lang w:val="en-NZ" w:eastAsia="zh-CN"/>
        </w:rPr>
        <w:t>i</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Contact number:</w:t>
      </w:r>
      <w:r w:rsidR="00F06BFD">
        <w:rPr>
          <w:sz w:val="19"/>
          <w:szCs w:val="19"/>
          <w:lang w:val="en-NZ"/>
        </w:rPr>
        <w:t>852-56109025</w:t>
      </w:r>
      <w:r w:rsidRPr="0005164C">
        <w:rPr>
          <w:sz w:val="19"/>
          <w:szCs w:val="19"/>
          <w:lang w:val="en-NZ"/>
        </w:rPr>
        <w:br/>
      </w:r>
      <w:r w:rsidR="008D310E">
        <w:rPr>
          <w:sz w:val="19"/>
          <w:szCs w:val="19"/>
          <w:lang w:val="en-NZ"/>
        </w:rPr>
        <w:t>Email</w:t>
      </w:r>
      <w:bookmarkStart w:id="2" w:name="_GoBack"/>
      <w:bookmarkEnd w:id="2"/>
      <w:r w:rsidR="00F06BFD" w:rsidRPr="00F06BFD">
        <w:rPr>
          <w:sz w:val="19"/>
          <w:szCs w:val="19"/>
          <w:lang w:val="en-NZ"/>
        </w:rPr>
        <w:t>: u3004630@connect.hku.hk &amp; 1417070046@qq.com</w:t>
      </w:r>
      <w:r w:rsidRPr="0005164C">
        <w:rPr>
          <w:sz w:val="19"/>
          <w:szCs w:val="19"/>
          <w:lang w:val="en-NZ"/>
        </w:rPr>
        <w:t>:</w:t>
      </w:r>
      <w:r w:rsidR="00F06BFD">
        <w:rPr>
          <w:sz w:val="19"/>
          <w:szCs w:val="19"/>
          <w:lang w:val="en-NZ"/>
        </w:rPr>
        <w:t xml:space="preserve"> </w:t>
      </w:r>
      <w:r w:rsidRPr="0005164C">
        <w:rPr>
          <w:sz w:val="19"/>
          <w:szCs w:val="19"/>
          <w:lang w:val="en-NZ"/>
        </w:rPr>
        <w:br/>
        <w:t>Category:</w:t>
      </w:r>
      <w:r w:rsidR="00F06BFD">
        <w:rPr>
          <w:sz w:val="19"/>
          <w:szCs w:val="19"/>
          <w:lang w:val="en-NZ"/>
        </w:rPr>
        <w:t xml:space="preserve"> 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F06BFD">
        <w:rPr>
          <w:sz w:val="18"/>
          <w:szCs w:val="18"/>
          <w:lang w:val="en-IN"/>
        </w:rPr>
        <w:t xml:space="preserve"> G40589609</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0C536A"/>
    <w:rsid w:val="0010711E"/>
    <w:rsid w:val="00127EDD"/>
    <w:rsid w:val="00191225"/>
    <w:rsid w:val="002043C0"/>
    <w:rsid w:val="00272C82"/>
    <w:rsid w:val="00276735"/>
    <w:rsid w:val="002864A3"/>
    <w:rsid w:val="002B3B81"/>
    <w:rsid w:val="00351E9B"/>
    <w:rsid w:val="003A47B5"/>
    <w:rsid w:val="003A59A6"/>
    <w:rsid w:val="003C0794"/>
    <w:rsid w:val="004059FE"/>
    <w:rsid w:val="004227FF"/>
    <w:rsid w:val="004445B3"/>
    <w:rsid w:val="004A05FC"/>
    <w:rsid w:val="005B520E"/>
    <w:rsid w:val="005B535B"/>
    <w:rsid w:val="006108A4"/>
    <w:rsid w:val="00663E31"/>
    <w:rsid w:val="006C4648"/>
    <w:rsid w:val="0072064C"/>
    <w:rsid w:val="007442B3"/>
    <w:rsid w:val="00753F7B"/>
    <w:rsid w:val="0078398E"/>
    <w:rsid w:val="00787C5A"/>
    <w:rsid w:val="007919DE"/>
    <w:rsid w:val="007C0308"/>
    <w:rsid w:val="007F1F4A"/>
    <w:rsid w:val="008014D2"/>
    <w:rsid w:val="008054BC"/>
    <w:rsid w:val="00812538"/>
    <w:rsid w:val="00841147"/>
    <w:rsid w:val="00861508"/>
    <w:rsid w:val="00883A50"/>
    <w:rsid w:val="008A55B5"/>
    <w:rsid w:val="008A75C8"/>
    <w:rsid w:val="008D310E"/>
    <w:rsid w:val="00907876"/>
    <w:rsid w:val="0092305D"/>
    <w:rsid w:val="0097508D"/>
    <w:rsid w:val="009D49B8"/>
    <w:rsid w:val="00A510F7"/>
    <w:rsid w:val="00AC6519"/>
    <w:rsid w:val="00CB1404"/>
    <w:rsid w:val="00CB66E6"/>
    <w:rsid w:val="00D319E1"/>
    <w:rsid w:val="00D9156D"/>
    <w:rsid w:val="00E177DC"/>
    <w:rsid w:val="00E91219"/>
    <w:rsid w:val="00E918C4"/>
    <w:rsid w:val="00EA506F"/>
    <w:rsid w:val="00EE4362"/>
    <w:rsid w:val="00EF18D7"/>
    <w:rsid w:val="00EF1E8A"/>
    <w:rsid w:val="00EF3A1A"/>
    <w:rsid w:val="00F0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FD78B1"/>
  <w15:chartTrackingRefBased/>
  <w15:docId w15:val="{8F3CD2DB-1B5D-EB45-B0F8-86FDEF82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535B"/>
    <w:pPr>
      <w:jc w:val="center"/>
    </w:pPr>
    <w:rPr>
      <w:rFonts w:ascii="Times New Roman" w:hAnsi="Times New Roman"/>
      <w:lang w:eastAsia="en-US"/>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CB1404"/>
    <w:rPr>
      <w:rFonts w:ascii="Times New Roman" w:eastAsia="MS Mincho" w:hAnsi="Times New Roman"/>
      <w:smallCaps/>
      <w:noProof/>
    </w:rPr>
  </w:style>
  <w:style w:type="character" w:customStyle="1" w:styleId="20">
    <w:name w:val="标题 2 字符"/>
    <w:link w:val="2"/>
    <w:uiPriority w:val="99"/>
    <w:locked/>
    <w:rsid w:val="00EF3A1A"/>
    <w:rPr>
      <w:rFonts w:ascii="Times New Roman" w:eastAsia="MS Mincho" w:hAnsi="Times New Roman" w:cs="Times New Roman"/>
      <w:i/>
      <w:iCs/>
      <w:noProof/>
      <w:sz w:val="20"/>
      <w:szCs w:val="20"/>
    </w:rPr>
  </w:style>
  <w:style w:type="character" w:customStyle="1" w:styleId="30">
    <w:name w:val="标题 3 字符"/>
    <w:link w:val="3"/>
    <w:uiPriority w:val="99"/>
    <w:locked/>
    <w:rsid w:val="004059FE"/>
    <w:rPr>
      <w:rFonts w:ascii="Times New Roman" w:eastAsia="MS Mincho" w:hAnsi="Times New Roman" w:cs="Times New Roman"/>
      <w:i/>
      <w:iCs/>
      <w:noProof/>
      <w:sz w:val="20"/>
      <w:szCs w:val="20"/>
    </w:rPr>
  </w:style>
  <w:style w:type="character" w:customStyle="1" w:styleId="40">
    <w:name w:val="标题 4 字符"/>
    <w:link w:val="4"/>
    <w:uiPriority w:val="99"/>
    <w:locked/>
    <w:rsid w:val="004059FE"/>
    <w:rPr>
      <w:rFonts w:ascii="Times New Roman" w:eastAsia="MS Mincho" w:hAnsi="Times New Roman" w:cs="Times New Roman"/>
      <w:i/>
      <w:iCs/>
      <w:noProof/>
      <w:sz w:val="20"/>
      <w:szCs w:val="20"/>
    </w:rPr>
  </w:style>
  <w:style w:type="character" w:customStyle="1" w:styleId="50">
    <w:name w:val="标题 5 字符"/>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正文文本 字符"/>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a5">
    <w:name w:val="Normal (Web)"/>
    <w:basedOn w:val="a"/>
    <w:uiPriority w:val="99"/>
    <w:semiHidden/>
    <w:unhideWhenUsed/>
    <w:rsid w:val="003C0794"/>
    <w:pPr>
      <w:spacing w:before="100" w:beforeAutospacing="1" w:after="100" w:afterAutospacing="1"/>
      <w:jc w:val="left"/>
    </w:pPr>
    <w:rPr>
      <w:sz w:val="24"/>
      <w:szCs w:val="24"/>
      <w:lang w:val="en-IN" w:eastAsia="en-IN"/>
    </w:rPr>
  </w:style>
  <w:style w:type="character" w:styleId="a6">
    <w:name w:val="Strong"/>
    <w:uiPriority w:val="22"/>
    <w:qFormat/>
    <w:rsid w:val="003C0794"/>
    <w:rPr>
      <w:b/>
      <w:bCs/>
    </w:rPr>
  </w:style>
  <w:style w:type="character" w:styleId="a7">
    <w:name w:val="Hyperlink"/>
    <w:uiPriority w:val="99"/>
    <w:semiHidden/>
    <w:unhideWhenUsed/>
    <w:rsid w:val="003C0794"/>
    <w:rPr>
      <w:color w:val="0000FF"/>
      <w:u w:val="single"/>
    </w:rPr>
  </w:style>
  <w:style w:type="character" w:styleId="a8">
    <w:name w:val="Emphasis"/>
    <w:uiPriority w:val="20"/>
    <w:qFormat/>
    <w:rsid w:val="003C0794"/>
    <w:rPr>
      <w:i/>
      <w:iCs/>
    </w:rPr>
  </w:style>
  <w:style w:type="paragraph" w:styleId="a9">
    <w:name w:val="annotation text"/>
    <w:basedOn w:val="a"/>
    <w:link w:val="aa"/>
    <w:uiPriority w:val="99"/>
    <w:semiHidden/>
    <w:unhideWhenUsed/>
    <w:rsid w:val="003C0794"/>
  </w:style>
  <w:style w:type="character" w:customStyle="1" w:styleId="aa">
    <w:name w:val="批注文字 字符"/>
    <w:link w:val="a9"/>
    <w:uiPriority w:val="99"/>
    <w:semiHidden/>
    <w:rsid w:val="003C0794"/>
    <w:rPr>
      <w:rFonts w:ascii="Times New Roman" w:hAnsi="Times New Roman"/>
      <w:lang w:val="en-US" w:eastAsia="en-US"/>
    </w:rPr>
  </w:style>
  <w:style w:type="paragraph" w:styleId="ab">
    <w:name w:val="annotation subject"/>
    <w:basedOn w:val="a9"/>
    <w:next w:val="a9"/>
    <w:link w:val="ac"/>
    <w:uiPriority w:val="99"/>
    <w:semiHidden/>
    <w:rsid w:val="003C0794"/>
    <w:pPr>
      <w:jc w:val="left"/>
    </w:pPr>
    <w:rPr>
      <w:rFonts w:cs="Gautami"/>
      <w:b/>
      <w:bCs/>
      <w:lang w:val="x-none" w:eastAsia="x-none" w:bidi="te-IN"/>
    </w:rPr>
  </w:style>
  <w:style w:type="character" w:customStyle="1" w:styleId="ac">
    <w:name w:val="批注主题 字符"/>
    <w:link w:val="ab"/>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3652</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u3004630</cp:lastModifiedBy>
  <cp:revision>2</cp:revision>
  <dcterms:created xsi:type="dcterms:W3CDTF">2018-08-12T12:19:00Z</dcterms:created>
  <dcterms:modified xsi:type="dcterms:W3CDTF">2018-08-12T12:19:00Z</dcterms:modified>
</cp:coreProperties>
</file>