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FEF" w:rsidRDefault="00A42D5E" w:rsidP="00A42D5E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A42D5E">
        <w:rPr>
          <w:rFonts w:ascii="Times New Roman" w:hAnsi="Times New Roman" w:cs="Times New Roman"/>
          <w:b/>
          <w:sz w:val="32"/>
          <w:szCs w:val="32"/>
          <w:lang w:val="en-US"/>
        </w:rPr>
        <w:t xml:space="preserve">Comparing Logistic Regression and Naïve Bayes in the Identification </w:t>
      </w:r>
      <w:r w:rsidRPr="00A42D5E">
        <w:rPr>
          <w:rFonts w:ascii="Times New Roman" w:hAnsi="Times New Roman" w:cs="Times New Roman"/>
          <w:b/>
          <w:sz w:val="32"/>
          <w:szCs w:val="32"/>
          <w:lang w:val="en-US"/>
        </w:rPr>
        <w:t>of maize (</w:t>
      </w:r>
      <w:proofErr w:type="spellStart"/>
      <w:r w:rsidRPr="00A42D5E">
        <w:rPr>
          <w:rFonts w:ascii="Times New Roman" w:hAnsi="Times New Roman" w:cs="Times New Roman"/>
          <w:b/>
          <w:i/>
          <w:sz w:val="32"/>
          <w:szCs w:val="32"/>
          <w:lang w:val="en-US"/>
        </w:rPr>
        <w:t>Zea</w:t>
      </w:r>
      <w:proofErr w:type="spellEnd"/>
      <w:r w:rsidRPr="00A42D5E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mays </w:t>
      </w:r>
      <w:r w:rsidRPr="00A42D5E">
        <w:rPr>
          <w:rFonts w:ascii="Times New Roman" w:hAnsi="Times New Roman" w:cs="Times New Roman"/>
          <w:b/>
          <w:sz w:val="32"/>
          <w:szCs w:val="32"/>
          <w:lang w:val="en-US"/>
        </w:rPr>
        <w:t>L.) progeny genotypes</w:t>
      </w:r>
    </w:p>
    <w:p w:rsidR="00A42D5E" w:rsidRPr="00DB7847" w:rsidRDefault="00A42D5E" w:rsidP="00A42D5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:rsidR="004C2419" w:rsidRPr="00876D31" w:rsidRDefault="004C2419" w:rsidP="004C2419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76D3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Abstract</w:t>
      </w:r>
    </w:p>
    <w:p w:rsidR="000437BD" w:rsidRPr="004A65AC" w:rsidRDefault="000437BD" w:rsidP="000437B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We used </w:t>
      </w:r>
      <w:r w:rsidR="00943B45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two classification methods, Gaussian Naive Bayes and 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>Logistic Regression to predict the genotypes of the offspring</w:t>
      </w:r>
      <w:r w:rsidR="00876D31">
        <w:rPr>
          <w:rFonts w:ascii="Times New Roman" w:hAnsi="Times New Roman" w:cs="Times New Roman"/>
          <w:sz w:val="24"/>
          <w:szCs w:val="24"/>
          <w:lang w:val="en-US"/>
        </w:rPr>
        <w:t xml:space="preserve"> of two maize strains, the BLC and the JNE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genot</w:t>
      </w:r>
      <w:r w:rsidR="00FE1AC6" w:rsidRPr="004A65AC">
        <w:rPr>
          <w:rFonts w:ascii="Times New Roman" w:hAnsi="Times New Roman" w:cs="Times New Roman"/>
          <w:sz w:val="24"/>
          <w:szCs w:val="24"/>
          <w:lang w:val="en-US"/>
        </w:rPr>
        <w:t>ypes based on the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phenotypic traits of the parents. We determined the prediction performan</w:t>
      </w:r>
      <w:r w:rsidR="00876D31">
        <w:rPr>
          <w:rFonts w:ascii="Times New Roman" w:hAnsi="Times New Roman" w:cs="Times New Roman"/>
          <w:sz w:val="24"/>
          <w:szCs w:val="24"/>
          <w:lang w:val="en-US"/>
        </w:rPr>
        <w:t xml:space="preserve">ce of the two models with </w:t>
      </w:r>
      <w:r w:rsidR="007B67BC">
        <w:rPr>
          <w:rFonts w:ascii="Times New Roman" w:hAnsi="Times New Roman" w:cs="Times New Roman"/>
          <w:sz w:val="24"/>
          <w:szCs w:val="24"/>
          <w:lang w:val="en-US"/>
        </w:rPr>
        <w:t>the overall accuracy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and the area under the receiver operating curve. </w:t>
      </w:r>
      <w:r w:rsidR="00B247A2">
        <w:rPr>
          <w:rFonts w:ascii="Times New Roman" w:hAnsi="Times New Roman" w:cs="Times New Roman"/>
          <w:sz w:val="24"/>
          <w:szCs w:val="24"/>
          <w:lang w:val="en-US"/>
        </w:rPr>
        <w:t>The overall</w:t>
      </w:r>
      <w:r w:rsidR="00C50EBD">
        <w:rPr>
          <w:rFonts w:ascii="Times New Roman" w:hAnsi="Times New Roman" w:cs="Times New Roman"/>
          <w:sz w:val="24"/>
          <w:szCs w:val="24"/>
          <w:lang w:val="en-US"/>
        </w:rPr>
        <w:t xml:space="preserve"> accuracy for both models ranged between 72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C50EBD">
        <w:rPr>
          <w:rFonts w:ascii="Times New Roman" w:hAnsi="Times New Roman" w:cs="Times New Roman"/>
          <w:sz w:val="24"/>
          <w:szCs w:val="24"/>
          <w:lang w:val="en-US"/>
        </w:rPr>
        <w:t>and 8</w:t>
      </w:r>
      <w:r w:rsidR="00B247A2">
        <w:rPr>
          <w:rFonts w:ascii="Times New Roman" w:hAnsi="Times New Roman" w:cs="Times New Roman"/>
          <w:sz w:val="24"/>
          <w:szCs w:val="24"/>
          <w:lang w:val="en-US"/>
        </w:rPr>
        <w:t xml:space="preserve">2%. </w:t>
      </w:r>
      <w:r w:rsidR="0027681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CD4960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value</w:t>
      </w:r>
      <w:r w:rsidR="00914B8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D4960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of the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area under the </w:t>
      </w:r>
      <w:r w:rsidR="00CD4960" w:rsidRPr="004A65AC">
        <w:rPr>
          <w:rFonts w:ascii="Times New Roman" w:hAnsi="Times New Roman" w:cs="Times New Roman"/>
          <w:sz w:val="24"/>
          <w:szCs w:val="24"/>
          <w:lang w:val="en-US"/>
        </w:rPr>
        <w:t>receiver operating curve</w:t>
      </w:r>
      <w:r w:rsidR="00C50EBD">
        <w:rPr>
          <w:rFonts w:ascii="Times New Roman" w:hAnsi="Times New Roman" w:cs="Times New Roman"/>
          <w:sz w:val="24"/>
          <w:szCs w:val="24"/>
          <w:lang w:val="en-US"/>
        </w:rPr>
        <w:t xml:space="preserve"> were 0.79</w:t>
      </w:r>
      <w:r w:rsidR="001843C2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914B87">
        <w:rPr>
          <w:rFonts w:ascii="Times New Roman" w:hAnsi="Times New Roman" w:cs="Times New Roman"/>
          <w:sz w:val="24"/>
          <w:szCs w:val="24"/>
          <w:lang w:val="en-US"/>
        </w:rPr>
        <w:t xml:space="preserve"> higher </w:t>
      </w:r>
      <w:r w:rsidR="00276815">
        <w:rPr>
          <w:rFonts w:ascii="Times New Roman" w:hAnsi="Times New Roman" w:cs="Times New Roman"/>
          <w:sz w:val="24"/>
          <w:szCs w:val="24"/>
          <w:lang w:val="en-US"/>
        </w:rPr>
        <w:t>for Logistic Regression</w:t>
      </w:r>
      <w:r w:rsidR="00914B87">
        <w:rPr>
          <w:rFonts w:ascii="Times New Roman" w:hAnsi="Times New Roman" w:cs="Times New Roman"/>
          <w:sz w:val="24"/>
          <w:szCs w:val="24"/>
          <w:lang w:val="en-US"/>
        </w:rPr>
        <w:t xml:space="preserve"> models</w:t>
      </w:r>
      <w:r w:rsidR="00643B5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50EBD">
        <w:rPr>
          <w:rFonts w:ascii="Times New Roman" w:hAnsi="Times New Roman" w:cs="Times New Roman"/>
          <w:sz w:val="24"/>
          <w:szCs w:val="24"/>
          <w:lang w:val="en-US"/>
        </w:rPr>
        <w:t xml:space="preserve"> and 0.75</w:t>
      </w:r>
      <w:r w:rsidR="001843C2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914B87">
        <w:rPr>
          <w:rFonts w:ascii="Times New Roman" w:hAnsi="Times New Roman" w:cs="Times New Roman"/>
          <w:sz w:val="24"/>
          <w:szCs w:val="24"/>
          <w:lang w:val="en-US"/>
        </w:rPr>
        <w:t xml:space="preserve"> higher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3B5A">
        <w:rPr>
          <w:rFonts w:ascii="Times New Roman" w:hAnsi="Times New Roman" w:cs="Times New Roman"/>
          <w:sz w:val="24"/>
          <w:szCs w:val="24"/>
          <w:lang w:val="en-US"/>
        </w:rPr>
        <w:t>for Gaussian Naïve Bayes models. These statistics indicated</w:t>
      </w:r>
      <w:r w:rsidR="002768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6815" w:rsidRPr="004A65AC">
        <w:rPr>
          <w:rFonts w:ascii="Times New Roman" w:hAnsi="Times New Roman" w:cs="Times New Roman"/>
          <w:sz w:val="24"/>
          <w:szCs w:val="24"/>
          <w:lang w:val="en-US"/>
        </w:rPr>
        <w:t>that the two models</w:t>
      </w:r>
      <w:r w:rsidR="001843C2">
        <w:rPr>
          <w:rFonts w:ascii="Times New Roman" w:hAnsi="Times New Roman" w:cs="Times New Roman"/>
          <w:sz w:val="24"/>
          <w:szCs w:val="24"/>
          <w:lang w:val="en-US"/>
        </w:rPr>
        <w:t xml:space="preserve"> were ver</w:t>
      </w:r>
      <w:r w:rsidR="0080609F">
        <w:rPr>
          <w:rFonts w:ascii="Times New Roman" w:hAnsi="Times New Roman" w:cs="Times New Roman"/>
          <w:sz w:val="24"/>
          <w:szCs w:val="24"/>
          <w:lang w:val="en-US"/>
        </w:rPr>
        <w:t>y effective in predicting</w:t>
      </w:r>
      <w:r w:rsidR="00276815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the genotypes of the offspr</w:t>
      </w:r>
      <w:r w:rsidR="00276815">
        <w:rPr>
          <w:rFonts w:ascii="Times New Roman" w:hAnsi="Times New Roman" w:cs="Times New Roman"/>
          <w:sz w:val="24"/>
          <w:szCs w:val="24"/>
          <w:lang w:val="en-US"/>
        </w:rPr>
        <w:t>ing.</w:t>
      </w:r>
      <w:r w:rsidR="00643B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609F">
        <w:rPr>
          <w:rFonts w:ascii="Times New Roman" w:hAnsi="Times New Roman" w:cs="Times New Roman"/>
          <w:sz w:val="24"/>
          <w:szCs w:val="24"/>
          <w:lang w:val="en-US"/>
        </w:rPr>
        <w:t>Furthermore, b</w:t>
      </w:r>
      <w:r w:rsidR="00B37C40">
        <w:rPr>
          <w:rFonts w:ascii="Times New Roman" w:hAnsi="Times New Roman" w:cs="Times New Roman"/>
          <w:sz w:val="24"/>
          <w:szCs w:val="24"/>
          <w:lang w:val="en-US"/>
        </w:rPr>
        <w:t xml:space="preserve">oth models predicted the BLC genotype with higher accuracy than they did the JNE genotype. </w:t>
      </w:r>
      <w:r w:rsidR="00276815">
        <w:rPr>
          <w:rFonts w:ascii="Times New Roman" w:hAnsi="Times New Roman" w:cs="Times New Roman"/>
          <w:sz w:val="24"/>
          <w:szCs w:val="24"/>
          <w:lang w:val="en-US"/>
        </w:rPr>
        <w:t>The BLC</w:t>
      </w:r>
      <w:r w:rsidR="00075FC2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genotype </w:t>
      </w:r>
      <w:r w:rsidR="00B37C40">
        <w:rPr>
          <w:rFonts w:ascii="Times New Roman" w:hAnsi="Times New Roman" w:cs="Times New Roman"/>
          <w:sz w:val="24"/>
          <w:szCs w:val="24"/>
          <w:lang w:val="en-US"/>
        </w:rPr>
        <w:t>appeared more homogeneous</w:t>
      </w:r>
      <w:r w:rsidR="006A178E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914B87">
        <w:rPr>
          <w:rFonts w:ascii="Times New Roman" w:hAnsi="Times New Roman" w:cs="Times New Roman"/>
          <w:sz w:val="24"/>
          <w:szCs w:val="24"/>
          <w:lang w:val="en-US"/>
        </w:rPr>
        <w:t xml:space="preserve"> more predictable</w:t>
      </w:r>
      <w:r w:rsidR="00560C0F" w:rsidRPr="004A65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451F0">
        <w:rPr>
          <w:rFonts w:ascii="Times New Roman" w:hAnsi="Times New Roman" w:cs="Times New Roman"/>
          <w:sz w:val="24"/>
          <w:szCs w:val="24"/>
          <w:lang w:val="en-US"/>
        </w:rPr>
        <w:t xml:space="preserve"> A Chi-square test for the homogeneity of the confusion matrices sh</w:t>
      </w:r>
      <w:r w:rsidR="00914B87">
        <w:rPr>
          <w:rFonts w:ascii="Times New Roman" w:hAnsi="Times New Roman" w:cs="Times New Roman"/>
          <w:sz w:val="24"/>
          <w:szCs w:val="24"/>
          <w:lang w:val="en-US"/>
        </w:rPr>
        <w:t xml:space="preserve">owed that in all cases </w:t>
      </w:r>
      <w:r w:rsidR="00B451F0">
        <w:rPr>
          <w:rFonts w:ascii="Times New Roman" w:hAnsi="Times New Roman" w:cs="Times New Roman"/>
          <w:sz w:val="24"/>
          <w:szCs w:val="24"/>
          <w:lang w:val="en-US"/>
        </w:rPr>
        <w:t>the two models prod</w:t>
      </w:r>
      <w:r w:rsidR="00C50EBD">
        <w:rPr>
          <w:rFonts w:ascii="Times New Roman" w:hAnsi="Times New Roman" w:cs="Times New Roman"/>
          <w:sz w:val="24"/>
          <w:szCs w:val="24"/>
          <w:lang w:val="en-US"/>
        </w:rPr>
        <w:t>uced similar prediction results</w:t>
      </w:r>
      <w:r w:rsidR="0069423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451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6A178E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finding </w:t>
      </w:r>
      <w:r w:rsidR="00060F28">
        <w:rPr>
          <w:rFonts w:ascii="Times New Roman" w:hAnsi="Times New Roman" w:cs="Times New Roman"/>
          <w:sz w:val="24"/>
          <w:szCs w:val="24"/>
          <w:lang w:val="en-US"/>
        </w:rPr>
        <w:t>wa</w:t>
      </w:r>
      <w:r w:rsidR="006A178E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47145A">
        <w:rPr>
          <w:rFonts w:ascii="Times New Roman" w:hAnsi="Times New Roman" w:cs="Times New Roman"/>
          <w:sz w:val="24"/>
          <w:szCs w:val="24"/>
          <w:lang w:val="en-US"/>
        </w:rPr>
        <w:t xml:space="preserve">in line with </w:t>
      </w:r>
      <w:r w:rsidR="00205534" w:rsidRPr="004A65AC">
        <w:rPr>
          <w:rFonts w:ascii="Times New Roman" w:hAnsi="Times New Roman" w:cs="Times New Roman"/>
          <w:sz w:val="24"/>
          <w:szCs w:val="24"/>
          <w:lang w:val="en-US"/>
        </w:rPr>
        <w:t>the assertion by Mitchell (2010</w:t>
      </w:r>
      <w:r w:rsidR="0069423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="009C0D5A"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theoretically</w:t>
      </w:r>
      <w:r w:rsidRPr="004A65AC">
        <w:rPr>
          <w:rFonts w:ascii="Times New Roman" w:hAnsi="Times New Roman" w:cs="Times New Roman"/>
          <w:sz w:val="24"/>
          <w:szCs w:val="24"/>
          <w:lang w:val="en-US"/>
        </w:rPr>
        <w:t xml:space="preserve"> showed that the two models are essentially the same.</w:t>
      </w:r>
      <w:r w:rsidR="001777B1">
        <w:rPr>
          <w:rFonts w:ascii="Times New Roman" w:hAnsi="Times New Roman" w:cs="Times New Roman"/>
          <w:sz w:val="24"/>
          <w:szCs w:val="24"/>
          <w:lang w:val="en-US"/>
        </w:rPr>
        <w:t xml:space="preserve"> With logistic regression, each subset of the original data or its corresponding principal components produced exactly the same prediction results.</w:t>
      </w:r>
    </w:p>
    <w:p w:rsidR="004C2419" w:rsidRPr="004A65AC" w:rsidRDefault="004C2419" w:rsidP="000437BD">
      <w:pPr>
        <w:rPr>
          <w:lang w:val="en-US"/>
        </w:rPr>
      </w:pPr>
    </w:p>
    <w:p w:rsidR="004C2419" w:rsidRPr="004A65AC" w:rsidRDefault="004C2419" w:rsidP="00907A10">
      <w:pPr>
        <w:pStyle w:val="Sansinterligne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sectPr w:rsidR="004C2419" w:rsidRPr="004A65A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058" w:rsidRDefault="00C40058" w:rsidP="00546051">
      <w:pPr>
        <w:spacing w:after="0" w:line="240" w:lineRule="auto"/>
      </w:pPr>
      <w:r>
        <w:separator/>
      </w:r>
    </w:p>
  </w:endnote>
  <w:endnote w:type="continuationSeparator" w:id="0">
    <w:p w:rsidR="00C40058" w:rsidRDefault="00C40058" w:rsidP="00546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2529602"/>
      <w:docPartObj>
        <w:docPartGallery w:val="Page Numbers (Bottom of Page)"/>
        <w:docPartUnique/>
      </w:docPartObj>
    </w:sdtPr>
    <w:sdtEndPr/>
    <w:sdtContent>
      <w:p w:rsidR="00546051" w:rsidRDefault="0054605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847">
          <w:rPr>
            <w:noProof/>
          </w:rPr>
          <w:t>1</w:t>
        </w:r>
        <w:r>
          <w:fldChar w:fldCharType="end"/>
        </w:r>
      </w:p>
    </w:sdtContent>
  </w:sdt>
  <w:p w:rsidR="00546051" w:rsidRDefault="0054605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058" w:rsidRDefault="00C40058" w:rsidP="00546051">
      <w:pPr>
        <w:spacing w:after="0" w:line="240" w:lineRule="auto"/>
      </w:pPr>
      <w:r>
        <w:separator/>
      </w:r>
    </w:p>
  </w:footnote>
  <w:footnote w:type="continuationSeparator" w:id="0">
    <w:p w:rsidR="00C40058" w:rsidRDefault="00C40058" w:rsidP="00546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1E04"/>
    <w:multiLevelType w:val="hybridMultilevel"/>
    <w:tmpl w:val="49268C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917CFF"/>
    <w:multiLevelType w:val="hybridMultilevel"/>
    <w:tmpl w:val="DEB08420"/>
    <w:lvl w:ilvl="0" w:tplc="11809F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10"/>
    <w:rsid w:val="00006853"/>
    <w:rsid w:val="00007DB8"/>
    <w:rsid w:val="00015344"/>
    <w:rsid w:val="0002445B"/>
    <w:rsid w:val="00034189"/>
    <w:rsid w:val="00034FBE"/>
    <w:rsid w:val="00040D82"/>
    <w:rsid w:val="00041062"/>
    <w:rsid w:val="000437BD"/>
    <w:rsid w:val="00044FB0"/>
    <w:rsid w:val="000473E6"/>
    <w:rsid w:val="00060F28"/>
    <w:rsid w:val="00060FB3"/>
    <w:rsid w:val="0007146F"/>
    <w:rsid w:val="00073994"/>
    <w:rsid w:val="00074839"/>
    <w:rsid w:val="00075FC2"/>
    <w:rsid w:val="0009156E"/>
    <w:rsid w:val="000A26A4"/>
    <w:rsid w:val="000A7E2A"/>
    <w:rsid w:val="000B0989"/>
    <w:rsid w:val="000B0CD7"/>
    <w:rsid w:val="000B4AEB"/>
    <w:rsid w:val="000B63A1"/>
    <w:rsid w:val="000C0F14"/>
    <w:rsid w:val="000D04C7"/>
    <w:rsid w:val="000D076E"/>
    <w:rsid w:val="000D1176"/>
    <w:rsid w:val="000D5490"/>
    <w:rsid w:val="000D72CA"/>
    <w:rsid w:val="000E47F0"/>
    <w:rsid w:val="000F026A"/>
    <w:rsid w:val="000F3834"/>
    <w:rsid w:val="00104F47"/>
    <w:rsid w:val="00113946"/>
    <w:rsid w:val="001210EC"/>
    <w:rsid w:val="0012575F"/>
    <w:rsid w:val="00130F9E"/>
    <w:rsid w:val="00135B9B"/>
    <w:rsid w:val="00140653"/>
    <w:rsid w:val="001413E9"/>
    <w:rsid w:val="00145362"/>
    <w:rsid w:val="001465BF"/>
    <w:rsid w:val="00154D82"/>
    <w:rsid w:val="00170476"/>
    <w:rsid w:val="00176BE9"/>
    <w:rsid w:val="001777B1"/>
    <w:rsid w:val="001802DE"/>
    <w:rsid w:val="001843C2"/>
    <w:rsid w:val="00185A03"/>
    <w:rsid w:val="001A24F3"/>
    <w:rsid w:val="001B427D"/>
    <w:rsid w:val="001B6C9B"/>
    <w:rsid w:val="001C35D5"/>
    <w:rsid w:val="001D0517"/>
    <w:rsid w:val="001D06E5"/>
    <w:rsid w:val="001D5435"/>
    <w:rsid w:val="001D691D"/>
    <w:rsid w:val="001F3A76"/>
    <w:rsid w:val="001F46DA"/>
    <w:rsid w:val="001F5ED2"/>
    <w:rsid w:val="002034D5"/>
    <w:rsid w:val="00205534"/>
    <w:rsid w:val="00207E61"/>
    <w:rsid w:val="00211229"/>
    <w:rsid w:val="0021673A"/>
    <w:rsid w:val="00223DCF"/>
    <w:rsid w:val="0022620B"/>
    <w:rsid w:val="00227FB8"/>
    <w:rsid w:val="00231FB6"/>
    <w:rsid w:val="002453A0"/>
    <w:rsid w:val="00256036"/>
    <w:rsid w:val="00272E46"/>
    <w:rsid w:val="0027315D"/>
    <w:rsid w:val="00276815"/>
    <w:rsid w:val="00281424"/>
    <w:rsid w:val="002A1847"/>
    <w:rsid w:val="002B661F"/>
    <w:rsid w:val="002C3F61"/>
    <w:rsid w:val="002C61E2"/>
    <w:rsid w:val="002C6517"/>
    <w:rsid w:val="002D166D"/>
    <w:rsid w:val="002E4684"/>
    <w:rsid w:val="002F04B8"/>
    <w:rsid w:val="002F1208"/>
    <w:rsid w:val="002F611C"/>
    <w:rsid w:val="002F70FA"/>
    <w:rsid w:val="003116B4"/>
    <w:rsid w:val="00321B7D"/>
    <w:rsid w:val="00335A39"/>
    <w:rsid w:val="003437F7"/>
    <w:rsid w:val="00365701"/>
    <w:rsid w:val="003866BD"/>
    <w:rsid w:val="0039321E"/>
    <w:rsid w:val="00396CDB"/>
    <w:rsid w:val="003B2058"/>
    <w:rsid w:val="003B704D"/>
    <w:rsid w:val="003C4877"/>
    <w:rsid w:val="003C588C"/>
    <w:rsid w:val="003C6AE7"/>
    <w:rsid w:val="003D5001"/>
    <w:rsid w:val="003E4990"/>
    <w:rsid w:val="003E781A"/>
    <w:rsid w:val="003F1D52"/>
    <w:rsid w:val="003F2144"/>
    <w:rsid w:val="003F39D3"/>
    <w:rsid w:val="003F3FBD"/>
    <w:rsid w:val="003F791B"/>
    <w:rsid w:val="003F7C59"/>
    <w:rsid w:val="00405433"/>
    <w:rsid w:val="00405EBF"/>
    <w:rsid w:val="004068D2"/>
    <w:rsid w:val="00415D9C"/>
    <w:rsid w:val="0041727F"/>
    <w:rsid w:val="00423CA0"/>
    <w:rsid w:val="00425874"/>
    <w:rsid w:val="00427108"/>
    <w:rsid w:val="00433334"/>
    <w:rsid w:val="00433592"/>
    <w:rsid w:val="004469B3"/>
    <w:rsid w:val="004539C9"/>
    <w:rsid w:val="00460E0A"/>
    <w:rsid w:val="00461C54"/>
    <w:rsid w:val="004675B2"/>
    <w:rsid w:val="0047145A"/>
    <w:rsid w:val="004714C0"/>
    <w:rsid w:val="00471AB0"/>
    <w:rsid w:val="00482F4C"/>
    <w:rsid w:val="00486FEF"/>
    <w:rsid w:val="004A65AC"/>
    <w:rsid w:val="004A76BA"/>
    <w:rsid w:val="004B4D81"/>
    <w:rsid w:val="004B64BE"/>
    <w:rsid w:val="004B7300"/>
    <w:rsid w:val="004C2419"/>
    <w:rsid w:val="004D16C6"/>
    <w:rsid w:val="004D34F0"/>
    <w:rsid w:val="004D5949"/>
    <w:rsid w:val="004D6E21"/>
    <w:rsid w:val="004E14A6"/>
    <w:rsid w:val="004F1B16"/>
    <w:rsid w:val="004F5361"/>
    <w:rsid w:val="00504807"/>
    <w:rsid w:val="00510BE9"/>
    <w:rsid w:val="00516862"/>
    <w:rsid w:val="00521F0B"/>
    <w:rsid w:val="0052776F"/>
    <w:rsid w:val="00532144"/>
    <w:rsid w:val="005449CC"/>
    <w:rsid w:val="00546051"/>
    <w:rsid w:val="005528BD"/>
    <w:rsid w:val="00560C0F"/>
    <w:rsid w:val="005679C6"/>
    <w:rsid w:val="00573389"/>
    <w:rsid w:val="00574B73"/>
    <w:rsid w:val="0057608A"/>
    <w:rsid w:val="005830DD"/>
    <w:rsid w:val="00596602"/>
    <w:rsid w:val="005A04AA"/>
    <w:rsid w:val="005A2B25"/>
    <w:rsid w:val="005A56AC"/>
    <w:rsid w:val="005A627C"/>
    <w:rsid w:val="005A69E3"/>
    <w:rsid w:val="005C3FDA"/>
    <w:rsid w:val="005C400E"/>
    <w:rsid w:val="005D5503"/>
    <w:rsid w:val="005E3319"/>
    <w:rsid w:val="005E3829"/>
    <w:rsid w:val="005E4F39"/>
    <w:rsid w:val="005F3B00"/>
    <w:rsid w:val="00610914"/>
    <w:rsid w:val="00611A7A"/>
    <w:rsid w:val="0061681E"/>
    <w:rsid w:val="00624ECC"/>
    <w:rsid w:val="00643B5A"/>
    <w:rsid w:val="0064602F"/>
    <w:rsid w:val="00646F86"/>
    <w:rsid w:val="00670172"/>
    <w:rsid w:val="00670CCB"/>
    <w:rsid w:val="00675FAC"/>
    <w:rsid w:val="00676A93"/>
    <w:rsid w:val="006775F8"/>
    <w:rsid w:val="0069423F"/>
    <w:rsid w:val="006A012D"/>
    <w:rsid w:val="006A178E"/>
    <w:rsid w:val="006A293C"/>
    <w:rsid w:val="006A3437"/>
    <w:rsid w:val="006A5B0B"/>
    <w:rsid w:val="006B01CA"/>
    <w:rsid w:val="006B6643"/>
    <w:rsid w:val="006C3CF7"/>
    <w:rsid w:val="006C724D"/>
    <w:rsid w:val="006E1EA8"/>
    <w:rsid w:val="006E23AB"/>
    <w:rsid w:val="006E4053"/>
    <w:rsid w:val="006F3C13"/>
    <w:rsid w:val="006F564E"/>
    <w:rsid w:val="00700B6D"/>
    <w:rsid w:val="0071203A"/>
    <w:rsid w:val="007125B0"/>
    <w:rsid w:val="00712B8D"/>
    <w:rsid w:val="00727B19"/>
    <w:rsid w:val="0073314F"/>
    <w:rsid w:val="00733624"/>
    <w:rsid w:val="007375D8"/>
    <w:rsid w:val="0074033E"/>
    <w:rsid w:val="00757CDF"/>
    <w:rsid w:val="00760FE8"/>
    <w:rsid w:val="00767824"/>
    <w:rsid w:val="00772262"/>
    <w:rsid w:val="00772D3D"/>
    <w:rsid w:val="00772E0D"/>
    <w:rsid w:val="007731AE"/>
    <w:rsid w:val="00773483"/>
    <w:rsid w:val="00774F69"/>
    <w:rsid w:val="0077600E"/>
    <w:rsid w:val="00780984"/>
    <w:rsid w:val="0078747E"/>
    <w:rsid w:val="00791AD2"/>
    <w:rsid w:val="00794FDB"/>
    <w:rsid w:val="007964CC"/>
    <w:rsid w:val="00797948"/>
    <w:rsid w:val="007A1DA3"/>
    <w:rsid w:val="007A7EB5"/>
    <w:rsid w:val="007B08E2"/>
    <w:rsid w:val="007B2FC7"/>
    <w:rsid w:val="007B4E1D"/>
    <w:rsid w:val="007B67BC"/>
    <w:rsid w:val="007E1643"/>
    <w:rsid w:val="007F05AD"/>
    <w:rsid w:val="007F7369"/>
    <w:rsid w:val="00802BC7"/>
    <w:rsid w:val="008036AA"/>
    <w:rsid w:val="0080609F"/>
    <w:rsid w:val="00814ADB"/>
    <w:rsid w:val="00815050"/>
    <w:rsid w:val="00816DA6"/>
    <w:rsid w:val="00824AB6"/>
    <w:rsid w:val="008331A4"/>
    <w:rsid w:val="00836F43"/>
    <w:rsid w:val="00853C9F"/>
    <w:rsid w:val="00876D31"/>
    <w:rsid w:val="008832E3"/>
    <w:rsid w:val="008921A9"/>
    <w:rsid w:val="00895C20"/>
    <w:rsid w:val="008B2724"/>
    <w:rsid w:val="008B5B9A"/>
    <w:rsid w:val="008B750B"/>
    <w:rsid w:val="008C4EC1"/>
    <w:rsid w:val="008D22B6"/>
    <w:rsid w:val="008D5416"/>
    <w:rsid w:val="008D690D"/>
    <w:rsid w:val="008D7A84"/>
    <w:rsid w:val="008E0444"/>
    <w:rsid w:val="008E3150"/>
    <w:rsid w:val="008E325A"/>
    <w:rsid w:val="008F0530"/>
    <w:rsid w:val="008F595C"/>
    <w:rsid w:val="008F6D2E"/>
    <w:rsid w:val="00907A10"/>
    <w:rsid w:val="00912821"/>
    <w:rsid w:val="00914B87"/>
    <w:rsid w:val="0092271C"/>
    <w:rsid w:val="00925899"/>
    <w:rsid w:val="00930679"/>
    <w:rsid w:val="009306CB"/>
    <w:rsid w:val="00931453"/>
    <w:rsid w:val="00931C79"/>
    <w:rsid w:val="00943B45"/>
    <w:rsid w:val="00947101"/>
    <w:rsid w:val="00953C34"/>
    <w:rsid w:val="00962CE5"/>
    <w:rsid w:val="00963878"/>
    <w:rsid w:val="00965225"/>
    <w:rsid w:val="00965C3D"/>
    <w:rsid w:val="009769C8"/>
    <w:rsid w:val="00992B50"/>
    <w:rsid w:val="00995B73"/>
    <w:rsid w:val="00997EF4"/>
    <w:rsid w:val="009A0ED5"/>
    <w:rsid w:val="009A4B63"/>
    <w:rsid w:val="009B0C19"/>
    <w:rsid w:val="009B64D3"/>
    <w:rsid w:val="009C0D5A"/>
    <w:rsid w:val="009D05A3"/>
    <w:rsid w:val="009D4595"/>
    <w:rsid w:val="009D4FB9"/>
    <w:rsid w:val="009F209F"/>
    <w:rsid w:val="009F4294"/>
    <w:rsid w:val="009F5D03"/>
    <w:rsid w:val="009F649A"/>
    <w:rsid w:val="00A016EA"/>
    <w:rsid w:val="00A031BD"/>
    <w:rsid w:val="00A04DCB"/>
    <w:rsid w:val="00A07820"/>
    <w:rsid w:val="00A12C3A"/>
    <w:rsid w:val="00A144C7"/>
    <w:rsid w:val="00A15FB6"/>
    <w:rsid w:val="00A252DF"/>
    <w:rsid w:val="00A352B5"/>
    <w:rsid w:val="00A42D5E"/>
    <w:rsid w:val="00A4430E"/>
    <w:rsid w:val="00A45057"/>
    <w:rsid w:val="00A5021E"/>
    <w:rsid w:val="00A52552"/>
    <w:rsid w:val="00A53422"/>
    <w:rsid w:val="00A627E7"/>
    <w:rsid w:val="00A66572"/>
    <w:rsid w:val="00A66BD0"/>
    <w:rsid w:val="00A84CCF"/>
    <w:rsid w:val="00A900C3"/>
    <w:rsid w:val="00A919A4"/>
    <w:rsid w:val="00AC26CB"/>
    <w:rsid w:val="00AC5CF4"/>
    <w:rsid w:val="00AD0ED0"/>
    <w:rsid w:val="00AD3B2F"/>
    <w:rsid w:val="00AE5D6B"/>
    <w:rsid w:val="00AF1B68"/>
    <w:rsid w:val="00B002FF"/>
    <w:rsid w:val="00B03710"/>
    <w:rsid w:val="00B117BD"/>
    <w:rsid w:val="00B14020"/>
    <w:rsid w:val="00B14AD8"/>
    <w:rsid w:val="00B15C6A"/>
    <w:rsid w:val="00B238D0"/>
    <w:rsid w:val="00B247A2"/>
    <w:rsid w:val="00B25CB5"/>
    <w:rsid w:val="00B265F7"/>
    <w:rsid w:val="00B27757"/>
    <w:rsid w:val="00B32F12"/>
    <w:rsid w:val="00B33E38"/>
    <w:rsid w:val="00B37C40"/>
    <w:rsid w:val="00B42252"/>
    <w:rsid w:val="00B44154"/>
    <w:rsid w:val="00B451F0"/>
    <w:rsid w:val="00B61DC2"/>
    <w:rsid w:val="00B71166"/>
    <w:rsid w:val="00B73A17"/>
    <w:rsid w:val="00BA1445"/>
    <w:rsid w:val="00BA25ED"/>
    <w:rsid w:val="00BA7D6E"/>
    <w:rsid w:val="00BB759F"/>
    <w:rsid w:val="00BC6BBC"/>
    <w:rsid w:val="00BD299C"/>
    <w:rsid w:val="00BE308D"/>
    <w:rsid w:val="00BE7949"/>
    <w:rsid w:val="00BE7A7A"/>
    <w:rsid w:val="00C05507"/>
    <w:rsid w:val="00C05694"/>
    <w:rsid w:val="00C0726D"/>
    <w:rsid w:val="00C10933"/>
    <w:rsid w:val="00C15B8C"/>
    <w:rsid w:val="00C1743E"/>
    <w:rsid w:val="00C17BB2"/>
    <w:rsid w:val="00C17D9E"/>
    <w:rsid w:val="00C34D3C"/>
    <w:rsid w:val="00C40058"/>
    <w:rsid w:val="00C421DE"/>
    <w:rsid w:val="00C44BBA"/>
    <w:rsid w:val="00C47CA2"/>
    <w:rsid w:val="00C50EBD"/>
    <w:rsid w:val="00C6567F"/>
    <w:rsid w:val="00C672A8"/>
    <w:rsid w:val="00C83664"/>
    <w:rsid w:val="00C85C54"/>
    <w:rsid w:val="00C92A09"/>
    <w:rsid w:val="00C933BC"/>
    <w:rsid w:val="00C97CD0"/>
    <w:rsid w:val="00CA0DF8"/>
    <w:rsid w:val="00CA199C"/>
    <w:rsid w:val="00CC5371"/>
    <w:rsid w:val="00CC6902"/>
    <w:rsid w:val="00CD095E"/>
    <w:rsid w:val="00CD3ED2"/>
    <w:rsid w:val="00CD4960"/>
    <w:rsid w:val="00CD4BF3"/>
    <w:rsid w:val="00CE130B"/>
    <w:rsid w:val="00D02970"/>
    <w:rsid w:val="00D04E0E"/>
    <w:rsid w:val="00D069D8"/>
    <w:rsid w:val="00D10263"/>
    <w:rsid w:val="00D111FB"/>
    <w:rsid w:val="00D15948"/>
    <w:rsid w:val="00D20441"/>
    <w:rsid w:val="00D236BB"/>
    <w:rsid w:val="00D24586"/>
    <w:rsid w:val="00D2571F"/>
    <w:rsid w:val="00D43FDE"/>
    <w:rsid w:val="00D440AC"/>
    <w:rsid w:val="00D47C98"/>
    <w:rsid w:val="00D54CA0"/>
    <w:rsid w:val="00D624F9"/>
    <w:rsid w:val="00D62B18"/>
    <w:rsid w:val="00D85983"/>
    <w:rsid w:val="00D8649B"/>
    <w:rsid w:val="00D870CD"/>
    <w:rsid w:val="00D9252B"/>
    <w:rsid w:val="00D96ADD"/>
    <w:rsid w:val="00DA50DA"/>
    <w:rsid w:val="00DB6EE4"/>
    <w:rsid w:val="00DB7847"/>
    <w:rsid w:val="00DC08F0"/>
    <w:rsid w:val="00DC6C59"/>
    <w:rsid w:val="00DD7CBF"/>
    <w:rsid w:val="00DF43C1"/>
    <w:rsid w:val="00DF5D2A"/>
    <w:rsid w:val="00DF6D88"/>
    <w:rsid w:val="00E01052"/>
    <w:rsid w:val="00E11813"/>
    <w:rsid w:val="00E33063"/>
    <w:rsid w:val="00E335DA"/>
    <w:rsid w:val="00E4612E"/>
    <w:rsid w:val="00E53750"/>
    <w:rsid w:val="00E63BF1"/>
    <w:rsid w:val="00E65785"/>
    <w:rsid w:val="00E6699A"/>
    <w:rsid w:val="00E71D51"/>
    <w:rsid w:val="00E9466F"/>
    <w:rsid w:val="00E94A18"/>
    <w:rsid w:val="00E96451"/>
    <w:rsid w:val="00EA0942"/>
    <w:rsid w:val="00EA0DDF"/>
    <w:rsid w:val="00EB2845"/>
    <w:rsid w:val="00EB28AF"/>
    <w:rsid w:val="00EB2D63"/>
    <w:rsid w:val="00EB6713"/>
    <w:rsid w:val="00ED21FB"/>
    <w:rsid w:val="00ED72C9"/>
    <w:rsid w:val="00ED7390"/>
    <w:rsid w:val="00EF12AF"/>
    <w:rsid w:val="00EF1A9F"/>
    <w:rsid w:val="00F02C4B"/>
    <w:rsid w:val="00F16CD9"/>
    <w:rsid w:val="00F32679"/>
    <w:rsid w:val="00F4557A"/>
    <w:rsid w:val="00F535F3"/>
    <w:rsid w:val="00F54B94"/>
    <w:rsid w:val="00F74105"/>
    <w:rsid w:val="00F74604"/>
    <w:rsid w:val="00F81CC0"/>
    <w:rsid w:val="00F829AB"/>
    <w:rsid w:val="00F833EF"/>
    <w:rsid w:val="00F91557"/>
    <w:rsid w:val="00FA1382"/>
    <w:rsid w:val="00FA1B2C"/>
    <w:rsid w:val="00FA5F52"/>
    <w:rsid w:val="00FB1885"/>
    <w:rsid w:val="00FB3833"/>
    <w:rsid w:val="00FB6267"/>
    <w:rsid w:val="00FC68AB"/>
    <w:rsid w:val="00FE018B"/>
    <w:rsid w:val="00FE0381"/>
    <w:rsid w:val="00FE1AC6"/>
    <w:rsid w:val="00FF2CBE"/>
    <w:rsid w:val="00FF5BB4"/>
    <w:rsid w:val="00FF6AC8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C4DA7-EB6C-4CF9-B868-FE3E2888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B4A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07A10"/>
    <w:pPr>
      <w:spacing w:after="0" w:line="240" w:lineRule="auto"/>
    </w:pPr>
  </w:style>
  <w:style w:type="character" w:styleId="Accentuation">
    <w:name w:val="Emphasis"/>
    <w:basedOn w:val="Policepardfaut"/>
    <w:uiPriority w:val="20"/>
    <w:qFormat/>
    <w:rsid w:val="00154D82"/>
    <w:rPr>
      <w:i/>
      <w:iCs/>
    </w:rPr>
  </w:style>
  <w:style w:type="character" w:styleId="Textedelespacerserv">
    <w:name w:val="Placeholder Text"/>
    <w:basedOn w:val="Policepardfaut"/>
    <w:uiPriority w:val="99"/>
    <w:semiHidden/>
    <w:rsid w:val="008036AA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0D076E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0B4AE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author">
    <w:name w:val="author"/>
    <w:basedOn w:val="Policepardfaut"/>
    <w:rsid w:val="00815050"/>
  </w:style>
  <w:style w:type="character" w:customStyle="1" w:styleId="pubyear">
    <w:name w:val="pubyear"/>
    <w:basedOn w:val="Policepardfaut"/>
    <w:rsid w:val="00815050"/>
  </w:style>
  <w:style w:type="character" w:customStyle="1" w:styleId="articletitle">
    <w:name w:val="articletitle"/>
    <w:basedOn w:val="Policepardfaut"/>
    <w:rsid w:val="00815050"/>
  </w:style>
  <w:style w:type="character" w:customStyle="1" w:styleId="journaltitle">
    <w:name w:val="journaltitle"/>
    <w:basedOn w:val="Policepardfaut"/>
    <w:rsid w:val="00815050"/>
  </w:style>
  <w:style w:type="character" w:customStyle="1" w:styleId="vol">
    <w:name w:val="vol"/>
    <w:basedOn w:val="Policepardfaut"/>
    <w:rsid w:val="00815050"/>
  </w:style>
  <w:style w:type="character" w:customStyle="1" w:styleId="pagefirst">
    <w:name w:val="pagefirst"/>
    <w:basedOn w:val="Policepardfaut"/>
    <w:rsid w:val="00815050"/>
  </w:style>
  <w:style w:type="character" w:customStyle="1" w:styleId="pagelast">
    <w:name w:val="pagelast"/>
    <w:basedOn w:val="Policepardfaut"/>
    <w:rsid w:val="00815050"/>
  </w:style>
  <w:style w:type="paragraph" w:styleId="Paragraphedeliste">
    <w:name w:val="List Paragraph"/>
    <w:basedOn w:val="Normal"/>
    <w:uiPriority w:val="34"/>
    <w:qFormat/>
    <w:rsid w:val="00486FEF"/>
    <w:pPr>
      <w:ind w:left="720"/>
      <w:contextualSpacing/>
    </w:pPr>
  </w:style>
  <w:style w:type="character" w:customStyle="1" w:styleId="ref-journal">
    <w:name w:val="ref-journal"/>
    <w:basedOn w:val="Policepardfaut"/>
    <w:rsid w:val="00170476"/>
  </w:style>
  <w:style w:type="character" w:customStyle="1" w:styleId="ref-vol">
    <w:name w:val="ref-vol"/>
    <w:basedOn w:val="Policepardfaut"/>
    <w:rsid w:val="00170476"/>
  </w:style>
  <w:style w:type="table" w:styleId="Grilledutableau">
    <w:name w:val="Table Grid"/>
    <w:basedOn w:val="TableauNormal"/>
    <w:uiPriority w:val="39"/>
    <w:rsid w:val="00A66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46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6051"/>
  </w:style>
  <w:style w:type="paragraph" w:styleId="Pieddepage">
    <w:name w:val="footer"/>
    <w:basedOn w:val="Normal"/>
    <w:link w:val="PieddepageCar"/>
    <w:uiPriority w:val="99"/>
    <w:unhideWhenUsed/>
    <w:rsid w:val="00546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6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39CE4-5A72-4BF8-BEFC-BBACD452C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12</cp:revision>
  <dcterms:created xsi:type="dcterms:W3CDTF">2018-07-14T01:12:00Z</dcterms:created>
  <dcterms:modified xsi:type="dcterms:W3CDTF">2018-07-14T01:18:00Z</dcterms:modified>
</cp:coreProperties>
</file>