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278AF" w14:textId="77777777" w:rsidR="006B3217" w:rsidRPr="004075CC" w:rsidRDefault="006B3217" w:rsidP="004075CC">
      <w:pPr>
        <w:spacing w:after="0" w:line="360" w:lineRule="auto"/>
        <w:jc w:val="center"/>
        <w:rPr>
          <w:rFonts w:ascii="Times New Roman" w:hAnsi="Times New Roman" w:cs="Times New Roman"/>
        </w:rPr>
      </w:pPr>
      <w:r w:rsidRPr="00194BF9">
        <w:rPr>
          <w:rFonts w:ascii="Times New Roman" w:eastAsia="Tw Cen MT" w:hAnsi="Times New Roman" w:cs="Times New Roman"/>
          <w:b/>
          <w:sz w:val="24"/>
          <w:szCs w:val="24"/>
          <w:lang w:val="en-US"/>
        </w:rPr>
        <w:t xml:space="preserve">Title: </w:t>
      </w:r>
      <w:r w:rsidR="000D0B6E" w:rsidRPr="000D0B6E">
        <w:rPr>
          <w:rFonts w:ascii="Times New Roman" w:hAnsi="Times New Roman" w:cs="Times New Roman"/>
          <w:b/>
          <w:bCs/>
          <w:sz w:val="24"/>
          <w:szCs w:val="24"/>
        </w:rPr>
        <w:t>Unveiling the Nano–Plant Interface: Effects of SiO₂ Nanoparticles on Growth and Physiological Responses</w:t>
      </w:r>
    </w:p>
    <w:p w14:paraId="6F8C8B44" w14:textId="77777777" w:rsidR="006B3217" w:rsidRPr="00AF2CF0" w:rsidRDefault="004075CC" w:rsidP="00194BF9">
      <w:pPr>
        <w:spacing w:after="0" w:line="240" w:lineRule="auto"/>
        <w:jc w:val="center"/>
        <w:rPr>
          <w:rFonts w:ascii="Times New Roman" w:eastAsia="Tw Cen MT" w:hAnsi="Times New Roman" w:cs="Times New Roman"/>
          <w:i/>
          <w:sz w:val="24"/>
          <w:szCs w:val="24"/>
          <w:lang w:val="en-US"/>
        </w:rPr>
      </w:pPr>
      <w:r>
        <w:rPr>
          <w:rFonts w:ascii="Times New Roman" w:eastAsia="Tw Cen MT" w:hAnsi="Times New Roman" w:cs="Times New Roman"/>
          <w:sz w:val="24"/>
          <w:szCs w:val="24"/>
          <w:lang w:val="en-US"/>
        </w:rPr>
        <w:t>Vandita Anand</w:t>
      </w:r>
      <w:r w:rsidR="006B3217" w:rsidRPr="00194BF9">
        <w:rPr>
          <w:rFonts w:ascii="Times New Roman" w:eastAsia="Tw Cen MT" w:hAnsi="Times New Roman" w:cs="Times New Roman"/>
          <w:sz w:val="24"/>
          <w:szCs w:val="24"/>
          <w:vertAlign w:val="superscript"/>
          <w:lang w:val="en-US"/>
        </w:rPr>
        <w:t>1</w:t>
      </w:r>
    </w:p>
    <w:p w14:paraId="7DC7AAA8" w14:textId="77777777"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004075CC">
        <w:rPr>
          <w:rFonts w:ascii="Times New Roman" w:eastAsia="Calibri" w:hAnsi="Times New Roman" w:cs="Times New Roman"/>
          <w:i/>
          <w:sz w:val="24"/>
          <w:szCs w:val="24"/>
          <w:lang w:val="en-US"/>
        </w:rPr>
        <w:t xml:space="preserve">Department of Microbiology, </w:t>
      </w:r>
      <w:r w:rsidR="004075CC" w:rsidRPr="004075CC">
        <w:rPr>
          <w:rFonts w:ascii="Times New Roman" w:eastAsia="Calibri" w:hAnsi="Times New Roman" w:cs="Times New Roman"/>
          <w:i/>
          <w:sz w:val="24"/>
          <w:szCs w:val="24"/>
        </w:rPr>
        <w:t>Khwaja Moinuddin Chishti Language University</w:t>
      </w:r>
      <w:r w:rsidR="004075CC">
        <w:rPr>
          <w:rFonts w:ascii="Times New Roman" w:eastAsia="Calibri" w:hAnsi="Times New Roman" w:cs="Times New Roman"/>
          <w:i/>
          <w:sz w:val="24"/>
          <w:szCs w:val="24"/>
        </w:rPr>
        <w:t>, Lucknow, Uttar Pradesh, India</w:t>
      </w:r>
    </w:p>
    <w:p w14:paraId="6FEAF214"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2355DDA2" w14:textId="77777777"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14:paraId="302446C6" w14:textId="77777777"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14:paraId="7ABBF93C" w14:textId="2FF78B17" w:rsidR="00855B57" w:rsidRPr="00194BF9" w:rsidRDefault="00855B57" w:rsidP="00855B57">
      <w:pPr>
        <w:spacing w:after="0" w:line="240" w:lineRule="auto"/>
        <w:jc w:val="both"/>
        <w:rPr>
          <w:rFonts w:ascii="Times New Roman" w:eastAsia="Calibri" w:hAnsi="Times New Roman" w:cs="Times New Roman"/>
          <w:sz w:val="24"/>
          <w:szCs w:val="24"/>
          <w:lang w:val="en-US"/>
        </w:rPr>
      </w:pPr>
      <w:r w:rsidRPr="009B6F04">
        <w:rPr>
          <w:rFonts w:ascii="Times New Roman" w:eastAsia="Calibri" w:hAnsi="Times New Roman" w:cs="Times New Roman"/>
          <w:sz w:val="24"/>
          <w:szCs w:val="24"/>
        </w:rPr>
        <w:t xml:space="preserve">Nanotechnology is recognized as the most promising due to its eco-friendly nature and nanomaterials (NMs) delivered in very low quantity can develop an effect on many plants through various mechanisms. The intervention of nano sciences in agriculture can have a positive impact on plant growth and yield attributed to its multiple derivatives that can reinforce plant systems. The reinforcement includes triggering nutrient use efficiency, extreme weather conditions resistance, nutrient-gaining ability of the roots, pest resistance, and bio-availability of vital nutrients. </w:t>
      </w:r>
      <w:r w:rsidRPr="008E0C47">
        <w:rPr>
          <w:rFonts w:ascii="Times New Roman" w:eastAsia="Calibri" w:hAnsi="Times New Roman" w:cs="Times New Roman"/>
          <w:sz w:val="24"/>
          <w:szCs w:val="24"/>
        </w:rPr>
        <w:t>SiO</w:t>
      </w:r>
      <w:r w:rsidRPr="008E0C47">
        <w:rPr>
          <w:rFonts w:ascii="Times New Roman" w:eastAsia="Calibri" w:hAnsi="Times New Roman" w:cs="Times New Roman"/>
          <w:sz w:val="24"/>
          <w:szCs w:val="24"/>
          <w:vertAlign w:val="subscript"/>
        </w:rPr>
        <w:t>2</w:t>
      </w:r>
      <w:r w:rsidRPr="008E0C47">
        <w:rPr>
          <w:rFonts w:ascii="Times New Roman" w:eastAsia="Calibri" w:hAnsi="Times New Roman" w:cs="Times New Roman"/>
          <w:sz w:val="24"/>
          <w:szCs w:val="24"/>
        </w:rPr>
        <w:t xml:space="preserve"> NPs </w:t>
      </w:r>
      <w:r w:rsidRPr="009B6F04">
        <w:rPr>
          <w:rFonts w:ascii="Times New Roman" w:eastAsia="Calibri" w:hAnsi="Times New Roman" w:cs="Times New Roman"/>
          <w:sz w:val="24"/>
          <w:szCs w:val="24"/>
        </w:rPr>
        <w:t>have a variety of uses in agriculture, including stimulating plant development, serving as nanocarriers, and conditioning soil. They are distinguished by their porous architectures, nutritional advantages, and nanoscale dimensions. Numerous studies have demonstrated that SiO</w:t>
      </w:r>
      <w:r w:rsidRPr="000D0B6E">
        <w:rPr>
          <w:rFonts w:ascii="Times New Roman" w:eastAsia="Calibri" w:hAnsi="Times New Roman" w:cs="Times New Roman"/>
          <w:sz w:val="24"/>
          <w:szCs w:val="24"/>
          <w:vertAlign w:val="subscript"/>
        </w:rPr>
        <w:t>2</w:t>
      </w:r>
      <w:r w:rsidRPr="009B6F04">
        <w:rPr>
          <w:rFonts w:ascii="Times New Roman" w:eastAsia="Calibri" w:hAnsi="Times New Roman" w:cs="Times New Roman"/>
          <w:sz w:val="24"/>
          <w:szCs w:val="24"/>
        </w:rPr>
        <w:t xml:space="preserve"> NPs can improve plant resistance to various biotic stressors (like pests and diseases) and abiotic stressors (such as heavy metal toxicity, drought, and salinity), thereby </w:t>
      </w:r>
      <w:r w:rsidRPr="009B6F04">
        <w:rPr>
          <w:rFonts w:ascii="Times New Roman" w:eastAsia="Calibri" w:hAnsi="Times New Roman" w:cs="Times New Roman"/>
          <w:sz w:val="24"/>
          <w:szCs w:val="24"/>
        </w:rPr>
        <w:t xml:space="preserve">boosting </w:t>
      </w:r>
      <w:r w:rsidR="002F4F3B" w:rsidRPr="008E0C47">
        <w:rPr>
          <w:rFonts w:ascii="Times New Roman" w:eastAsia="Calibri" w:hAnsi="Times New Roman" w:cs="Times New Roman"/>
          <w:sz w:val="24"/>
          <w:szCs w:val="24"/>
        </w:rPr>
        <w:t>consistent</w:t>
      </w:r>
      <w:r w:rsidR="002F4F3B" w:rsidRPr="009B6F04">
        <w:rPr>
          <w:rFonts w:ascii="Times New Roman" w:eastAsia="Calibri" w:hAnsi="Times New Roman" w:cs="Times New Roman"/>
          <w:sz w:val="24"/>
          <w:szCs w:val="24"/>
        </w:rPr>
        <w:t xml:space="preserve"> </w:t>
      </w:r>
      <w:r w:rsidRPr="009B6F04">
        <w:rPr>
          <w:rFonts w:ascii="Times New Roman" w:eastAsia="Calibri" w:hAnsi="Times New Roman" w:cs="Times New Roman"/>
          <w:sz w:val="24"/>
          <w:szCs w:val="24"/>
        </w:rPr>
        <w:t xml:space="preserve">plant growth, yield, and quality. The structure of </w:t>
      </w:r>
      <w:r w:rsidR="00F9139E" w:rsidRPr="009B6F04">
        <w:rPr>
          <w:rFonts w:ascii="Times New Roman" w:eastAsia="Calibri" w:hAnsi="Times New Roman" w:cs="Times New Roman"/>
          <w:sz w:val="24"/>
          <w:szCs w:val="24"/>
        </w:rPr>
        <w:t>SiO</w:t>
      </w:r>
      <w:r w:rsidR="00F9139E" w:rsidRPr="000D0B6E">
        <w:rPr>
          <w:rFonts w:ascii="Times New Roman" w:eastAsia="Calibri" w:hAnsi="Times New Roman" w:cs="Times New Roman"/>
          <w:sz w:val="24"/>
          <w:szCs w:val="24"/>
          <w:vertAlign w:val="subscript"/>
        </w:rPr>
        <w:t>2</w:t>
      </w:r>
      <w:r w:rsidR="00F9139E" w:rsidRPr="009B6F04">
        <w:rPr>
          <w:rFonts w:ascii="Times New Roman" w:eastAsia="Calibri" w:hAnsi="Times New Roman" w:cs="Times New Roman"/>
          <w:sz w:val="24"/>
          <w:szCs w:val="24"/>
        </w:rPr>
        <w:t xml:space="preserve"> NPs </w:t>
      </w:r>
      <w:r w:rsidRPr="009B6F04">
        <w:rPr>
          <w:rFonts w:ascii="Times New Roman" w:eastAsia="Calibri" w:hAnsi="Times New Roman" w:cs="Times New Roman"/>
          <w:sz w:val="24"/>
          <w:szCs w:val="24"/>
        </w:rPr>
        <w:t xml:space="preserve">makes them excellent carriers for the delivery of chemicals (including fertilizers, pesticides, and plant growth regulators) and bioactive molecules (such as DNA and proteins) in agricultural production. </w:t>
      </w:r>
      <w:r w:rsidRPr="00341C6C">
        <w:rPr>
          <w:rFonts w:ascii="Times New Roman" w:eastAsia="Calibri" w:hAnsi="Times New Roman" w:cs="Times New Roman"/>
          <w:sz w:val="24"/>
          <w:szCs w:val="24"/>
        </w:rPr>
        <w:t xml:space="preserve">Nanoparticles can readily penetrate root and shoot tissues of plants due to their small sizes. After entering the plant roots or shoots, nanoparticles translocate between roots and shoots via the xylem and phloem, respectively. The uptake of silica is facilitated by several transporters, including LSi1, LSi2, LSi3, and LSi6. </w:t>
      </w:r>
      <w:r w:rsidRPr="00B539DB">
        <w:rPr>
          <w:rFonts w:ascii="Times New Roman" w:hAnsi="Times New Roman" w:cs="Times New Roman"/>
          <w:sz w:val="24"/>
          <w:szCs w:val="24"/>
        </w:rPr>
        <w:t>However, excessive or prolonged exposure may lead to phytotoxicity, emphasizing the need for controlled application. This will also highlight mechanisms of nanoparticle uptake and translocation, alongside implications for biosafety and future research in nano-enabled agriculture.</w:t>
      </w:r>
    </w:p>
    <w:p w14:paraId="185574CD" w14:textId="469FCC05" w:rsidR="0046369B" w:rsidRDefault="0046369B"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F9139E">
        <w:rPr>
          <w:rFonts w:ascii="Times New Roman" w:eastAsia="Calibri" w:hAnsi="Times New Roman" w:cs="Times New Roman"/>
          <w:sz w:val="24"/>
          <w:szCs w:val="24"/>
          <w:lang w:val="en-US"/>
        </w:rPr>
        <w:t xml:space="preserve"> </w:t>
      </w:r>
    </w:p>
    <w:p w14:paraId="216E95A5" w14:textId="77777777" w:rsidR="0046369B" w:rsidRDefault="0046369B" w:rsidP="0046369B">
      <w:pPr>
        <w:spacing w:after="0" w:line="240" w:lineRule="auto"/>
        <w:jc w:val="both"/>
        <w:rPr>
          <w:rFonts w:ascii="Times New Roman" w:eastAsia="Calibri" w:hAnsi="Times New Roman" w:cs="Times New Roman"/>
          <w:sz w:val="24"/>
          <w:szCs w:val="24"/>
          <w:lang w:val="en-US"/>
        </w:rPr>
      </w:pPr>
    </w:p>
    <w:p w14:paraId="2A6FA51F" w14:textId="77777777"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14:paraId="181E695C"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61BCB2C1" w14:textId="77777777"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14:paraId="1F228921" w14:textId="77777777" w:rsidR="00C62A1E" w:rsidRPr="00C62A1E" w:rsidRDefault="00C62A1E" w:rsidP="00C86E48">
      <w:pPr>
        <w:pStyle w:val="ListParagraph"/>
        <w:widowControl/>
        <w:numPr>
          <w:ilvl w:val="0"/>
          <w:numId w:val="1"/>
        </w:numPr>
        <w:spacing w:before="0" w:line="240" w:lineRule="auto"/>
        <w:contextualSpacing/>
        <w:rPr>
          <w:rFonts w:ascii="Times New Roman" w:hAnsi="Times New Roman" w:cs="Times New Roman"/>
          <w:sz w:val="24"/>
          <w:szCs w:val="24"/>
        </w:rPr>
      </w:pPr>
      <w:r w:rsidRPr="00C62A1E">
        <w:rPr>
          <w:rFonts w:ascii="Times New Roman" w:hAnsi="Times New Roman" w:cs="Times New Roman"/>
          <w:sz w:val="24"/>
          <w:szCs w:val="24"/>
        </w:rPr>
        <w:t xml:space="preserve">P. Acharya, G. K. </w:t>
      </w:r>
      <w:proofErr w:type="spellStart"/>
      <w:r w:rsidRPr="00C62A1E">
        <w:rPr>
          <w:rFonts w:ascii="Times New Roman" w:hAnsi="Times New Roman" w:cs="Times New Roman"/>
          <w:sz w:val="24"/>
          <w:szCs w:val="24"/>
        </w:rPr>
        <w:t>Jayaprakasha</w:t>
      </w:r>
      <w:proofErr w:type="spellEnd"/>
      <w:r w:rsidRPr="00C62A1E">
        <w:rPr>
          <w:rFonts w:ascii="Times New Roman" w:hAnsi="Times New Roman" w:cs="Times New Roman"/>
          <w:sz w:val="24"/>
          <w:szCs w:val="24"/>
        </w:rPr>
        <w:t xml:space="preserve">, K. M. Crosby, J. L. </w:t>
      </w:r>
      <w:proofErr w:type="spellStart"/>
      <w:r w:rsidRPr="00C62A1E">
        <w:rPr>
          <w:rFonts w:ascii="Times New Roman" w:hAnsi="Times New Roman" w:cs="Times New Roman"/>
          <w:sz w:val="24"/>
          <w:szCs w:val="24"/>
        </w:rPr>
        <w:t>Jifon</w:t>
      </w:r>
      <w:proofErr w:type="spellEnd"/>
      <w:r w:rsidRPr="00C62A1E">
        <w:rPr>
          <w:rFonts w:ascii="Times New Roman" w:hAnsi="Times New Roman" w:cs="Times New Roman"/>
          <w:sz w:val="24"/>
          <w:szCs w:val="24"/>
        </w:rPr>
        <w:t xml:space="preserve">, and B. S. Patil, “Green-Synthesized Nanoparticles Enhanced Seedling Growth, Yield, and Quality of Onion (Allium cepa L).,” </w:t>
      </w:r>
      <w:r w:rsidRPr="00C62A1E">
        <w:rPr>
          <w:rFonts w:ascii="Times New Roman" w:hAnsi="Times New Roman" w:cs="Times New Roman"/>
          <w:i/>
          <w:iCs/>
          <w:sz w:val="24"/>
          <w:szCs w:val="24"/>
        </w:rPr>
        <w:t>ACS Sustain Chem Eng</w:t>
      </w:r>
      <w:r w:rsidRPr="00C62A1E">
        <w:rPr>
          <w:rFonts w:ascii="Times New Roman" w:hAnsi="Times New Roman" w:cs="Times New Roman"/>
          <w:sz w:val="24"/>
          <w:szCs w:val="24"/>
        </w:rPr>
        <w:t xml:space="preserve">, vol. 7, pp. 14580–14590, 2019. </w:t>
      </w:r>
    </w:p>
    <w:p w14:paraId="0AF389DD" w14:textId="77777777" w:rsidR="00C62A1E" w:rsidRPr="00C62A1E" w:rsidRDefault="00C62A1E" w:rsidP="00C86E48">
      <w:pPr>
        <w:pStyle w:val="ListParagraph"/>
        <w:widowControl/>
        <w:numPr>
          <w:ilvl w:val="0"/>
          <w:numId w:val="1"/>
        </w:numPr>
        <w:spacing w:before="0" w:line="240" w:lineRule="auto"/>
        <w:contextualSpacing/>
        <w:rPr>
          <w:rFonts w:ascii="Times New Roman" w:hAnsi="Times New Roman" w:cs="Times New Roman"/>
          <w:sz w:val="24"/>
          <w:szCs w:val="24"/>
        </w:rPr>
      </w:pPr>
      <w:r w:rsidRPr="00C62A1E">
        <w:rPr>
          <w:rFonts w:ascii="Times New Roman" w:hAnsi="Times New Roman" w:cs="Times New Roman"/>
          <w:sz w:val="24"/>
          <w:szCs w:val="24"/>
        </w:rPr>
        <w:t xml:space="preserve">A. H. </w:t>
      </w:r>
      <w:proofErr w:type="spellStart"/>
      <w:r w:rsidRPr="00C62A1E">
        <w:rPr>
          <w:rFonts w:ascii="Times New Roman" w:hAnsi="Times New Roman" w:cs="Times New Roman"/>
          <w:sz w:val="24"/>
          <w:szCs w:val="24"/>
        </w:rPr>
        <w:t>Alsaeedi</w:t>
      </w:r>
      <w:proofErr w:type="spellEnd"/>
      <w:r w:rsidRPr="00C62A1E">
        <w:rPr>
          <w:rFonts w:ascii="Times New Roman" w:hAnsi="Times New Roman" w:cs="Times New Roman"/>
          <w:sz w:val="24"/>
          <w:szCs w:val="24"/>
        </w:rPr>
        <w:t xml:space="preserve">, M. M. </w:t>
      </w:r>
      <w:proofErr w:type="spellStart"/>
      <w:r w:rsidRPr="00C62A1E">
        <w:rPr>
          <w:rFonts w:ascii="Times New Roman" w:hAnsi="Times New Roman" w:cs="Times New Roman"/>
          <w:sz w:val="24"/>
          <w:szCs w:val="24"/>
        </w:rPr>
        <w:t>Elgarawany</w:t>
      </w:r>
      <w:proofErr w:type="spellEnd"/>
      <w:r w:rsidRPr="00C62A1E">
        <w:rPr>
          <w:rFonts w:ascii="Times New Roman" w:hAnsi="Times New Roman" w:cs="Times New Roman"/>
          <w:sz w:val="24"/>
          <w:szCs w:val="24"/>
        </w:rPr>
        <w:t>, H. El-</w:t>
      </w:r>
      <w:proofErr w:type="spellStart"/>
      <w:r w:rsidRPr="00C62A1E">
        <w:rPr>
          <w:rFonts w:ascii="Times New Roman" w:hAnsi="Times New Roman" w:cs="Times New Roman"/>
          <w:sz w:val="24"/>
          <w:szCs w:val="24"/>
        </w:rPr>
        <w:t>Ramady</w:t>
      </w:r>
      <w:proofErr w:type="spellEnd"/>
      <w:r w:rsidRPr="00C62A1E">
        <w:rPr>
          <w:rFonts w:ascii="Times New Roman" w:hAnsi="Times New Roman" w:cs="Times New Roman"/>
          <w:sz w:val="24"/>
          <w:szCs w:val="24"/>
        </w:rPr>
        <w:t xml:space="preserve">, T. </w:t>
      </w:r>
      <w:proofErr w:type="spellStart"/>
      <w:r w:rsidRPr="00C62A1E">
        <w:rPr>
          <w:rFonts w:ascii="Times New Roman" w:hAnsi="Times New Roman" w:cs="Times New Roman"/>
          <w:sz w:val="24"/>
          <w:szCs w:val="24"/>
        </w:rPr>
        <w:t>Alshaal</w:t>
      </w:r>
      <w:proofErr w:type="spellEnd"/>
      <w:r w:rsidRPr="00C62A1E">
        <w:rPr>
          <w:rFonts w:ascii="Times New Roman" w:hAnsi="Times New Roman" w:cs="Times New Roman"/>
          <w:sz w:val="24"/>
          <w:szCs w:val="24"/>
        </w:rPr>
        <w:t xml:space="preserve">, and A. O. A. Al-Otaibi, “Application of silica nanoparticles induces seed germination and growth of cucumber (Cucumis sativus).,” </w:t>
      </w:r>
      <w:r w:rsidRPr="00C62A1E">
        <w:rPr>
          <w:rFonts w:ascii="Times New Roman" w:hAnsi="Times New Roman" w:cs="Times New Roman"/>
          <w:i/>
          <w:iCs/>
          <w:sz w:val="24"/>
          <w:szCs w:val="24"/>
        </w:rPr>
        <w:t>JKAU Met. Env Arid L. Agric Sci</w:t>
      </w:r>
      <w:r w:rsidRPr="00C62A1E">
        <w:rPr>
          <w:rFonts w:ascii="Times New Roman" w:hAnsi="Times New Roman" w:cs="Times New Roman"/>
          <w:sz w:val="24"/>
          <w:szCs w:val="24"/>
        </w:rPr>
        <w:t xml:space="preserve">, vol. 28, no. 1, pp. 57–68, 2019, </w:t>
      </w:r>
      <w:proofErr w:type="spellStart"/>
      <w:r w:rsidRPr="00C62A1E">
        <w:rPr>
          <w:rFonts w:ascii="Times New Roman" w:hAnsi="Times New Roman" w:cs="Times New Roman"/>
          <w:sz w:val="24"/>
          <w:szCs w:val="24"/>
        </w:rPr>
        <w:t>doi</w:t>
      </w:r>
      <w:proofErr w:type="spellEnd"/>
      <w:r w:rsidRPr="00C62A1E">
        <w:rPr>
          <w:rFonts w:ascii="Times New Roman" w:hAnsi="Times New Roman" w:cs="Times New Roman"/>
          <w:sz w:val="24"/>
          <w:szCs w:val="24"/>
        </w:rPr>
        <w:t xml:space="preserve">: 10.4197/Met. 28-1.6. </w:t>
      </w:r>
    </w:p>
    <w:p w14:paraId="3BFC92B7" w14:textId="77777777" w:rsidR="00C62A1E" w:rsidRPr="00C62A1E" w:rsidRDefault="00C62A1E" w:rsidP="00C86E48">
      <w:pPr>
        <w:pStyle w:val="ListParagraph"/>
        <w:widowControl/>
        <w:numPr>
          <w:ilvl w:val="0"/>
          <w:numId w:val="1"/>
        </w:numPr>
        <w:spacing w:before="0" w:line="240" w:lineRule="auto"/>
        <w:contextualSpacing/>
        <w:rPr>
          <w:rFonts w:ascii="Times New Roman" w:hAnsi="Times New Roman" w:cs="Times New Roman"/>
          <w:sz w:val="24"/>
          <w:szCs w:val="24"/>
        </w:rPr>
      </w:pPr>
      <w:r w:rsidRPr="00C62A1E">
        <w:rPr>
          <w:rFonts w:ascii="Times New Roman" w:hAnsi="Times New Roman" w:cs="Times New Roman"/>
          <w:sz w:val="24"/>
          <w:szCs w:val="24"/>
        </w:rPr>
        <w:t xml:space="preserve">A. Yassen, E. Abdallah, M. Gaballah, and S. Zaghloul, “Role of silicon dioxide nano fertilizer in mitigating salt stress on growth, yield and chemical composition of cucumber (Cucumis sativus L.).,” </w:t>
      </w:r>
      <w:r w:rsidRPr="00C62A1E">
        <w:rPr>
          <w:rFonts w:ascii="Times New Roman" w:hAnsi="Times New Roman" w:cs="Times New Roman"/>
          <w:i/>
          <w:iCs/>
          <w:sz w:val="24"/>
          <w:szCs w:val="24"/>
        </w:rPr>
        <w:t>Int J Agric. Res</w:t>
      </w:r>
      <w:r w:rsidRPr="00C62A1E">
        <w:rPr>
          <w:rFonts w:ascii="Times New Roman" w:hAnsi="Times New Roman" w:cs="Times New Roman"/>
          <w:sz w:val="24"/>
          <w:szCs w:val="24"/>
        </w:rPr>
        <w:t xml:space="preserve">, vol. 12, no. 3, pp. 130–135, 2017, </w:t>
      </w:r>
      <w:proofErr w:type="spellStart"/>
      <w:r w:rsidRPr="00C62A1E">
        <w:rPr>
          <w:rFonts w:ascii="Times New Roman" w:hAnsi="Times New Roman" w:cs="Times New Roman"/>
          <w:sz w:val="24"/>
          <w:szCs w:val="24"/>
        </w:rPr>
        <w:t>doi</w:t>
      </w:r>
      <w:proofErr w:type="spellEnd"/>
      <w:r w:rsidRPr="00C62A1E">
        <w:rPr>
          <w:rFonts w:ascii="Times New Roman" w:hAnsi="Times New Roman" w:cs="Times New Roman"/>
          <w:sz w:val="24"/>
          <w:szCs w:val="24"/>
        </w:rPr>
        <w:t xml:space="preserve">: https:// </w:t>
      </w:r>
      <w:proofErr w:type="spellStart"/>
      <w:r w:rsidRPr="00C62A1E">
        <w:rPr>
          <w:rFonts w:ascii="Times New Roman" w:hAnsi="Times New Roman" w:cs="Times New Roman"/>
          <w:sz w:val="24"/>
          <w:szCs w:val="24"/>
        </w:rPr>
        <w:t>doi</w:t>
      </w:r>
      <w:proofErr w:type="spellEnd"/>
      <w:r w:rsidRPr="00C62A1E">
        <w:rPr>
          <w:rFonts w:ascii="Times New Roman" w:hAnsi="Times New Roman" w:cs="Times New Roman"/>
          <w:sz w:val="24"/>
          <w:szCs w:val="24"/>
        </w:rPr>
        <w:t xml:space="preserve">. org/ 10. 3923/ </w:t>
      </w:r>
      <w:proofErr w:type="spellStart"/>
      <w:r w:rsidRPr="00C62A1E">
        <w:rPr>
          <w:rFonts w:ascii="Times New Roman" w:hAnsi="Times New Roman" w:cs="Times New Roman"/>
          <w:sz w:val="24"/>
          <w:szCs w:val="24"/>
        </w:rPr>
        <w:t>ijar</w:t>
      </w:r>
      <w:proofErr w:type="spellEnd"/>
      <w:r w:rsidRPr="00C62A1E">
        <w:rPr>
          <w:rFonts w:ascii="Times New Roman" w:hAnsi="Times New Roman" w:cs="Times New Roman"/>
          <w:sz w:val="24"/>
          <w:szCs w:val="24"/>
        </w:rPr>
        <w:t xml:space="preserve">. 2017. 130. 135. </w:t>
      </w:r>
    </w:p>
    <w:p w14:paraId="63954F7E" w14:textId="77777777" w:rsidR="00C62A1E" w:rsidRPr="00C62A1E" w:rsidRDefault="00C62A1E" w:rsidP="00C86E48">
      <w:pPr>
        <w:pStyle w:val="ListParagraph"/>
        <w:widowControl/>
        <w:numPr>
          <w:ilvl w:val="0"/>
          <w:numId w:val="1"/>
        </w:numPr>
        <w:spacing w:before="0" w:line="240" w:lineRule="auto"/>
        <w:contextualSpacing/>
        <w:rPr>
          <w:rFonts w:ascii="Times New Roman" w:hAnsi="Times New Roman" w:cs="Times New Roman"/>
          <w:sz w:val="24"/>
          <w:szCs w:val="24"/>
        </w:rPr>
      </w:pPr>
      <w:r w:rsidRPr="00C62A1E">
        <w:rPr>
          <w:rFonts w:ascii="Times New Roman" w:hAnsi="Times New Roman" w:cs="Times New Roman"/>
          <w:sz w:val="24"/>
          <w:szCs w:val="24"/>
        </w:rPr>
        <w:t xml:space="preserve">G. Suriyaprabha, R Karunakaran, R. </w:t>
      </w:r>
      <w:proofErr w:type="spellStart"/>
      <w:r w:rsidRPr="00C62A1E">
        <w:rPr>
          <w:rFonts w:ascii="Times New Roman" w:hAnsi="Times New Roman" w:cs="Times New Roman"/>
          <w:sz w:val="24"/>
          <w:szCs w:val="24"/>
        </w:rPr>
        <w:t>Yuvakkumar</w:t>
      </w:r>
      <w:proofErr w:type="spellEnd"/>
      <w:r w:rsidRPr="00C62A1E">
        <w:rPr>
          <w:rFonts w:ascii="Times New Roman" w:hAnsi="Times New Roman" w:cs="Times New Roman"/>
          <w:sz w:val="24"/>
          <w:szCs w:val="24"/>
        </w:rPr>
        <w:t>, P. Prabu, V. Rajendran, and N. Kannan, “Growth and physiological responses of maize (</w:t>
      </w:r>
      <w:proofErr w:type="spellStart"/>
      <w:r w:rsidRPr="00C62A1E">
        <w:rPr>
          <w:rFonts w:ascii="Times New Roman" w:hAnsi="Times New Roman" w:cs="Times New Roman"/>
          <w:sz w:val="24"/>
          <w:szCs w:val="24"/>
        </w:rPr>
        <w:t>Zea</w:t>
      </w:r>
      <w:proofErr w:type="spellEnd"/>
      <w:r w:rsidRPr="00C62A1E">
        <w:rPr>
          <w:rFonts w:ascii="Times New Roman" w:hAnsi="Times New Roman" w:cs="Times New Roman"/>
          <w:sz w:val="24"/>
          <w:szCs w:val="24"/>
        </w:rPr>
        <w:t xml:space="preserve"> mays L.) to porous silica nanoparticles in soil.,” </w:t>
      </w:r>
      <w:r w:rsidRPr="00C62A1E">
        <w:rPr>
          <w:rFonts w:ascii="Times New Roman" w:hAnsi="Times New Roman" w:cs="Times New Roman"/>
          <w:i/>
          <w:iCs/>
          <w:sz w:val="24"/>
          <w:szCs w:val="24"/>
        </w:rPr>
        <w:t xml:space="preserve">J </w:t>
      </w:r>
      <w:proofErr w:type="spellStart"/>
      <w:r w:rsidRPr="00C62A1E">
        <w:rPr>
          <w:rFonts w:ascii="Times New Roman" w:hAnsi="Times New Roman" w:cs="Times New Roman"/>
          <w:i/>
          <w:iCs/>
          <w:sz w:val="24"/>
          <w:szCs w:val="24"/>
        </w:rPr>
        <w:t>Nanopart</w:t>
      </w:r>
      <w:proofErr w:type="spellEnd"/>
      <w:r w:rsidRPr="00C62A1E">
        <w:rPr>
          <w:rFonts w:ascii="Times New Roman" w:hAnsi="Times New Roman" w:cs="Times New Roman"/>
          <w:i/>
          <w:iCs/>
          <w:sz w:val="24"/>
          <w:szCs w:val="24"/>
        </w:rPr>
        <w:t xml:space="preserve"> Res</w:t>
      </w:r>
      <w:r w:rsidRPr="00C62A1E">
        <w:rPr>
          <w:rFonts w:ascii="Times New Roman" w:hAnsi="Times New Roman" w:cs="Times New Roman"/>
          <w:sz w:val="24"/>
          <w:szCs w:val="24"/>
        </w:rPr>
        <w:t xml:space="preserve">, vol. 14, no. 12, pp. 3–14, 2012, </w:t>
      </w:r>
      <w:proofErr w:type="spellStart"/>
      <w:r w:rsidRPr="00C62A1E">
        <w:rPr>
          <w:rFonts w:ascii="Times New Roman" w:hAnsi="Times New Roman" w:cs="Times New Roman"/>
          <w:sz w:val="24"/>
          <w:szCs w:val="24"/>
        </w:rPr>
        <w:t>doi</w:t>
      </w:r>
      <w:proofErr w:type="spellEnd"/>
      <w:r w:rsidRPr="00C62A1E">
        <w:rPr>
          <w:rFonts w:ascii="Times New Roman" w:hAnsi="Times New Roman" w:cs="Times New Roman"/>
          <w:sz w:val="24"/>
          <w:szCs w:val="24"/>
        </w:rPr>
        <w:t xml:space="preserve">: https:// </w:t>
      </w:r>
      <w:proofErr w:type="spellStart"/>
      <w:r w:rsidRPr="00C62A1E">
        <w:rPr>
          <w:rFonts w:ascii="Times New Roman" w:hAnsi="Times New Roman" w:cs="Times New Roman"/>
          <w:sz w:val="24"/>
          <w:szCs w:val="24"/>
        </w:rPr>
        <w:t>doi</w:t>
      </w:r>
      <w:proofErr w:type="spellEnd"/>
      <w:r w:rsidRPr="00C62A1E">
        <w:rPr>
          <w:rFonts w:ascii="Times New Roman" w:hAnsi="Times New Roman" w:cs="Times New Roman"/>
          <w:sz w:val="24"/>
          <w:szCs w:val="24"/>
        </w:rPr>
        <w:t xml:space="preserve">. org/ 10. 1007/ s11051- 012- 1294-6. </w:t>
      </w:r>
    </w:p>
    <w:p w14:paraId="72178CE1" w14:textId="77777777" w:rsidR="003F63A9" w:rsidRPr="00194BF9" w:rsidRDefault="00607A26" w:rsidP="00B539DB">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B8984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C849A76" w14:textId="77777777" w:rsidR="006B3217" w:rsidRPr="00194BF9" w:rsidRDefault="003F63A9" w:rsidP="00194BF9">
      <w:pPr>
        <w:autoSpaceDE w:val="0"/>
        <w:autoSpaceDN w:val="0"/>
        <w:adjustRightInd w:val="0"/>
        <w:spacing w:line="240" w:lineRule="auto"/>
        <w:rPr>
          <w:rFonts w:ascii="Times New Roman" w:eastAsia="Times New Roman" w:hAnsi="Times New Roman" w:cs="Times New Roman"/>
          <w:noProof/>
          <w:sz w:val="24"/>
          <w:szCs w:val="24"/>
        </w:rPr>
      </w:pPr>
      <w:r>
        <w:rPr>
          <w:noProof/>
        </w:rPr>
        <w:lastRenderedPageBreak/>
        <w:drawing>
          <wp:inline distT="0" distB="0" distL="0" distR="0" wp14:anchorId="53C880F5" wp14:editId="7B62AD69">
            <wp:extent cx="1059180" cy="1326912"/>
            <wp:effectExtent l="0" t="0" r="7620" b="6985"/>
            <wp:docPr id="16508116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71719" cy="1342621"/>
                    </a:xfrm>
                    <a:prstGeom prst="rect">
                      <a:avLst/>
                    </a:prstGeom>
                    <a:noFill/>
                    <a:ln>
                      <a:noFill/>
                    </a:ln>
                  </pic:spPr>
                </pic:pic>
              </a:graphicData>
            </a:graphic>
          </wp:inline>
        </w:drawing>
      </w:r>
      <w:r w:rsidRPr="00194BF9">
        <w:rPr>
          <w:noProof/>
          <w:sz w:val="24"/>
          <w:szCs w:val="24"/>
          <w:lang w:eastAsia="en-IN"/>
        </w:rPr>
        <w:t xml:space="preserve"> </w:t>
      </w:r>
    </w:p>
    <w:p w14:paraId="56266B1F" w14:textId="77777777" w:rsidR="006B3217" w:rsidRPr="00194BF9" w:rsidRDefault="006B3217" w:rsidP="00C86E48">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p>
    <w:p w14:paraId="1AE85E54" w14:textId="77777777" w:rsidR="006B3217" w:rsidRPr="003F63A9" w:rsidRDefault="003F63A9" w:rsidP="00C86E48">
      <w:pPr>
        <w:spacing w:after="0" w:line="240" w:lineRule="auto"/>
        <w:jc w:val="both"/>
        <w:rPr>
          <w:rFonts w:ascii="Times New Roman" w:eastAsia="Calibri" w:hAnsi="Times New Roman" w:cs="Times New Roman"/>
          <w:sz w:val="24"/>
          <w:szCs w:val="24"/>
          <w:lang w:val="en-US"/>
        </w:rPr>
      </w:pPr>
      <w:r w:rsidRPr="003F63A9">
        <w:rPr>
          <w:rFonts w:ascii="Times New Roman" w:hAnsi="Times New Roman" w:cs="Times New Roman"/>
          <w:sz w:val="24"/>
          <w:szCs w:val="24"/>
        </w:rPr>
        <w:t>Dr. Vandita Anand is an Assistant Professor at Department of Microbiology, Khwaja Moinuddin Chishti Language University, Lucknow, India. She received her B.Sc. degree from University of Lucknow, Lucknow, India in the year 2015. She completed her M.Sc. degree in Microbiology from Dr. Shakuntala Misra National Rehabilitation University (DSMNRU), Lucknow, India in the year 2017. She completed her Ph.D. degree in Biotechnology from Motilal Nehru National Institute of Technology Allahabad, Prayagraj, India in the year 2025. Her research interests include environmental biotechnology, synthesis, characterisation and application of nanomaterials, computational biology, plant biotechnology. She has four book chapters, eight journal articles, and one patent published.</w:t>
      </w:r>
    </w:p>
    <w:p w14:paraId="5F777CBA" w14:textId="77777777" w:rsidR="006B3217" w:rsidRPr="00194BF9" w:rsidRDefault="006B3217" w:rsidP="00C86E48">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D</w:t>
      </w:r>
      <w:r w:rsidR="003F63A9">
        <w:rPr>
          <w:rFonts w:ascii="Times New Roman" w:eastAsia="Calibri" w:hAnsi="Times New Roman" w:cs="Times New Roman"/>
          <w:sz w:val="24"/>
          <w:szCs w:val="24"/>
          <w:lang w:val="en-US"/>
        </w:rPr>
        <w:t>r. Vandita Anand</w:t>
      </w:r>
      <w:r w:rsidRPr="00194BF9">
        <w:rPr>
          <w:rFonts w:ascii="Times New Roman" w:eastAsia="Calibri" w:hAnsi="Times New Roman" w:cs="Times New Roman"/>
          <w:sz w:val="24"/>
          <w:szCs w:val="24"/>
          <w:lang w:val="en-US"/>
        </w:rPr>
        <w:t xml:space="preserve"> </w:t>
      </w:r>
    </w:p>
    <w:p w14:paraId="05F8DEF7" w14:textId="77777777" w:rsidR="006B3217" w:rsidRPr="00194BF9" w:rsidRDefault="006B3217" w:rsidP="00C86E48">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3F63A9">
        <w:rPr>
          <w:rFonts w:ascii="Times New Roman" w:eastAsia="Calibri" w:hAnsi="Times New Roman" w:cs="Times New Roman"/>
          <w:sz w:val="24"/>
          <w:szCs w:val="24"/>
          <w:lang w:val="en-US"/>
        </w:rPr>
        <w:t>vanditaharaipur@gmail.com</w:t>
      </w:r>
    </w:p>
    <w:p w14:paraId="378E52B8" w14:textId="77777777" w:rsidR="006B3217" w:rsidRPr="00194BF9" w:rsidRDefault="006B3217" w:rsidP="00C86E48">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3F63A9">
        <w:rPr>
          <w:rFonts w:ascii="Times New Roman" w:eastAsia="Calibri" w:hAnsi="Times New Roman" w:cs="Times New Roman"/>
          <w:sz w:val="24"/>
          <w:szCs w:val="24"/>
          <w:lang w:val="en-US"/>
        </w:rPr>
        <w:t>918840508900</w:t>
      </w:r>
    </w:p>
    <w:p w14:paraId="6A081E07" w14:textId="77777777" w:rsidR="006B3217" w:rsidRPr="00194BF9" w:rsidRDefault="006B3217" w:rsidP="00C86E48">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w:t>
      </w:r>
      <w:r w:rsidR="003F63A9">
        <w:rPr>
          <w:rFonts w:ascii="Times New Roman" w:eastAsia="Calibri" w:hAnsi="Times New Roman" w:cs="Times New Roman"/>
          <w:sz w:val="24"/>
          <w:szCs w:val="24"/>
          <w:lang w:val="en-US"/>
        </w:rPr>
        <w:t>Speaker)</w:t>
      </w:r>
    </w:p>
    <w:p w14:paraId="5474F3CB" w14:textId="77777777" w:rsidR="006B3217" w:rsidRPr="00194BF9" w:rsidRDefault="006B3217" w:rsidP="00C86E48">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3F63A9">
        <w:rPr>
          <w:rFonts w:ascii="Times New Roman" w:eastAsia="Calibri" w:hAnsi="Times New Roman" w:cs="Times New Roman"/>
          <w:sz w:val="24"/>
          <w:szCs w:val="24"/>
          <w:lang w:val="en-US"/>
        </w:rPr>
        <w:t>27/07/1994</w:t>
      </w:r>
    </w:p>
    <w:p w14:paraId="25B99940" w14:textId="77777777" w:rsidR="003F63A9" w:rsidRPr="00AF2CF0" w:rsidRDefault="006B3217" w:rsidP="00C86E48">
      <w:pPr>
        <w:spacing w:after="0" w:line="240" w:lineRule="auto"/>
        <w:jc w:val="both"/>
        <w:rPr>
          <w:rFonts w:ascii="Times New Roman" w:eastAsia="Calibri" w:hAnsi="Times New Roman" w:cs="Times New Roman"/>
          <w:i/>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003F63A9">
        <w:rPr>
          <w:rFonts w:ascii="Times New Roman" w:eastAsia="Calibri" w:hAnsi="Times New Roman" w:cs="Times New Roman"/>
          <w:b/>
          <w:sz w:val="24"/>
          <w:szCs w:val="24"/>
          <w:lang w:val="en-US"/>
        </w:rPr>
        <w:t xml:space="preserve"> </w:t>
      </w:r>
      <w:r w:rsidR="003F63A9" w:rsidRPr="003F63A9">
        <w:rPr>
          <w:rFonts w:ascii="Times New Roman" w:eastAsia="Calibri" w:hAnsi="Times New Roman" w:cs="Times New Roman"/>
          <w:iCs/>
          <w:sz w:val="24"/>
          <w:szCs w:val="24"/>
          <w:lang w:val="en-US"/>
        </w:rPr>
        <w:t xml:space="preserve">Department of Microbiology, </w:t>
      </w:r>
      <w:r w:rsidR="003F63A9" w:rsidRPr="003F63A9">
        <w:rPr>
          <w:rFonts w:ascii="Times New Roman" w:eastAsia="Calibri" w:hAnsi="Times New Roman" w:cs="Times New Roman"/>
          <w:iCs/>
          <w:sz w:val="24"/>
          <w:szCs w:val="24"/>
        </w:rPr>
        <w:t>Khwaja Moinuddin Chishti Language University, Lucknow, Uttar Pradesh, India</w:t>
      </w:r>
    </w:p>
    <w:p w14:paraId="0FB4942C" w14:textId="1CD816AE"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 </w:t>
      </w:r>
    </w:p>
    <w:p w14:paraId="1DA51CCD" w14:textId="77777777" w:rsidR="006B3217"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003F63A9">
        <w:rPr>
          <w:rFonts w:ascii="Times New Roman" w:eastAsia="Calibri" w:hAnsi="Times New Roman" w:cs="Times New Roman"/>
          <w:b/>
          <w:sz w:val="24"/>
          <w:szCs w:val="24"/>
          <w:lang w:val="en-US"/>
        </w:rPr>
        <w:t xml:space="preserve"> </w:t>
      </w:r>
      <w:hyperlink r:id="rId6" w:history="1">
        <w:r w:rsidR="003F63A9" w:rsidRPr="00A61BA6">
          <w:rPr>
            <w:rStyle w:val="Hyperlink"/>
            <w:rFonts w:ascii="Times New Roman" w:eastAsia="Calibri" w:hAnsi="Times New Roman" w:cs="Times New Roman"/>
            <w:sz w:val="24"/>
            <w:szCs w:val="24"/>
            <w:lang w:val="en-US"/>
          </w:rPr>
          <w:t>vanditaharaipur@gmail.com</w:t>
        </w:r>
      </w:hyperlink>
      <w:r w:rsidR="003F63A9">
        <w:rPr>
          <w:rFonts w:ascii="Times New Roman" w:eastAsia="Calibri" w:hAnsi="Times New Roman" w:cs="Times New Roman"/>
          <w:sz w:val="24"/>
          <w:szCs w:val="24"/>
          <w:lang w:val="en-US"/>
        </w:rPr>
        <w:t xml:space="preserve">, </w:t>
      </w:r>
      <w:hyperlink r:id="rId7" w:history="1">
        <w:r w:rsidR="003F63A9" w:rsidRPr="00A61BA6">
          <w:rPr>
            <w:rStyle w:val="Hyperlink"/>
            <w:rFonts w:ascii="Times New Roman" w:eastAsia="Calibri" w:hAnsi="Times New Roman" w:cs="Times New Roman"/>
            <w:sz w:val="24"/>
            <w:szCs w:val="24"/>
            <w:lang w:val="en-US"/>
          </w:rPr>
          <w:t>vanditasingh0205@gmail.com</w:t>
        </w:r>
      </w:hyperlink>
      <w:r w:rsidR="003F63A9">
        <w:rPr>
          <w:rFonts w:ascii="Times New Roman" w:eastAsia="Calibri" w:hAnsi="Times New Roman" w:cs="Times New Roman"/>
          <w:sz w:val="24"/>
          <w:szCs w:val="24"/>
          <w:lang w:val="en-US"/>
        </w:rPr>
        <w:t xml:space="preserve"> </w:t>
      </w:r>
    </w:p>
    <w:p w14:paraId="624E9C84" w14:textId="77777777" w:rsidR="009B6F04" w:rsidRDefault="009B6F04" w:rsidP="009B6F04">
      <w:pPr>
        <w:spacing w:after="0" w:line="240" w:lineRule="auto"/>
        <w:rPr>
          <w:rFonts w:ascii="Times New Roman" w:eastAsia="Calibri" w:hAnsi="Times New Roman" w:cs="Times New Roman"/>
          <w:sz w:val="24"/>
          <w:szCs w:val="24"/>
          <w:lang w:val="en-US"/>
        </w:rPr>
      </w:pPr>
    </w:p>
    <w:p w14:paraId="7CD76F0F" w14:textId="77777777" w:rsidR="009B6F04" w:rsidRDefault="009B6F04" w:rsidP="009B6F04">
      <w:pPr>
        <w:spacing w:after="0" w:line="240" w:lineRule="auto"/>
        <w:rPr>
          <w:rFonts w:ascii="Times New Roman" w:eastAsia="Calibri" w:hAnsi="Times New Roman" w:cs="Times New Roman"/>
          <w:sz w:val="24"/>
          <w:szCs w:val="24"/>
          <w:lang w:val="en-US"/>
        </w:rPr>
      </w:pPr>
    </w:p>
    <w:p w14:paraId="6FCC7CFF" w14:textId="77777777" w:rsidR="009B6F04" w:rsidRDefault="009B6F04" w:rsidP="009B6F04">
      <w:pPr>
        <w:spacing w:after="0" w:line="240" w:lineRule="auto"/>
        <w:rPr>
          <w:rFonts w:ascii="Times New Roman" w:eastAsia="Calibri" w:hAnsi="Times New Roman" w:cs="Times New Roman"/>
          <w:sz w:val="24"/>
          <w:szCs w:val="24"/>
          <w:lang w:val="en-US"/>
        </w:rPr>
      </w:pPr>
    </w:p>
    <w:p w14:paraId="12E427DE" w14:textId="77777777" w:rsidR="009B6F04" w:rsidRDefault="009B6F04" w:rsidP="009B6F04">
      <w:pPr>
        <w:spacing w:after="0" w:line="240" w:lineRule="auto"/>
        <w:rPr>
          <w:rFonts w:ascii="Times New Roman" w:eastAsia="Calibri" w:hAnsi="Times New Roman" w:cs="Times New Roman"/>
          <w:sz w:val="24"/>
          <w:szCs w:val="24"/>
          <w:lang w:val="en-US"/>
        </w:rPr>
      </w:pPr>
    </w:p>
    <w:sectPr w:rsidR="009B6F04"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026F5"/>
    <w:multiLevelType w:val="hybridMultilevel"/>
    <w:tmpl w:val="850A45E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04313AE"/>
    <w:multiLevelType w:val="hybridMultilevel"/>
    <w:tmpl w:val="A4E69CF8"/>
    <w:lvl w:ilvl="0" w:tplc="821AC11C">
      <w:start w:val="1"/>
      <w:numFmt w:val="decimal"/>
      <w:lvlText w:val="%1)"/>
      <w:lvlJc w:val="left"/>
      <w:pPr>
        <w:ind w:left="400" w:hanging="360"/>
      </w:pPr>
      <w:rPr>
        <w:rFonts w:ascii="Times New Roman" w:eastAsia="Tw Cen MT" w:hAnsi="Times New Roman" w:cs="Times New Roman"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16cid:durableId="1394982">
    <w:abstractNumId w:val="1"/>
  </w:num>
  <w:num w:numId="2" w16cid:durableId="775640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6597"/>
    <w:rsid w:val="000772F3"/>
    <w:rsid w:val="000D0B6E"/>
    <w:rsid w:val="001273EE"/>
    <w:rsid w:val="0015255B"/>
    <w:rsid w:val="00155B14"/>
    <w:rsid w:val="001753E4"/>
    <w:rsid w:val="00176343"/>
    <w:rsid w:val="001936C5"/>
    <w:rsid w:val="00194BF9"/>
    <w:rsid w:val="002614FF"/>
    <w:rsid w:val="002F4F3B"/>
    <w:rsid w:val="00326064"/>
    <w:rsid w:val="00341C6C"/>
    <w:rsid w:val="00375B3D"/>
    <w:rsid w:val="003816E2"/>
    <w:rsid w:val="003D55B1"/>
    <w:rsid w:val="003F63A9"/>
    <w:rsid w:val="004075CC"/>
    <w:rsid w:val="0046369B"/>
    <w:rsid w:val="00500C59"/>
    <w:rsid w:val="00505B6A"/>
    <w:rsid w:val="00564570"/>
    <w:rsid w:val="005F4D8A"/>
    <w:rsid w:val="00607A26"/>
    <w:rsid w:val="00676597"/>
    <w:rsid w:val="006B3217"/>
    <w:rsid w:val="00707611"/>
    <w:rsid w:val="00723512"/>
    <w:rsid w:val="0075408C"/>
    <w:rsid w:val="007621E4"/>
    <w:rsid w:val="007E7C4D"/>
    <w:rsid w:val="008168B4"/>
    <w:rsid w:val="0082435E"/>
    <w:rsid w:val="00855B57"/>
    <w:rsid w:val="008E0C47"/>
    <w:rsid w:val="0091335B"/>
    <w:rsid w:val="00974F83"/>
    <w:rsid w:val="009B6F04"/>
    <w:rsid w:val="009C72EB"/>
    <w:rsid w:val="00A2285E"/>
    <w:rsid w:val="00AF2CF0"/>
    <w:rsid w:val="00B03A17"/>
    <w:rsid w:val="00B539DB"/>
    <w:rsid w:val="00BD55E3"/>
    <w:rsid w:val="00C2620F"/>
    <w:rsid w:val="00C53519"/>
    <w:rsid w:val="00C62A1E"/>
    <w:rsid w:val="00C86E48"/>
    <w:rsid w:val="00D92ECC"/>
    <w:rsid w:val="00D95D78"/>
    <w:rsid w:val="00DB5EF5"/>
    <w:rsid w:val="00DF560E"/>
    <w:rsid w:val="00E4655C"/>
    <w:rsid w:val="00E77843"/>
    <w:rsid w:val="00ED64A6"/>
    <w:rsid w:val="00F9139E"/>
    <w:rsid w:val="00F9195B"/>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1E6AD"/>
  <w15:docId w15:val="{735D2CD4-09BD-47F2-85D6-F98333B41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B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 w:type="character" w:styleId="UnresolvedMention">
    <w:name w:val="Unresolved Mention"/>
    <w:basedOn w:val="DefaultParagraphFont"/>
    <w:uiPriority w:val="99"/>
    <w:semiHidden/>
    <w:unhideWhenUsed/>
    <w:rsid w:val="003F63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3711">
      <w:bodyDiv w:val="1"/>
      <w:marLeft w:val="0"/>
      <w:marRight w:val="0"/>
      <w:marTop w:val="0"/>
      <w:marBottom w:val="0"/>
      <w:divBdr>
        <w:top w:val="none" w:sz="0" w:space="0" w:color="auto"/>
        <w:left w:val="none" w:sz="0" w:space="0" w:color="auto"/>
        <w:bottom w:val="none" w:sz="0" w:space="0" w:color="auto"/>
        <w:right w:val="none" w:sz="0" w:space="0" w:color="auto"/>
      </w:divBdr>
    </w:div>
    <w:div w:id="95253269">
      <w:bodyDiv w:val="1"/>
      <w:marLeft w:val="0"/>
      <w:marRight w:val="0"/>
      <w:marTop w:val="0"/>
      <w:marBottom w:val="0"/>
      <w:divBdr>
        <w:top w:val="none" w:sz="0" w:space="0" w:color="auto"/>
        <w:left w:val="none" w:sz="0" w:space="0" w:color="auto"/>
        <w:bottom w:val="none" w:sz="0" w:space="0" w:color="auto"/>
        <w:right w:val="none" w:sz="0" w:space="0" w:color="auto"/>
      </w:divBdr>
    </w:div>
    <w:div w:id="137378343">
      <w:bodyDiv w:val="1"/>
      <w:marLeft w:val="0"/>
      <w:marRight w:val="0"/>
      <w:marTop w:val="0"/>
      <w:marBottom w:val="0"/>
      <w:divBdr>
        <w:top w:val="none" w:sz="0" w:space="0" w:color="auto"/>
        <w:left w:val="none" w:sz="0" w:space="0" w:color="auto"/>
        <w:bottom w:val="none" w:sz="0" w:space="0" w:color="auto"/>
        <w:right w:val="none" w:sz="0" w:space="0" w:color="auto"/>
      </w:divBdr>
    </w:div>
    <w:div w:id="257451287">
      <w:bodyDiv w:val="1"/>
      <w:marLeft w:val="0"/>
      <w:marRight w:val="0"/>
      <w:marTop w:val="0"/>
      <w:marBottom w:val="0"/>
      <w:divBdr>
        <w:top w:val="none" w:sz="0" w:space="0" w:color="auto"/>
        <w:left w:val="none" w:sz="0" w:space="0" w:color="auto"/>
        <w:bottom w:val="none" w:sz="0" w:space="0" w:color="auto"/>
        <w:right w:val="none" w:sz="0" w:space="0" w:color="auto"/>
      </w:divBdr>
    </w:div>
    <w:div w:id="719326684">
      <w:bodyDiv w:val="1"/>
      <w:marLeft w:val="0"/>
      <w:marRight w:val="0"/>
      <w:marTop w:val="0"/>
      <w:marBottom w:val="0"/>
      <w:divBdr>
        <w:top w:val="none" w:sz="0" w:space="0" w:color="auto"/>
        <w:left w:val="none" w:sz="0" w:space="0" w:color="auto"/>
        <w:bottom w:val="none" w:sz="0" w:space="0" w:color="auto"/>
        <w:right w:val="none" w:sz="0" w:space="0" w:color="auto"/>
      </w:divBdr>
    </w:div>
    <w:div w:id="723141966">
      <w:bodyDiv w:val="1"/>
      <w:marLeft w:val="0"/>
      <w:marRight w:val="0"/>
      <w:marTop w:val="0"/>
      <w:marBottom w:val="0"/>
      <w:divBdr>
        <w:top w:val="none" w:sz="0" w:space="0" w:color="auto"/>
        <w:left w:val="none" w:sz="0" w:space="0" w:color="auto"/>
        <w:bottom w:val="none" w:sz="0" w:space="0" w:color="auto"/>
        <w:right w:val="none" w:sz="0" w:space="0" w:color="auto"/>
      </w:divBdr>
    </w:div>
    <w:div w:id="1331178818">
      <w:bodyDiv w:val="1"/>
      <w:marLeft w:val="0"/>
      <w:marRight w:val="0"/>
      <w:marTop w:val="0"/>
      <w:marBottom w:val="0"/>
      <w:divBdr>
        <w:top w:val="none" w:sz="0" w:space="0" w:color="auto"/>
        <w:left w:val="none" w:sz="0" w:space="0" w:color="auto"/>
        <w:bottom w:val="none" w:sz="0" w:space="0" w:color="auto"/>
        <w:right w:val="none" w:sz="0" w:space="0" w:color="auto"/>
      </w:divBdr>
    </w:div>
    <w:div w:id="1465583367">
      <w:bodyDiv w:val="1"/>
      <w:marLeft w:val="0"/>
      <w:marRight w:val="0"/>
      <w:marTop w:val="0"/>
      <w:marBottom w:val="0"/>
      <w:divBdr>
        <w:top w:val="none" w:sz="0" w:space="0" w:color="auto"/>
        <w:left w:val="none" w:sz="0" w:space="0" w:color="auto"/>
        <w:bottom w:val="none" w:sz="0" w:space="0" w:color="auto"/>
        <w:right w:val="none" w:sz="0" w:space="0" w:color="auto"/>
      </w:divBdr>
    </w:div>
    <w:div w:id="1643995683">
      <w:bodyDiv w:val="1"/>
      <w:marLeft w:val="0"/>
      <w:marRight w:val="0"/>
      <w:marTop w:val="0"/>
      <w:marBottom w:val="0"/>
      <w:divBdr>
        <w:top w:val="none" w:sz="0" w:space="0" w:color="auto"/>
        <w:left w:val="none" w:sz="0" w:space="0" w:color="auto"/>
        <w:bottom w:val="none" w:sz="0" w:space="0" w:color="auto"/>
        <w:right w:val="none" w:sz="0" w:space="0" w:color="auto"/>
      </w:divBdr>
    </w:div>
    <w:div w:id="188698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anditasingh0205@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anditaharaipur@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1020</TotalTime>
  <Pages>2</Pages>
  <Words>676</Words>
  <Characters>3858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Vandita</cp:lastModifiedBy>
  <cp:revision>30</cp:revision>
  <dcterms:created xsi:type="dcterms:W3CDTF">2019-09-09T09:11:00Z</dcterms:created>
  <dcterms:modified xsi:type="dcterms:W3CDTF">2025-07-29T07:53:00Z</dcterms:modified>
</cp:coreProperties>
</file>