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A7A" w:rsidRPr="000A0A3B" w:rsidRDefault="008E4A7A" w:rsidP="008E4A7A">
      <w:pPr>
        <w:spacing w:line="240" w:lineRule="auto"/>
        <w:jc w:val="center"/>
        <w:rPr>
          <w:rFonts w:cs="Times New Roman"/>
          <w:b/>
          <w:color w:val="212121"/>
          <w:szCs w:val="24"/>
          <w:shd w:val="clear" w:color="auto" w:fill="FFFFFF"/>
          <w:lang w:val="en-US"/>
        </w:rPr>
      </w:pPr>
      <w:r w:rsidRPr="000A0A3B">
        <w:rPr>
          <w:rFonts w:cs="Times New Roman"/>
          <w:b/>
          <w:color w:val="212121"/>
          <w:szCs w:val="24"/>
          <w:shd w:val="clear" w:color="auto" w:fill="FFFFFF"/>
          <w:lang w:val="en-US"/>
        </w:rPr>
        <w:t xml:space="preserve">Application of </w:t>
      </w:r>
      <w:r w:rsidR="000A0A3B">
        <w:rPr>
          <w:rFonts w:cs="Times New Roman"/>
          <w:b/>
          <w:color w:val="212121"/>
          <w:szCs w:val="24"/>
          <w:shd w:val="clear" w:color="auto" w:fill="FFFFFF"/>
          <w:lang w:val="en-US"/>
        </w:rPr>
        <w:t>genotyping-by-sequencing for wheat</w:t>
      </w:r>
      <w:r w:rsidR="000A0A3B" w:rsidRPr="000A0A3B">
        <w:rPr>
          <w:rFonts w:cs="Times New Roman"/>
          <w:b/>
          <w:color w:val="212121"/>
          <w:szCs w:val="24"/>
          <w:shd w:val="clear" w:color="auto" w:fill="FFFFFF"/>
          <w:lang w:val="en-US"/>
        </w:rPr>
        <w:t xml:space="preserve"> </w:t>
      </w:r>
      <w:r w:rsidR="000A0A3B">
        <w:rPr>
          <w:rFonts w:cs="Times New Roman"/>
          <w:b/>
          <w:color w:val="212121"/>
          <w:szCs w:val="24"/>
          <w:shd w:val="clear" w:color="auto" w:fill="FFFFFF"/>
          <w:lang w:val="en-US"/>
        </w:rPr>
        <w:t>genetics</w:t>
      </w:r>
    </w:p>
    <w:p w:rsidR="008E4A7A" w:rsidRPr="006A0C87" w:rsidRDefault="008E4A7A" w:rsidP="008E4A7A">
      <w:pPr>
        <w:spacing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8E4A7A" w:rsidRPr="00610EA4" w:rsidRDefault="008E4A7A" w:rsidP="008E4A7A">
      <w:pPr>
        <w:pStyle w:val="Titre3"/>
        <w:shd w:val="clear" w:color="auto" w:fill="FFFFFF"/>
        <w:spacing w:before="0" w:after="0"/>
        <w:rPr>
          <w:rFonts w:ascii="Arial" w:hAnsi="Arial" w:cs="Arial"/>
          <w:b w:val="0"/>
          <w:bCs w:val="0"/>
          <w:sz w:val="20"/>
          <w:szCs w:val="20"/>
          <w:lang w:val="en-US"/>
        </w:rPr>
      </w:pPr>
      <w:proofErr w:type="spellStart"/>
      <w:r w:rsidRPr="00653A7C">
        <w:rPr>
          <w:rFonts w:ascii="Arial" w:hAnsi="Arial" w:cs="Arial"/>
          <w:b w:val="0"/>
          <w:bCs w:val="0"/>
          <w:sz w:val="20"/>
          <w:szCs w:val="20"/>
          <w:lang w:val="en-US"/>
        </w:rPr>
        <w:t>Honor</w:t>
      </w:r>
      <w:r w:rsidRPr="00653A7C">
        <w:rPr>
          <w:rFonts w:ascii="Arial" w:hAnsi="Arial" w:cs="Arial"/>
          <w:b w:val="0"/>
          <w:bCs w:val="0"/>
          <w:sz w:val="20"/>
          <w:szCs w:val="20"/>
          <w:shd w:val="clear" w:color="auto" w:fill="FFFFFF"/>
          <w:lang w:val="en-US"/>
        </w:rPr>
        <w:t>é</w:t>
      </w:r>
      <w:proofErr w:type="spellEnd"/>
      <w:r w:rsidRPr="00653A7C">
        <w:rPr>
          <w:rFonts w:ascii="Arial" w:hAnsi="Arial" w:cs="Arial"/>
          <w:b w:val="0"/>
          <w:bCs w:val="0"/>
          <w:sz w:val="20"/>
          <w:szCs w:val="20"/>
          <w:lang w:val="en-US"/>
        </w:rPr>
        <w:t xml:space="preserve"> T</w:t>
      </w:r>
      <w:r w:rsidRPr="00653A7C">
        <w:rPr>
          <w:rFonts w:ascii="Arial" w:hAnsi="Arial" w:cs="Arial"/>
          <w:b w:val="0"/>
          <w:bCs w:val="0"/>
          <w:sz w:val="20"/>
          <w:szCs w:val="20"/>
          <w:shd w:val="clear" w:color="auto" w:fill="FFFFFF"/>
          <w:lang w:val="en-US"/>
        </w:rPr>
        <w:t>é</w:t>
      </w:r>
      <w:r w:rsidRPr="00653A7C">
        <w:rPr>
          <w:rFonts w:ascii="Arial" w:hAnsi="Arial" w:cs="Arial"/>
          <w:b w:val="0"/>
          <w:bCs w:val="0"/>
          <w:sz w:val="20"/>
          <w:szCs w:val="20"/>
          <w:lang w:val="en-US"/>
        </w:rPr>
        <w:t>keu</w:t>
      </w:r>
      <w:r w:rsidRPr="00653A7C">
        <w:rPr>
          <w:rFonts w:ascii="Arial" w:hAnsi="Arial" w:cs="Arial"/>
          <w:b w:val="0"/>
          <w:bCs w:val="0"/>
          <w:sz w:val="20"/>
          <w:szCs w:val="20"/>
          <w:vertAlign w:val="superscript"/>
          <w:lang w:val="en-US"/>
        </w:rPr>
        <w:t>1</w:t>
      </w:r>
      <w:r w:rsidRPr="00610EA4">
        <w:rPr>
          <w:rFonts w:ascii="Arial" w:hAnsi="Arial" w:cs="Arial"/>
          <w:b w:val="0"/>
          <w:bCs w:val="0"/>
          <w:sz w:val="20"/>
          <w:szCs w:val="20"/>
          <w:vertAlign w:val="superscript"/>
          <w:lang w:val="en-US"/>
        </w:rPr>
        <w:t>,2,4</w:t>
      </w:r>
      <w:r w:rsidRPr="00610EA4">
        <w:rPr>
          <w:rFonts w:ascii="Arial" w:hAnsi="Arial" w:cs="Arial"/>
          <w:b w:val="0"/>
          <w:bCs w:val="0"/>
          <w:sz w:val="20"/>
          <w:szCs w:val="20"/>
          <w:lang w:val="en-US"/>
        </w:rPr>
        <w:t xml:space="preserve">, </w:t>
      </w:r>
      <w:r w:rsidRPr="00610EA4">
        <w:rPr>
          <w:rStyle w:val="lev"/>
          <w:rFonts w:ascii="Arial" w:hAnsi="Arial" w:cs="Arial"/>
          <w:sz w:val="20"/>
          <w:szCs w:val="20"/>
          <w:shd w:val="clear" w:color="auto" w:fill="FFFFFF"/>
          <w:lang w:val="en-US"/>
        </w:rPr>
        <w:t>Eddy Ngonkeu</w:t>
      </w:r>
      <w:r w:rsidRPr="00610EA4">
        <w:rPr>
          <w:rStyle w:val="lev"/>
          <w:rFonts w:ascii="Arial" w:hAnsi="Arial" w:cs="Arial"/>
          <w:sz w:val="20"/>
          <w:szCs w:val="20"/>
          <w:shd w:val="clear" w:color="auto" w:fill="FFFFFF"/>
          <w:vertAlign w:val="superscript"/>
          <w:lang w:val="en-US"/>
        </w:rPr>
        <w:t>3,4</w:t>
      </w:r>
      <w:r w:rsidRPr="00610EA4">
        <w:rPr>
          <w:rStyle w:val="lev"/>
          <w:rFonts w:ascii="Arial" w:hAnsi="Arial" w:cs="Arial"/>
          <w:sz w:val="20"/>
          <w:szCs w:val="20"/>
          <w:shd w:val="clear" w:color="auto" w:fill="FFFFFF"/>
          <w:lang w:val="en-US"/>
        </w:rPr>
        <w:t xml:space="preserve">, </w:t>
      </w:r>
      <w:proofErr w:type="spellStart"/>
      <w:r w:rsidRPr="00610EA4">
        <w:rPr>
          <w:rFonts w:ascii="Arial" w:hAnsi="Arial" w:cs="Arial"/>
          <w:b w:val="0"/>
          <w:bCs w:val="0"/>
          <w:sz w:val="20"/>
          <w:szCs w:val="20"/>
          <w:shd w:val="clear" w:color="auto" w:fill="FFFFFF"/>
          <w:lang w:val="en-US"/>
        </w:rPr>
        <w:t>Sébastien</w:t>
      </w:r>
      <w:proofErr w:type="spellEnd"/>
      <w:r w:rsidRPr="00610EA4">
        <w:rPr>
          <w:rFonts w:ascii="Arial" w:hAnsi="Arial" w:cs="Arial"/>
          <w:b w:val="0"/>
          <w:bCs w:val="0"/>
          <w:sz w:val="20"/>
          <w:szCs w:val="20"/>
          <w:shd w:val="clear" w:color="auto" w:fill="FFFFFF"/>
          <w:lang w:val="en-US"/>
        </w:rPr>
        <w:t xml:space="preserve"> Bélanger</w:t>
      </w:r>
      <w:r w:rsidRPr="00610EA4">
        <w:rPr>
          <w:rFonts w:ascii="Arial" w:hAnsi="Arial" w:cs="Arial"/>
          <w:b w:val="0"/>
          <w:bCs w:val="0"/>
          <w:sz w:val="20"/>
          <w:szCs w:val="20"/>
          <w:shd w:val="clear" w:color="auto" w:fill="FFFFFF"/>
          <w:vertAlign w:val="superscript"/>
          <w:lang w:val="en-US"/>
        </w:rPr>
        <w:t>1</w:t>
      </w:r>
      <w:r>
        <w:rPr>
          <w:rStyle w:val="lev"/>
          <w:rFonts w:ascii="Arial" w:hAnsi="Arial" w:cs="Arial"/>
          <w:sz w:val="20"/>
          <w:szCs w:val="20"/>
          <w:shd w:val="clear" w:color="auto" w:fill="FFFFFF"/>
          <w:lang w:val="en-US"/>
        </w:rPr>
        <w:t>, P</w:t>
      </w:r>
      <w:r w:rsidRPr="00610EA4">
        <w:rPr>
          <w:rStyle w:val="lev"/>
          <w:rFonts w:ascii="Arial" w:hAnsi="Arial" w:cs="Arial"/>
          <w:sz w:val="20"/>
          <w:szCs w:val="20"/>
          <w:shd w:val="clear" w:color="auto" w:fill="FFFFFF"/>
          <w:lang w:val="en-US"/>
        </w:rPr>
        <w:t>ierre Djocgou</w:t>
      </w:r>
      <w:r w:rsidRPr="00610EA4">
        <w:rPr>
          <w:rFonts w:ascii="Arial" w:hAnsi="Arial" w:cs="Arial"/>
          <w:bCs w:val="0"/>
          <w:sz w:val="20"/>
          <w:szCs w:val="20"/>
          <w:shd w:val="clear" w:color="auto" w:fill="FFFFFF"/>
          <w:lang w:val="en-US"/>
        </w:rPr>
        <w:t>é</w:t>
      </w:r>
      <w:r w:rsidRPr="00610EA4">
        <w:rPr>
          <w:rStyle w:val="lev"/>
          <w:rFonts w:ascii="Arial" w:hAnsi="Arial" w:cs="Arial"/>
          <w:sz w:val="20"/>
          <w:szCs w:val="20"/>
          <w:shd w:val="clear" w:color="auto" w:fill="FFFFFF"/>
          <w:vertAlign w:val="superscript"/>
          <w:lang w:val="en-US"/>
        </w:rPr>
        <w:t>4</w:t>
      </w:r>
      <w:r w:rsidRPr="00610EA4">
        <w:rPr>
          <w:rStyle w:val="lev"/>
          <w:rFonts w:ascii="Arial" w:hAnsi="Arial" w:cs="Arial"/>
          <w:sz w:val="20"/>
          <w:szCs w:val="20"/>
          <w:shd w:val="clear" w:color="auto" w:fill="FFFFFF"/>
          <w:lang w:val="en-US"/>
        </w:rPr>
        <w:t xml:space="preserve">, </w:t>
      </w:r>
      <w:proofErr w:type="spellStart"/>
      <w:r w:rsidRPr="008E4A7A">
        <w:rPr>
          <w:rStyle w:val="lev"/>
          <w:rFonts w:ascii="Arial" w:hAnsi="Arial" w:cs="Arial"/>
          <w:sz w:val="20"/>
          <w:szCs w:val="20"/>
          <w:shd w:val="clear" w:color="auto" w:fill="FFFFFF"/>
          <w:lang w:val="en-US"/>
        </w:rPr>
        <w:t>Davoud</w:t>
      </w:r>
      <w:proofErr w:type="spellEnd"/>
      <w:r w:rsidRPr="008E4A7A">
        <w:rPr>
          <w:rStyle w:val="lev"/>
          <w:rFonts w:ascii="Arial" w:hAnsi="Arial" w:cs="Arial"/>
          <w:sz w:val="20"/>
          <w:szCs w:val="20"/>
          <w:shd w:val="clear" w:color="auto" w:fill="FFFFFF"/>
          <w:lang w:val="en-US"/>
        </w:rPr>
        <w:t xml:space="preserve"> Torkamaneh</w:t>
      </w:r>
      <w:r w:rsidRPr="008E4A7A">
        <w:rPr>
          <w:rStyle w:val="lev"/>
          <w:rFonts w:ascii="Arial" w:hAnsi="Arial" w:cs="Arial"/>
          <w:sz w:val="20"/>
          <w:szCs w:val="20"/>
          <w:shd w:val="clear" w:color="auto" w:fill="FFFFFF"/>
          <w:vertAlign w:val="superscript"/>
          <w:lang w:val="en-US"/>
        </w:rPr>
        <w:t>5</w:t>
      </w:r>
      <w:r w:rsidRPr="00610EA4">
        <w:rPr>
          <w:rFonts w:ascii="Arial" w:hAnsi="Arial" w:cs="Arial"/>
          <w:b w:val="0"/>
          <w:bCs w:val="0"/>
          <w:sz w:val="20"/>
          <w:szCs w:val="20"/>
          <w:shd w:val="clear" w:color="auto" w:fill="FFFFFF"/>
          <w:lang w:val="en-US"/>
        </w:rPr>
        <w:t>,</w:t>
      </w:r>
      <w:r w:rsidRPr="00617983">
        <w:rPr>
          <w:rFonts w:ascii="Arial" w:hAnsi="Arial" w:cs="Arial"/>
          <w:b w:val="0"/>
          <w:sz w:val="20"/>
          <w:szCs w:val="20"/>
          <w:lang w:val="en-US"/>
        </w:rPr>
        <w:t>Marc-Andr</w:t>
      </w:r>
      <w:r w:rsidRPr="00617983">
        <w:rPr>
          <w:rFonts w:ascii="Arial" w:hAnsi="Arial" w:cs="Arial"/>
          <w:b w:val="0"/>
          <w:sz w:val="20"/>
          <w:szCs w:val="20"/>
          <w:shd w:val="clear" w:color="auto" w:fill="FFFFFF"/>
          <w:lang w:val="en-US"/>
        </w:rPr>
        <w:t>é Lemay</w:t>
      </w:r>
      <w:r w:rsidRPr="00617983">
        <w:rPr>
          <w:rFonts w:ascii="Arial" w:hAnsi="Arial" w:cs="Arial"/>
          <w:b w:val="0"/>
          <w:sz w:val="20"/>
          <w:szCs w:val="20"/>
          <w:shd w:val="clear" w:color="auto" w:fill="FFFFFF"/>
          <w:vertAlign w:val="superscript"/>
          <w:lang w:val="en-US"/>
        </w:rPr>
        <w:t>1,2</w:t>
      </w:r>
      <w:r>
        <w:rPr>
          <w:rFonts w:ascii="Arial" w:hAnsi="Arial" w:cs="Arial"/>
          <w:b w:val="0"/>
          <w:color w:val="131413"/>
          <w:sz w:val="20"/>
          <w:szCs w:val="20"/>
          <w:lang w:val="en-US"/>
        </w:rPr>
        <w:t xml:space="preserve">, </w:t>
      </w:r>
      <w:proofErr w:type="spellStart"/>
      <w:r>
        <w:rPr>
          <w:rFonts w:ascii="Arial" w:hAnsi="Arial" w:cs="Arial"/>
          <w:b w:val="0"/>
          <w:color w:val="131413"/>
          <w:sz w:val="20"/>
          <w:szCs w:val="20"/>
          <w:lang w:val="en-US"/>
        </w:rPr>
        <w:t>A</w:t>
      </w:r>
      <w:r w:rsidRPr="00610EA4">
        <w:rPr>
          <w:rFonts w:ascii="Arial" w:hAnsi="Arial" w:cs="Arial"/>
          <w:b w:val="0"/>
          <w:color w:val="131413"/>
          <w:sz w:val="20"/>
          <w:szCs w:val="20"/>
          <w:lang w:val="en-US"/>
        </w:rPr>
        <w:t>mina</w:t>
      </w:r>
      <w:proofErr w:type="spellEnd"/>
      <w:r w:rsidRPr="00610EA4">
        <w:rPr>
          <w:rFonts w:ascii="Arial" w:hAnsi="Arial" w:cs="Arial"/>
          <w:b w:val="0"/>
          <w:color w:val="131413"/>
          <w:sz w:val="20"/>
          <w:szCs w:val="20"/>
          <w:lang w:val="en-US"/>
        </w:rPr>
        <w:t xml:space="preserve"> Abed</w:t>
      </w:r>
      <w:r w:rsidRPr="00610EA4">
        <w:rPr>
          <w:rFonts w:ascii="Arial" w:hAnsi="Arial" w:cs="Arial"/>
          <w:b w:val="0"/>
          <w:color w:val="131413"/>
          <w:sz w:val="20"/>
          <w:szCs w:val="20"/>
          <w:vertAlign w:val="superscript"/>
          <w:lang w:val="en-US"/>
        </w:rPr>
        <w:t>1,2</w:t>
      </w:r>
      <w:r w:rsidRPr="00610EA4">
        <w:rPr>
          <w:rFonts w:ascii="Arial" w:hAnsi="Arial" w:cs="Arial"/>
          <w:b w:val="0"/>
          <w:bCs w:val="0"/>
          <w:sz w:val="20"/>
          <w:szCs w:val="20"/>
          <w:shd w:val="clear" w:color="auto" w:fill="FFFFFF"/>
          <w:lang w:val="en-US"/>
        </w:rPr>
        <w:t xml:space="preserve">, </w:t>
      </w:r>
      <w:r w:rsidRPr="00610EA4">
        <w:rPr>
          <w:rStyle w:val="lev"/>
          <w:rFonts w:ascii="Arial" w:hAnsi="Arial" w:cs="Arial"/>
          <w:sz w:val="20"/>
          <w:szCs w:val="20"/>
          <w:shd w:val="clear" w:color="auto" w:fill="FFFFFF"/>
          <w:lang w:val="en-US"/>
        </w:rPr>
        <w:t>Brian Boyle</w:t>
      </w:r>
      <w:r w:rsidRPr="00610EA4">
        <w:rPr>
          <w:rStyle w:val="lev"/>
          <w:rFonts w:ascii="Arial" w:hAnsi="Arial" w:cs="Arial"/>
          <w:sz w:val="20"/>
          <w:szCs w:val="20"/>
          <w:shd w:val="clear" w:color="auto" w:fill="FFFFFF"/>
          <w:vertAlign w:val="superscript"/>
          <w:lang w:val="en-US"/>
        </w:rPr>
        <w:t>1,2</w:t>
      </w:r>
      <w:r w:rsidRPr="00610EA4">
        <w:rPr>
          <w:rFonts w:ascii="Arial" w:hAnsi="Arial" w:cs="Arial"/>
          <w:b w:val="0"/>
          <w:bCs w:val="0"/>
          <w:sz w:val="20"/>
          <w:szCs w:val="20"/>
          <w:shd w:val="clear" w:color="auto" w:fill="FFFFFF"/>
          <w:lang w:val="en-US"/>
        </w:rPr>
        <w:t>,</w:t>
      </w:r>
      <w:r w:rsidR="00614944">
        <w:fldChar w:fldCharType="begin"/>
      </w:r>
      <w:r w:rsidR="00614944" w:rsidRPr="00614944">
        <w:rPr>
          <w:lang w:val="en-US"/>
        </w:rPr>
        <w:instrText xml:space="preserve"> HYPERLINK "https://www.researchgate.net/profile/Wuletaw_Tadesse2" </w:instrText>
      </w:r>
      <w:r w:rsidR="00614944">
        <w:fldChar w:fldCharType="separate"/>
      </w:r>
      <w:r w:rsidRPr="00610EA4">
        <w:rPr>
          <w:rStyle w:val="Lienhypertexte"/>
          <w:rFonts w:ascii="Arial" w:eastAsiaTheme="majorEastAsia" w:hAnsi="Arial" w:cs="Arial"/>
          <w:b w:val="0"/>
          <w:color w:val="auto"/>
          <w:sz w:val="20"/>
          <w:szCs w:val="20"/>
          <w:u w:val="none"/>
          <w:lang w:val="en-US"/>
        </w:rPr>
        <w:t>Wuletaw</w:t>
      </w:r>
      <w:r w:rsidR="00614944">
        <w:rPr>
          <w:rStyle w:val="Lienhypertexte"/>
          <w:rFonts w:ascii="Arial" w:eastAsiaTheme="majorEastAsia" w:hAnsi="Arial" w:cs="Arial"/>
          <w:b w:val="0"/>
          <w:color w:val="auto"/>
          <w:sz w:val="20"/>
          <w:szCs w:val="20"/>
          <w:u w:val="none"/>
          <w:lang w:val="en-US"/>
        </w:rPr>
        <w:fldChar w:fldCharType="end"/>
      </w:r>
      <w:r w:rsidRPr="00610EA4">
        <w:rPr>
          <w:rFonts w:ascii="Arial" w:hAnsi="Arial" w:cs="Arial"/>
          <w:b w:val="0"/>
          <w:sz w:val="20"/>
          <w:szCs w:val="20"/>
          <w:lang w:val="en-US"/>
        </w:rPr>
        <w:t>Tadesse</w:t>
      </w:r>
      <w:r w:rsidRPr="00610EA4">
        <w:rPr>
          <w:rFonts w:ascii="Arial" w:hAnsi="Arial" w:cs="Arial"/>
          <w:b w:val="0"/>
          <w:sz w:val="20"/>
          <w:szCs w:val="20"/>
          <w:vertAlign w:val="superscript"/>
          <w:lang w:val="en-US"/>
        </w:rPr>
        <w:t>6</w:t>
      </w:r>
      <w:r w:rsidRPr="00610EA4">
        <w:rPr>
          <w:rFonts w:ascii="Arial" w:hAnsi="Arial" w:cs="Arial"/>
          <w:b w:val="0"/>
          <w:sz w:val="20"/>
          <w:szCs w:val="20"/>
          <w:lang w:val="en-US"/>
        </w:rPr>
        <w:t xml:space="preserve">, </w:t>
      </w:r>
      <w:r w:rsidRPr="00610EA4">
        <w:rPr>
          <w:rStyle w:val="lev"/>
          <w:rFonts w:ascii="Arial" w:hAnsi="Arial" w:cs="Arial"/>
          <w:sz w:val="20"/>
          <w:szCs w:val="20"/>
          <w:shd w:val="clear" w:color="auto" w:fill="FFFFFF"/>
          <w:lang w:val="en-US"/>
        </w:rPr>
        <w:t>Martine Jean</w:t>
      </w:r>
      <w:r w:rsidRPr="00610EA4">
        <w:rPr>
          <w:rStyle w:val="lev"/>
          <w:rFonts w:ascii="Arial" w:hAnsi="Arial" w:cs="Arial"/>
          <w:sz w:val="20"/>
          <w:szCs w:val="20"/>
          <w:shd w:val="clear" w:color="auto" w:fill="FFFFFF"/>
          <w:vertAlign w:val="superscript"/>
          <w:lang w:val="en-US"/>
        </w:rPr>
        <w:t>1,2</w:t>
      </w:r>
      <w:r w:rsidRPr="00610EA4">
        <w:rPr>
          <w:rStyle w:val="lev"/>
          <w:rFonts w:ascii="Arial" w:hAnsi="Arial" w:cs="Arial"/>
          <w:sz w:val="20"/>
          <w:szCs w:val="20"/>
          <w:shd w:val="clear" w:color="auto" w:fill="FFFFFF"/>
          <w:lang w:val="en-US"/>
        </w:rPr>
        <w:t xml:space="preserve">, </w:t>
      </w:r>
      <w:r w:rsidRPr="00610EA4">
        <w:rPr>
          <w:rFonts w:ascii="Arial" w:hAnsi="Arial" w:cs="Arial"/>
          <w:b w:val="0"/>
          <w:sz w:val="20"/>
          <w:szCs w:val="20"/>
          <w:lang w:val="en-US"/>
        </w:rPr>
        <w:t>François Belzile</w:t>
      </w:r>
      <w:r w:rsidRPr="00610EA4">
        <w:rPr>
          <w:rFonts w:ascii="Arial" w:hAnsi="Arial" w:cs="Arial"/>
          <w:b w:val="0"/>
          <w:sz w:val="20"/>
          <w:szCs w:val="20"/>
          <w:vertAlign w:val="superscript"/>
          <w:lang w:val="en-US"/>
        </w:rPr>
        <w:t>1,2</w:t>
      </w:r>
    </w:p>
    <w:p w:rsidR="000A0A3B" w:rsidRPr="000A0A3B" w:rsidRDefault="000A0A3B" w:rsidP="008E4A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8E4A7A" w:rsidRPr="006A0C87" w:rsidRDefault="008E4A7A" w:rsidP="008E4A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0C87">
        <w:rPr>
          <w:rFonts w:ascii="Arial" w:hAnsi="Arial" w:cs="Arial"/>
          <w:sz w:val="20"/>
          <w:szCs w:val="20"/>
          <w:vertAlign w:val="superscript"/>
        </w:rPr>
        <w:t>1</w:t>
      </w:r>
      <w:r w:rsidRPr="006A0C87">
        <w:rPr>
          <w:rFonts w:ascii="Arial" w:hAnsi="Arial" w:cs="Arial"/>
          <w:sz w:val="20"/>
          <w:szCs w:val="20"/>
        </w:rPr>
        <w:t xml:space="preserve">Département de Phytologie, Université Laval, </w:t>
      </w:r>
      <w:proofErr w:type="spellStart"/>
      <w:r w:rsidRPr="006A0C87">
        <w:rPr>
          <w:rFonts w:ascii="Arial" w:hAnsi="Arial" w:cs="Arial"/>
          <w:sz w:val="20"/>
          <w:szCs w:val="20"/>
        </w:rPr>
        <w:t>Quebec</w:t>
      </w:r>
      <w:proofErr w:type="spellEnd"/>
      <w:r w:rsidRPr="006A0C87">
        <w:rPr>
          <w:rFonts w:ascii="Arial" w:hAnsi="Arial" w:cs="Arial"/>
          <w:sz w:val="20"/>
          <w:szCs w:val="20"/>
        </w:rPr>
        <w:t xml:space="preserve"> City, QC, Canada</w:t>
      </w:r>
    </w:p>
    <w:p w:rsidR="008E4A7A" w:rsidRPr="006A0C87" w:rsidRDefault="008E4A7A" w:rsidP="008E4A7A">
      <w:pPr>
        <w:autoSpaceDE w:val="0"/>
        <w:autoSpaceDN w:val="0"/>
        <w:adjustRightInd w:val="0"/>
        <w:spacing w:after="0" w:line="240" w:lineRule="auto"/>
        <w:rPr>
          <w:rStyle w:val="lev"/>
          <w:rFonts w:ascii="Arial" w:hAnsi="Arial" w:cs="Arial"/>
          <w:b w:val="0"/>
          <w:bCs w:val="0"/>
          <w:sz w:val="20"/>
          <w:szCs w:val="20"/>
        </w:rPr>
      </w:pPr>
      <w:r w:rsidRPr="006A0C87">
        <w:rPr>
          <w:rFonts w:ascii="Arial" w:hAnsi="Arial" w:cs="Arial"/>
          <w:sz w:val="20"/>
          <w:szCs w:val="20"/>
          <w:vertAlign w:val="superscript"/>
        </w:rPr>
        <w:t>2</w:t>
      </w:r>
      <w:r w:rsidRPr="006A0C87">
        <w:rPr>
          <w:rFonts w:ascii="Arial" w:hAnsi="Arial" w:cs="Arial"/>
          <w:sz w:val="20"/>
          <w:szCs w:val="20"/>
        </w:rPr>
        <w:t xml:space="preserve">Institut de Biologie Intégrative et des Systèmes (IBIS), Université Laval, </w:t>
      </w:r>
      <w:proofErr w:type="spellStart"/>
      <w:r w:rsidRPr="006A0C87">
        <w:rPr>
          <w:rFonts w:ascii="Arial" w:hAnsi="Arial" w:cs="Arial"/>
          <w:sz w:val="20"/>
          <w:szCs w:val="20"/>
        </w:rPr>
        <w:t>Quebec</w:t>
      </w:r>
      <w:proofErr w:type="spellEnd"/>
      <w:r w:rsidRPr="006A0C87">
        <w:rPr>
          <w:rFonts w:ascii="Arial" w:hAnsi="Arial" w:cs="Arial"/>
          <w:sz w:val="20"/>
          <w:szCs w:val="20"/>
        </w:rPr>
        <w:t xml:space="preserve"> City, QC, Canada</w:t>
      </w:r>
    </w:p>
    <w:p w:rsidR="008E4A7A" w:rsidRPr="006A0C87" w:rsidRDefault="008E4A7A" w:rsidP="008E4A7A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6A0C87">
        <w:rPr>
          <w:rFonts w:ascii="Arial" w:eastAsia="Arial" w:hAnsi="Arial" w:cs="Arial"/>
          <w:sz w:val="20"/>
          <w:szCs w:val="20"/>
          <w:vertAlign w:val="superscript"/>
          <w:lang w:val="en-US"/>
        </w:rPr>
        <w:t>3</w:t>
      </w:r>
      <w:r w:rsidRPr="006A0C87">
        <w:rPr>
          <w:rFonts w:ascii="Arial" w:eastAsia="Arial" w:hAnsi="Arial" w:cs="Arial"/>
          <w:sz w:val="20"/>
          <w:szCs w:val="20"/>
          <w:lang w:val="en-US"/>
        </w:rPr>
        <w:t>In</w:t>
      </w:r>
      <w:r w:rsidRPr="006A0C87">
        <w:rPr>
          <w:rFonts w:ascii="Arial" w:eastAsia="Arial" w:hAnsi="Arial" w:cs="Arial"/>
          <w:spacing w:val="1"/>
          <w:sz w:val="20"/>
          <w:szCs w:val="20"/>
          <w:lang w:val="en-US"/>
        </w:rPr>
        <w:t>s</w:t>
      </w:r>
      <w:r w:rsidRPr="006A0C87">
        <w:rPr>
          <w:rFonts w:ascii="Arial" w:eastAsia="Arial" w:hAnsi="Arial" w:cs="Arial"/>
          <w:sz w:val="20"/>
          <w:szCs w:val="20"/>
          <w:lang w:val="en-US"/>
        </w:rPr>
        <w:t>t</w:t>
      </w:r>
      <w:r w:rsidRPr="006A0C87">
        <w:rPr>
          <w:rFonts w:ascii="Arial" w:eastAsia="Arial" w:hAnsi="Arial" w:cs="Arial"/>
          <w:spacing w:val="-1"/>
          <w:sz w:val="20"/>
          <w:szCs w:val="20"/>
          <w:lang w:val="en-US"/>
        </w:rPr>
        <w:t>i</w:t>
      </w:r>
      <w:r w:rsidRPr="006A0C87">
        <w:rPr>
          <w:rFonts w:ascii="Arial" w:eastAsia="Arial" w:hAnsi="Arial" w:cs="Arial"/>
          <w:sz w:val="20"/>
          <w:szCs w:val="20"/>
          <w:lang w:val="en-US"/>
        </w:rPr>
        <w:t>t</w:t>
      </w:r>
      <w:r w:rsidRPr="006A0C87">
        <w:rPr>
          <w:rFonts w:ascii="Arial" w:eastAsia="Arial" w:hAnsi="Arial" w:cs="Arial"/>
          <w:spacing w:val="2"/>
          <w:sz w:val="20"/>
          <w:szCs w:val="20"/>
          <w:lang w:val="en-US"/>
        </w:rPr>
        <w:t>u</w:t>
      </w:r>
      <w:r w:rsidRPr="006A0C87">
        <w:rPr>
          <w:rFonts w:ascii="Arial" w:eastAsia="Arial" w:hAnsi="Arial" w:cs="Arial"/>
          <w:sz w:val="20"/>
          <w:szCs w:val="20"/>
          <w:lang w:val="en-US"/>
        </w:rPr>
        <w:t>te of</w:t>
      </w:r>
      <w:r w:rsidR="000A0A3B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6A0C87">
        <w:rPr>
          <w:rFonts w:ascii="Arial" w:eastAsia="Arial" w:hAnsi="Arial" w:cs="Arial"/>
          <w:spacing w:val="-1"/>
          <w:sz w:val="20"/>
          <w:szCs w:val="20"/>
          <w:lang w:val="en-US"/>
        </w:rPr>
        <w:t>A</w:t>
      </w:r>
      <w:r w:rsidRPr="006A0C87">
        <w:rPr>
          <w:rFonts w:ascii="Arial" w:eastAsia="Arial" w:hAnsi="Arial" w:cs="Arial"/>
          <w:sz w:val="20"/>
          <w:szCs w:val="20"/>
          <w:lang w:val="en-US"/>
        </w:rPr>
        <w:t>g</w:t>
      </w:r>
      <w:r w:rsidRPr="006A0C87">
        <w:rPr>
          <w:rFonts w:ascii="Arial" w:eastAsia="Arial" w:hAnsi="Arial" w:cs="Arial"/>
          <w:spacing w:val="3"/>
          <w:sz w:val="20"/>
          <w:szCs w:val="20"/>
          <w:lang w:val="en-US"/>
        </w:rPr>
        <w:t>r</w:t>
      </w:r>
      <w:r w:rsidRPr="006A0C87">
        <w:rPr>
          <w:rFonts w:ascii="Arial" w:eastAsia="Arial" w:hAnsi="Arial" w:cs="Arial"/>
          <w:spacing w:val="-1"/>
          <w:sz w:val="20"/>
          <w:szCs w:val="20"/>
          <w:lang w:val="en-US"/>
        </w:rPr>
        <w:t>i</w:t>
      </w:r>
      <w:r w:rsidRPr="006A0C87">
        <w:rPr>
          <w:rFonts w:ascii="Arial" w:eastAsia="Arial" w:hAnsi="Arial" w:cs="Arial"/>
          <w:spacing w:val="1"/>
          <w:sz w:val="20"/>
          <w:szCs w:val="20"/>
          <w:lang w:val="en-US"/>
        </w:rPr>
        <w:t>c</w:t>
      </w:r>
      <w:r w:rsidRPr="006A0C87">
        <w:rPr>
          <w:rFonts w:ascii="Arial" w:eastAsia="Arial" w:hAnsi="Arial" w:cs="Arial"/>
          <w:sz w:val="20"/>
          <w:szCs w:val="20"/>
          <w:lang w:val="en-US"/>
        </w:rPr>
        <w:t>u</w:t>
      </w:r>
      <w:r w:rsidRPr="006A0C87">
        <w:rPr>
          <w:rFonts w:ascii="Arial" w:eastAsia="Arial" w:hAnsi="Arial" w:cs="Arial"/>
          <w:spacing w:val="-1"/>
          <w:sz w:val="20"/>
          <w:szCs w:val="20"/>
          <w:lang w:val="en-US"/>
        </w:rPr>
        <w:t>l</w:t>
      </w:r>
      <w:r w:rsidRPr="006A0C87">
        <w:rPr>
          <w:rFonts w:ascii="Arial" w:eastAsia="Arial" w:hAnsi="Arial" w:cs="Arial"/>
          <w:spacing w:val="2"/>
          <w:sz w:val="20"/>
          <w:szCs w:val="20"/>
          <w:lang w:val="en-US"/>
        </w:rPr>
        <w:t>t</w:t>
      </w:r>
      <w:r w:rsidRPr="006A0C87">
        <w:rPr>
          <w:rFonts w:ascii="Arial" w:eastAsia="Arial" w:hAnsi="Arial" w:cs="Arial"/>
          <w:sz w:val="20"/>
          <w:szCs w:val="20"/>
          <w:lang w:val="en-US"/>
        </w:rPr>
        <w:t>u</w:t>
      </w:r>
      <w:r w:rsidRPr="006A0C87">
        <w:rPr>
          <w:rFonts w:ascii="Arial" w:eastAsia="Arial" w:hAnsi="Arial" w:cs="Arial"/>
          <w:spacing w:val="1"/>
          <w:sz w:val="20"/>
          <w:szCs w:val="20"/>
          <w:lang w:val="en-US"/>
        </w:rPr>
        <w:t>r</w:t>
      </w:r>
      <w:r w:rsidRPr="006A0C87">
        <w:rPr>
          <w:rFonts w:ascii="Arial" w:eastAsia="Arial" w:hAnsi="Arial" w:cs="Arial"/>
          <w:sz w:val="20"/>
          <w:szCs w:val="20"/>
          <w:lang w:val="en-US"/>
        </w:rPr>
        <w:t>al</w:t>
      </w:r>
      <w:r w:rsidR="000A0A3B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6A0C87">
        <w:rPr>
          <w:rFonts w:ascii="Arial" w:eastAsia="Arial" w:hAnsi="Arial" w:cs="Arial"/>
          <w:sz w:val="20"/>
          <w:szCs w:val="20"/>
          <w:lang w:val="en-US"/>
        </w:rPr>
        <w:t>Re</w:t>
      </w:r>
      <w:r w:rsidRPr="006A0C87">
        <w:rPr>
          <w:rFonts w:ascii="Arial" w:eastAsia="Arial" w:hAnsi="Arial" w:cs="Arial"/>
          <w:spacing w:val="1"/>
          <w:sz w:val="20"/>
          <w:szCs w:val="20"/>
          <w:lang w:val="en-US"/>
        </w:rPr>
        <w:t>s</w:t>
      </w:r>
      <w:r w:rsidRPr="006A0C87">
        <w:rPr>
          <w:rFonts w:ascii="Arial" w:eastAsia="Arial" w:hAnsi="Arial" w:cs="Arial"/>
          <w:sz w:val="20"/>
          <w:szCs w:val="20"/>
          <w:lang w:val="en-US"/>
        </w:rPr>
        <w:t>ea</w:t>
      </w:r>
      <w:r w:rsidRPr="006A0C87">
        <w:rPr>
          <w:rFonts w:ascii="Arial" w:eastAsia="Arial" w:hAnsi="Arial" w:cs="Arial"/>
          <w:spacing w:val="1"/>
          <w:sz w:val="20"/>
          <w:szCs w:val="20"/>
          <w:lang w:val="en-US"/>
        </w:rPr>
        <w:t>rc</w:t>
      </w:r>
      <w:r w:rsidRPr="006A0C87">
        <w:rPr>
          <w:rFonts w:ascii="Arial" w:eastAsia="Arial" w:hAnsi="Arial" w:cs="Arial"/>
          <w:sz w:val="20"/>
          <w:szCs w:val="20"/>
          <w:lang w:val="en-US"/>
        </w:rPr>
        <w:t>h for</w:t>
      </w:r>
      <w:r w:rsidR="000A0A3B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6A0C87">
        <w:rPr>
          <w:rFonts w:ascii="Arial" w:eastAsia="Arial" w:hAnsi="Arial" w:cs="Arial"/>
          <w:sz w:val="20"/>
          <w:szCs w:val="20"/>
          <w:lang w:val="en-US"/>
        </w:rPr>
        <w:t>De</w:t>
      </w:r>
      <w:r w:rsidRPr="006A0C87">
        <w:rPr>
          <w:rFonts w:ascii="Arial" w:eastAsia="Arial" w:hAnsi="Arial" w:cs="Arial"/>
          <w:spacing w:val="1"/>
          <w:sz w:val="20"/>
          <w:szCs w:val="20"/>
          <w:lang w:val="en-US"/>
        </w:rPr>
        <w:t>v</w:t>
      </w:r>
      <w:r w:rsidRPr="006A0C87">
        <w:rPr>
          <w:rFonts w:ascii="Arial" w:eastAsia="Arial" w:hAnsi="Arial" w:cs="Arial"/>
          <w:sz w:val="20"/>
          <w:szCs w:val="20"/>
          <w:lang w:val="en-US"/>
        </w:rPr>
        <w:t>e</w:t>
      </w:r>
      <w:r w:rsidRPr="006A0C87">
        <w:rPr>
          <w:rFonts w:ascii="Arial" w:eastAsia="Arial" w:hAnsi="Arial" w:cs="Arial"/>
          <w:spacing w:val="-1"/>
          <w:sz w:val="20"/>
          <w:szCs w:val="20"/>
          <w:lang w:val="en-US"/>
        </w:rPr>
        <w:t>l</w:t>
      </w:r>
      <w:r w:rsidRPr="006A0C87">
        <w:rPr>
          <w:rFonts w:ascii="Arial" w:eastAsia="Arial" w:hAnsi="Arial" w:cs="Arial"/>
          <w:sz w:val="20"/>
          <w:szCs w:val="20"/>
          <w:lang w:val="en-US"/>
        </w:rPr>
        <w:t>o</w:t>
      </w:r>
      <w:r w:rsidRPr="006A0C87">
        <w:rPr>
          <w:rFonts w:ascii="Arial" w:eastAsia="Arial" w:hAnsi="Arial" w:cs="Arial"/>
          <w:spacing w:val="2"/>
          <w:sz w:val="20"/>
          <w:szCs w:val="20"/>
          <w:lang w:val="en-US"/>
        </w:rPr>
        <w:t>pm</w:t>
      </w:r>
      <w:r w:rsidRPr="006A0C87">
        <w:rPr>
          <w:rFonts w:ascii="Arial" w:eastAsia="Arial" w:hAnsi="Arial" w:cs="Arial"/>
          <w:sz w:val="20"/>
          <w:szCs w:val="20"/>
          <w:lang w:val="en-US"/>
        </w:rPr>
        <w:t>ent, PO Box2</w:t>
      </w:r>
      <w:r w:rsidRPr="006A0C87">
        <w:rPr>
          <w:rFonts w:ascii="Arial" w:eastAsia="Arial" w:hAnsi="Arial" w:cs="Arial"/>
          <w:spacing w:val="2"/>
          <w:sz w:val="20"/>
          <w:szCs w:val="20"/>
          <w:lang w:val="en-US"/>
        </w:rPr>
        <w:t>1</w:t>
      </w:r>
      <w:r w:rsidRPr="006A0C87">
        <w:rPr>
          <w:rFonts w:ascii="Arial" w:eastAsia="Arial" w:hAnsi="Arial" w:cs="Arial"/>
          <w:sz w:val="20"/>
          <w:szCs w:val="20"/>
          <w:lang w:val="en-US"/>
        </w:rPr>
        <w:t xml:space="preserve">23, </w:t>
      </w:r>
      <w:r w:rsidRPr="006A0C87">
        <w:rPr>
          <w:rFonts w:ascii="Arial" w:eastAsia="Arial" w:hAnsi="Arial" w:cs="Arial"/>
          <w:spacing w:val="2"/>
          <w:sz w:val="20"/>
          <w:szCs w:val="20"/>
          <w:lang w:val="en-US"/>
        </w:rPr>
        <w:t>Y</w:t>
      </w:r>
      <w:r w:rsidRPr="006A0C87">
        <w:rPr>
          <w:rFonts w:ascii="Arial" w:eastAsia="Arial" w:hAnsi="Arial" w:cs="Arial"/>
          <w:sz w:val="20"/>
          <w:szCs w:val="20"/>
          <w:lang w:val="en-US"/>
        </w:rPr>
        <w:t>aou</w:t>
      </w:r>
      <w:r w:rsidRPr="006A0C87">
        <w:rPr>
          <w:rFonts w:ascii="Arial" w:eastAsia="Arial" w:hAnsi="Arial" w:cs="Arial"/>
          <w:spacing w:val="2"/>
          <w:sz w:val="20"/>
          <w:szCs w:val="20"/>
          <w:lang w:val="en-US"/>
        </w:rPr>
        <w:t>n</w:t>
      </w:r>
      <w:r w:rsidRPr="006A0C87">
        <w:rPr>
          <w:rFonts w:ascii="Arial" w:eastAsia="Arial" w:hAnsi="Arial" w:cs="Arial"/>
          <w:sz w:val="20"/>
          <w:szCs w:val="20"/>
          <w:lang w:val="en-US"/>
        </w:rPr>
        <w:t>dé, C</w:t>
      </w:r>
      <w:r w:rsidRPr="006A0C87">
        <w:rPr>
          <w:rFonts w:ascii="Arial" w:eastAsia="Arial" w:hAnsi="Arial" w:cs="Arial"/>
          <w:spacing w:val="2"/>
          <w:sz w:val="20"/>
          <w:szCs w:val="20"/>
          <w:lang w:val="en-US"/>
        </w:rPr>
        <w:t>a</w:t>
      </w:r>
      <w:r w:rsidRPr="006A0C87">
        <w:rPr>
          <w:rFonts w:ascii="Arial" w:eastAsia="Arial" w:hAnsi="Arial" w:cs="Arial"/>
          <w:sz w:val="20"/>
          <w:szCs w:val="20"/>
          <w:lang w:val="en-US"/>
        </w:rPr>
        <w:t>me</w:t>
      </w:r>
      <w:r w:rsidRPr="006A0C87">
        <w:rPr>
          <w:rFonts w:ascii="Arial" w:eastAsia="Arial" w:hAnsi="Arial" w:cs="Arial"/>
          <w:spacing w:val="1"/>
          <w:sz w:val="20"/>
          <w:szCs w:val="20"/>
          <w:lang w:val="en-US"/>
        </w:rPr>
        <w:t>r</w:t>
      </w:r>
      <w:r w:rsidRPr="006A0C87">
        <w:rPr>
          <w:rFonts w:ascii="Arial" w:eastAsia="Arial" w:hAnsi="Arial" w:cs="Arial"/>
          <w:spacing w:val="2"/>
          <w:sz w:val="20"/>
          <w:szCs w:val="20"/>
          <w:lang w:val="en-US"/>
        </w:rPr>
        <w:t>o</w:t>
      </w:r>
      <w:r w:rsidRPr="006A0C87">
        <w:rPr>
          <w:rFonts w:ascii="Arial" w:eastAsia="Arial" w:hAnsi="Arial" w:cs="Arial"/>
          <w:sz w:val="20"/>
          <w:szCs w:val="20"/>
          <w:lang w:val="en-US"/>
        </w:rPr>
        <w:t>on</w:t>
      </w:r>
    </w:p>
    <w:p w:rsidR="008E4A7A" w:rsidRPr="006A0C87" w:rsidRDefault="008E4A7A" w:rsidP="008E4A7A">
      <w:pPr>
        <w:spacing w:after="0" w:line="240" w:lineRule="auto"/>
        <w:rPr>
          <w:rFonts w:ascii="Arial" w:eastAsia="Arial" w:hAnsi="Arial" w:cs="Arial"/>
          <w:sz w:val="20"/>
          <w:szCs w:val="20"/>
          <w:lang w:val="en-US"/>
        </w:rPr>
      </w:pPr>
      <w:r w:rsidRPr="006A0C87">
        <w:rPr>
          <w:rFonts w:ascii="Arial" w:eastAsia="Arial" w:hAnsi="Arial" w:cs="Arial"/>
          <w:sz w:val="20"/>
          <w:szCs w:val="20"/>
          <w:vertAlign w:val="superscript"/>
          <w:lang w:val="en-US"/>
        </w:rPr>
        <w:t>4</w:t>
      </w:r>
      <w:r w:rsidRPr="006A0C87">
        <w:rPr>
          <w:rFonts w:ascii="Arial" w:eastAsia="Arial" w:hAnsi="Arial" w:cs="Arial"/>
          <w:sz w:val="20"/>
          <w:szCs w:val="20"/>
          <w:lang w:val="en-US"/>
        </w:rPr>
        <w:t>Depa</w:t>
      </w:r>
      <w:r w:rsidRPr="006A0C87">
        <w:rPr>
          <w:rFonts w:ascii="Arial" w:eastAsia="Arial" w:hAnsi="Arial" w:cs="Arial"/>
          <w:spacing w:val="1"/>
          <w:sz w:val="20"/>
          <w:szCs w:val="20"/>
          <w:lang w:val="en-US"/>
        </w:rPr>
        <w:t>r</w:t>
      </w:r>
      <w:r w:rsidRPr="006A0C87">
        <w:rPr>
          <w:rFonts w:ascii="Arial" w:eastAsia="Arial" w:hAnsi="Arial" w:cs="Arial"/>
          <w:spacing w:val="2"/>
          <w:sz w:val="20"/>
          <w:szCs w:val="20"/>
          <w:lang w:val="en-US"/>
        </w:rPr>
        <w:t>t</w:t>
      </w:r>
      <w:r w:rsidRPr="006A0C87">
        <w:rPr>
          <w:rFonts w:ascii="Arial" w:eastAsia="Arial" w:hAnsi="Arial" w:cs="Arial"/>
          <w:sz w:val="20"/>
          <w:szCs w:val="20"/>
          <w:lang w:val="en-US"/>
        </w:rPr>
        <w:t>me</w:t>
      </w:r>
      <w:r w:rsidRPr="006A0C87">
        <w:rPr>
          <w:rFonts w:ascii="Arial" w:eastAsia="Arial" w:hAnsi="Arial" w:cs="Arial"/>
          <w:spacing w:val="2"/>
          <w:sz w:val="20"/>
          <w:szCs w:val="20"/>
          <w:lang w:val="en-US"/>
        </w:rPr>
        <w:t>n</w:t>
      </w:r>
      <w:r w:rsidRPr="006A0C87">
        <w:rPr>
          <w:rFonts w:ascii="Arial" w:eastAsia="Arial" w:hAnsi="Arial" w:cs="Arial"/>
          <w:sz w:val="20"/>
          <w:szCs w:val="20"/>
          <w:lang w:val="en-US"/>
        </w:rPr>
        <w:t xml:space="preserve">t of </w:t>
      </w:r>
      <w:r w:rsidRPr="006A0C87">
        <w:rPr>
          <w:rFonts w:ascii="Arial" w:eastAsia="Arial" w:hAnsi="Arial" w:cs="Arial"/>
          <w:spacing w:val="2"/>
          <w:sz w:val="20"/>
          <w:szCs w:val="20"/>
          <w:lang w:val="en-US"/>
        </w:rPr>
        <w:t>P</w:t>
      </w:r>
      <w:r w:rsidRPr="006A0C87">
        <w:rPr>
          <w:rFonts w:ascii="Arial" w:eastAsia="Arial" w:hAnsi="Arial" w:cs="Arial"/>
          <w:spacing w:val="-1"/>
          <w:sz w:val="20"/>
          <w:szCs w:val="20"/>
          <w:lang w:val="en-US"/>
        </w:rPr>
        <w:t>l</w:t>
      </w:r>
      <w:r w:rsidRPr="006A0C87">
        <w:rPr>
          <w:rFonts w:ascii="Arial" w:eastAsia="Arial" w:hAnsi="Arial" w:cs="Arial"/>
          <w:sz w:val="20"/>
          <w:szCs w:val="20"/>
          <w:lang w:val="en-US"/>
        </w:rPr>
        <w:t>a</w:t>
      </w:r>
      <w:r w:rsidRPr="006A0C87">
        <w:rPr>
          <w:rFonts w:ascii="Arial" w:eastAsia="Arial" w:hAnsi="Arial" w:cs="Arial"/>
          <w:spacing w:val="2"/>
          <w:sz w:val="20"/>
          <w:szCs w:val="20"/>
          <w:lang w:val="en-US"/>
        </w:rPr>
        <w:t>n</w:t>
      </w:r>
      <w:r w:rsidRPr="006A0C87">
        <w:rPr>
          <w:rFonts w:ascii="Arial" w:eastAsia="Arial" w:hAnsi="Arial" w:cs="Arial"/>
          <w:sz w:val="20"/>
          <w:szCs w:val="20"/>
          <w:lang w:val="en-US"/>
        </w:rPr>
        <w:t>t</w:t>
      </w:r>
      <w:r w:rsidR="000A0A3B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6A0C87">
        <w:rPr>
          <w:rFonts w:ascii="Arial" w:eastAsia="Arial" w:hAnsi="Arial" w:cs="Arial"/>
          <w:spacing w:val="-1"/>
          <w:sz w:val="20"/>
          <w:szCs w:val="20"/>
          <w:lang w:val="en-US"/>
        </w:rPr>
        <w:t>Bi</w:t>
      </w:r>
      <w:r w:rsidRPr="006A0C87">
        <w:rPr>
          <w:rFonts w:ascii="Arial" w:eastAsia="Arial" w:hAnsi="Arial" w:cs="Arial"/>
          <w:spacing w:val="2"/>
          <w:sz w:val="20"/>
          <w:szCs w:val="20"/>
          <w:lang w:val="en-US"/>
        </w:rPr>
        <w:t>o</w:t>
      </w:r>
      <w:r w:rsidRPr="006A0C87">
        <w:rPr>
          <w:rFonts w:ascii="Arial" w:eastAsia="Arial" w:hAnsi="Arial" w:cs="Arial"/>
          <w:spacing w:val="-1"/>
          <w:sz w:val="20"/>
          <w:szCs w:val="20"/>
          <w:lang w:val="en-US"/>
        </w:rPr>
        <w:t>l</w:t>
      </w:r>
      <w:r w:rsidRPr="006A0C87">
        <w:rPr>
          <w:rFonts w:ascii="Arial" w:eastAsia="Arial" w:hAnsi="Arial" w:cs="Arial"/>
          <w:sz w:val="20"/>
          <w:szCs w:val="20"/>
          <w:lang w:val="en-US"/>
        </w:rPr>
        <w:t>og</w:t>
      </w:r>
      <w:r w:rsidRPr="006A0C87">
        <w:rPr>
          <w:rFonts w:ascii="Arial" w:eastAsia="Arial" w:hAnsi="Arial" w:cs="Arial"/>
          <w:spacing w:val="1"/>
          <w:sz w:val="20"/>
          <w:szCs w:val="20"/>
          <w:lang w:val="en-US"/>
        </w:rPr>
        <w:t>y</w:t>
      </w:r>
      <w:r w:rsidRPr="006A0C87">
        <w:rPr>
          <w:rFonts w:ascii="Arial" w:eastAsia="Arial" w:hAnsi="Arial" w:cs="Arial"/>
          <w:sz w:val="20"/>
          <w:szCs w:val="20"/>
          <w:lang w:val="en-US"/>
        </w:rPr>
        <w:t>, U</w:t>
      </w:r>
      <w:r w:rsidRPr="006A0C87">
        <w:rPr>
          <w:rFonts w:ascii="Arial" w:eastAsia="Arial" w:hAnsi="Arial" w:cs="Arial"/>
          <w:spacing w:val="2"/>
          <w:sz w:val="20"/>
          <w:szCs w:val="20"/>
          <w:lang w:val="en-US"/>
        </w:rPr>
        <w:t>n</w:t>
      </w:r>
      <w:r w:rsidRPr="006A0C87">
        <w:rPr>
          <w:rFonts w:ascii="Arial" w:eastAsia="Arial" w:hAnsi="Arial" w:cs="Arial"/>
          <w:spacing w:val="-1"/>
          <w:sz w:val="20"/>
          <w:szCs w:val="20"/>
          <w:lang w:val="en-US"/>
        </w:rPr>
        <w:t>i</w:t>
      </w:r>
      <w:r w:rsidRPr="006A0C87">
        <w:rPr>
          <w:rFonts w:ascii="Arial" w:eastAsia="Arial" w:hAnsi="Arial" w:cs="Arial"/>
          <w:spacing w:val="1"/>
          <w:sz w:val="20"/>
          <w:szCs w:val="20"/>
          <w:lang w:val="en-US"/>
        </w:rPr>
        <w:t>v</w:t>
      </w:r>
      <w:r w:rsidRPr="006A0C87">
        <w:rPr>
          <w:rFonts w:ascii="Arial" w:eastAsia="Arial" w:hAnsi="Arial" w:cs="Arial"/>
          <w:sz w:val="20"/>
          <w:szCs w:val="20"/>
          <w:lang w:val="en-US"/>
        </w:rPr>
        <w:t>e</w:t>
      </w:r>
      <w:r w:rsidRPr="006A0C87">
        <w:rPr>
          <w:rFonts w:ascii="Arial" w:eastAsia="Arial" w:hAnsi="Arial" w:cs="Arial"/>
          <w:spacing w:val="1"/>
          <w:sz w:val="20"/>
          <w:szCs w:val="20"/>
          <w:lang w:val="en-US"/>
        </w:rPr>
        <w:t>rs</w:t>
      </w:r>
      <w:r w:rsidRPr="006A0C87">
        <w:rPr>
          <w:rFonts w:ascii="Arial" w:eastAsia="Arial" w:hAnsi="Arial" w:cs="Arial"/>
          <w:spacing w:val="-1"/>
          <w:sz w:val="20"/>
          <w:szCs w:val="20"/>
          <w:lang w:val="en-US"/>
        </w:rPr>
        <w:t>i</w:t>
      </w:r>
      <w:r w:rsidRPr="006A0C87">
        <w:rPr>
          <w:rFonts w:ascii="Arial" w:eastAsia="Arial" w:hAnsi="Arial" w:cs="Arial"/>
          <w:sz w:val="20"/>
          <w:szCs w:val="20"/>
          <w:lang w:val="en-US"/>
        </w:rPr>
        <w:t xml:space="preserve">ty of </w:t>
      </w:r>
      <w:r w:rsidRPr="006A0C87">
        <w:rPr>
          <w:rFonts w:ascii="Arial" w:eastAsia="Arial" w:hAnsi="Arial" w:cs="Arial"/>
          <w:spacing w:val="-1"/>
          <w:sz w:val="20"/>
          <w:szCs w:val="20"/>
          <w:lang w:val="en-US"/>
        </w:rPr>
        <w:t>Y</w:t>
      </w:r>
      <w:r w:rsidRPr="006A0C87">
        <w:rPr>
          <w:rFonts w:ascii="Arial" w:eastAsia="Arial" w:hAnsi="Arial" w:cs="Arial"/>
          <w:sz w:val="20"/>
          <w:szCs w:val="20"/>
          <w:lang w:val="en-US"/>
        </w:rPr>
        <w:t>ao</w:t>
      </w:r>
      <w:r w:rsidRPr="006A0C87">
        <w:rPr>
          <w:rFonts w:ascii="Arial" w:eastAsia="Arial" w:hAnsi="Arial" w:cs="Arial"/>
          <w:spacing w:val="2"/>
          <w:sz w:val="20"/>
          <w:szCs w:val="20"/>
          <w:lang w:val="en-US"/>
        </w:rPr>
        <w:t>u</w:t>
      </w:r>
      <w:r w:rsidRPr="006A0C87">
        <w:rPr>
          <w:rFonts w:ascii="Arial" w:eastAsia="Arial" w:hAnsi="Arial" w:cs="Arial"/>
          <w:sz w:val="20"/>
          <w:szCs w:val="20"/>
          <w:lang w:val="en-US"/>
        </w:rPr>
        <w:t>ndé</w:t>
      </w:r>
      <w:r w:rsidR="000A0A3B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6A0C87">
        <w:rPr>
          <w:rFonts w:ascii="Arial" w:eastAsia="Arial" w:hAnsi="Arial" w:cs="Arial"/>
          <w:sz w:val="20"/>
          <w:szCs w:val="20"/>
          <w:lang w:val="en-US"/>
        </w:rPr>
        <w:t>I, PO Box</w:t>
      </w:r>
      <w:r w:rsidRPr="006A0C87">
        <w:rPr>
          <w:rFonts w:ascii="Arial" w:eastAsia="Arial" w:hAnsi="Arial" w:cs="Arial"/>
          <w:spacing w:val="2"/>
          <w:sz w:val="20"/>
          <w:szCs w:val="20"/>
          <w:lang w:val="en-US"/>
        </w:rPr>
        <w:t>8</w:t>
      </w:r>
      <w:r w:rsidRPr="006A0C87">
        <w:rPr>
          <w:rFonts w:ascii="Arial" w:eastAsia="Arial" w:hAnsi="Arial" w:cs="Arial"/>
          <w:sz w:val="20"/>
          <w:szCs w:val="20"/>
          <w:lang w:val="en-US"/>
        </w:rPr>
        <w:t xml:space="preserve">12, </w:t>
      </w:r>
      <w:r w:rsidRPr="006A0C87">
        <w:rPr>
          <w:rFonts w:ascii="Arial" w:eastAsia="Arial" w:hAnsi="Arial" w:cs="Arial"/>
          <w:spacing w:val="-1"/>
          <w:sz w:val="20"/>
          <w:szCs w:val="20"/>
          <w:lang w:val="en-US"/>
        </w:rPr>
        <w:t>Y</w:t>
      </w:r>
      <w:r w:rsidRPr="006A0C87">
        <w:rPr>
          <w:rFonts w:ascii="Arial" w:eastAsia="Arial" w:hAnsi="Arial" w:cs="Arial"/>
          <w:sz w:val="20"/>
          <w:szCs w:val="20"/>
          <w:lang w:val="en-US"/>
        </w:rPr>
        <w:t>a</w:t>
      </w:r>
      <w:r w:rsidRPr="006A0C87">
        <w:rPr>
          <w:rFonts w:ascii="Arial" w:eastAsia="Arial" w:hAnsi="Arial" w:cs="Arial"/>
          <w:spacing w:val="2"/>
          <w:sz w:val="20"/>
          <w:szCs w:val="20"/>
          <w:lang w:val="en-US"/>
        </w:rPr>
        <w:t>o</w:t>
      </w:r>
      <w:r w:rsidRPr="006A0C87">
        <w:rPr>
          <w:rFonts w:ascii="Arial" w:eastAsia="Arial" w:hAnsi="Arial" w:cs="Arial"/>
          <w:sz w:val="20"/>
          <w:szCs w:val="20"/>
          <w:lang w:val="en-US"/>
        </w:rPr>
        <w:t>un</w:t>
      </w:r>
      <w:r w:rsidRPr="006A0C87">
        <w:rPr>
          <w:rFonts w:ascii="Arial" w:eastAsia="Arial" w:hAnsi="Arial" w:cs="Arial"/>
          <w:spacing w:val="2"/>
          <w:sz w:val="20"/>
          <w:szCs w:val="20"/>
          <w:lang w:val="en-US"/>
        </w:rPr>
        <w:t>d</w:t>
      </w:r>
      <w:r w:rsidRPr="006A0C87">
        <w:rPr>
          <w:rFonts w:ascii="Arial" w:eastAsia="Arial" w:hAnsi="Arial" w:cs="Arial"/>
          <w:sz w:val="20"/>
          <w:szCs w:val="20"/>
          <w:lang w:val="en-US"/>
        </w:rPr>
        <w:t>é, C</w:t>
      </w:r>
      <w:r w:rsidRPr="006A0C87">
        <w:rPr>
          <w:rFonts w:ascii="Arial" w:eastAsia="Arial" w:hAnsi="Arial" w:cs="Arial"/>
          <w:spacing w:val="2"/>
          <w:sz w:val="20"/>
          <w:szCs w:val="20"/>
          <w:lang w:val="en-US"/>
        </w:rPr>
        <w:t>a</w:t>
      </w:r>
      <w:r w:rsidRPr="006A0C87">
        <w:rPr>
          <w:rFonts w:ascii="Arial" w:eastAsia="Arial" w:hAnsi="Arial" w:cs="Arial"/>
          <w:sz w:val="20"/>
          <w:szCs w:val="20"/>
          <w:lang w:val="en-US"/>
        </w:rPr>
        <w:t>me</w:t>
      </w:r>
      <w:r w:rsidRPr="006A0C87">
        <w:rPr>
          <w:rFonts w:ascii="Arial" w:eastAsia="Arial" w:hAnsi="Arial" w:cs="Arial"/>
          <w:spacing w:val="1"/>
          <w:sz w:val="20"/>
          <w:szCs w:val="20"/>
          <w:lang w:val="en-US"/>
        </w:rPr>
        <w:t>r</w:t>
      </w:r>
      <w:r w:rsidRPr="006A0C87">
        <w:rPr>
          <w:rFonts w:ascii="Arial" w:eastAsia="Arial" w:hAnsi="Arial" w:cs="Arial"/>
          <w:sz w:val="20"/>
          <w:szCs w:val="20"/>
          <w:lang w:val="en-US"/>
        </w:rPr>
        <w:t>o</w:t>
      </w:r>
      <w:r w:rsidRPr="006A0C87">
        <w:rPr>
          <w:rFonts w:ascii="Arial" w:eastAsia="Arial" w:hAnsi="Arial" w:cs="Arial"/>
          <w:spacing w:val="2"/>
          <w:sz w:val="20"/>
          <w:szCs w:val="20"/>
          <w:lang w:val="en-US"/>
        </w:rPr>
        <w:t>o</w:t>
      </w:r>
      <w:r w:rsidRPr="006A0C87">
        <w:rPr>
          <w:rFonts w:ascii="Arial" w:eastAsia="Arial" w:hAnsi="Arial" w:cs="Arial"/>
          <w:sz w:val="20"/>
          <w:szCs w:val="20"/>
          <w:lang w:val="en-US"/>
        </w:rPr>
        <w:t>n</w:t>
      </w:r>
    </w:p>
    <w:p w:rsidR="008E4A7A" w:rsidRPr="006A0C87" w:rsidRDefault="008E4A7A" w:rsidP="008E4A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6A0C87">
        <w:rPr>
          <w:rFonts w:ascii="Arial" w:hAnsi="Arial" w:cs="Arial"/>
          <w:sz w:val="20"/>
          <w:szCs w:val="20"/>
          <w:vertAlign w:val="superscript"/>
          <w:lang w:val="en-US"/>
        </w:rPr>
        <w:t>5</w:t>
      </w:r>
      <w:r w:rsidRPr="006A0C87">
        <w:rPr>
          <w:rFonts w:ascii="Arial" w:hAnsi="Arial" w:cs="Arial"/>
          <w:sz w:val="20"/>
          <w:szCs w:val="20"/>
          <w:lang w:val="en-US"/>
        </w:rPr>
        <w:t>University of Guelph, Canada</w:t>
      </w:r>
      <w:bookmarkStart w:id="0" w:name="_GoBack"/>
      <w:bookmarkEnd w:id="0"/>
    </w:p>
    <w:p w:rsidR="008E4A7A" w:rsidRPr="006A0C87" w:rsidRDefault="008E4A7A" w:rsidP="008E4A7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6A0C87">
        <w:rPr>
          <w:rFonts w:ascii="Arial" w:hAnsi="Arial" w:cs="Arial"/>
          <w:sz w:val="20"/>
          <w:szCs w:val="20"/>
          <w:vertAlign w:val="superscript"/>
          <w:lang w:val="en-US"/>
        </w:rPr>
        <w:t>6</w:t>
      </w:r>
      <w:r w:rsidRPr="006A0C87">
        <w:rPr>
          <w:rFonts w:ascii="Arial" w:hAnsi="Arial" w:cs="Arial"/>
          <w:sz w:val="20"/>
          <w:szCs w:val="20"/>
          <w:lang w:val="en-US"/>
        </w:rPr>
        <w:t>International Center for Agricultural Research in the Dry Areas (ICARDA), Beirut, Lebanon</w:t>
      </w:r>
    </w:p>
    <w:p w:rsidR="008E4A7A" w:rsidRDefault="008E4A7A" w:rsidP="008E4A7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  <w:lang w:val="en-US"/>
        </w:rPr>
      </w:pPr>
    </w:p>
    <w:p w:rsidR="008E4A7A" w:rsidRPr="006A0C87" w:rsidRDefault="008E4A7A" w:rsidP="008E4A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A0C87">
        <w:rPr>
          <w:rFonts w:ascii="Arial" w:hAnsi="Arial" w:cs="Arial"/>
          <w:sz w:val="20"/>
          <w:szCs w:val="20"/>
          <w:lang w:val="en-US"/>
        </w:rPr>
        <w:t>Grain size is a key agronomic trait that contributes to grain yield in wheat. Grain length and width were evaluated in a collection of 170 wheat accessions including cultivars of different geographic origin from Africa and Mexico, across four</w:t>
      </w:r>
      <w:r w:rsidR="000A0A3B">
        <w:rPr>
          <w:rFonts w:ascii="Arial" w:hAnsi="Arial" w:cs="Arial"/>
          <w:sz w:val="20"/>
          <w:szCs w:val="20"/>
          <w:lang w:val="en-US"/>
        </w:rPr>
        <w:t xml:space="preserve"> </w:t>
      </w:r>
      <w:r w:rsidRPr="006A0C87">
        <w:rPr>
          <w:rFonts w:ascii="Arial" w:hAnsi="Arial" w:cs="Arial"/>
          <w:sz w:val="20"/>
          <w:szCs w:val="20"/>
          <w:lang w:val="en-US"/>
        </w:rPr>
        <w:t xml:space="preserve">environments. These accessions were genetically characterized using a genotyping-by-sequencing (GBS) protocol that produced </w:t>
      </w:r>
      <w:r w:rsidRPr="006A0C87">
        <w:rPr>
          <w:rFonts w:ascii="Arial" w:eastAsia="Times New Roman" w:hAnsi="Arial" w:cs="Arial"/>
          <w:color w:val="000000"/>
          <w:sz w:val="20"/>
          <w:szCs w:val="20"/>
          <w:lang w:val="en-US" w:eastAsia="fr-FR"/>
        </w:rPr>
        <w:t>73,784</w:t>
      </w:r>
      <w:r w:rsidRPr="006A0C87">
        <w:rPr>
          <w:rFonts w:ascii="Arial" w:hAnsi="Arial" w:cs="Arial"/>
          <w:sz w:val="20"/>
          <w:szCs w:val="20"/>
          <w:lang w:val="en-US"/>
        </w:rPr>
        <w:t xml:space="preserve"> single nucleotide polymorphism (SNP) markers. We also genotyped 12 plants of Chinese Spring (CS) and compared the GBS-derived genotype calls to the CS reference genome; among the resulting </w:t>
      </w:r>
      <w:r w:rsidRPr="006A0C87">
        <w:rPr>
          <w:rFonts w:ascii="Arial" w:hAnsi="Arial" w:cs="Arial"/>
          <w:sz w:val="20"/>
          <w:szCs w:val="20"/>
          <w:shd w:val="clear" w:color="auto" w:fill="FFFFFF"/>
          <w:lang w:val="en-US"/>
        </w:rPr>
        <w:t>1.2M genotype calls,99.9% were in agreement. This indicates that GBS can yield a large amount of highly accurate SNP data</w:t>
      </w:r>
      <w:r w:rsidRPr="006A0C87">
        <w:rPr>
          <w:rFonts w:ascii="Arial" w:hAnsi="Arial" w:cs="Arial"/>
          <w:sz w:val="20"/>
          <w:szCs w:val="20"/>
          <w:lang w:val="en-US"/>
        </w:rPr>
        <w:t xml:space="preserve"> to study genetic diversity and perform genome-wide association studies in </w:t>
      </w:r>
      <w:proofErr w:type="spellStart"/>
      <w:r w:rsidRPr="006A0C87">
        <w:rPr>
          <w:rFonts w:ascii="Arial" w:hAnsi="Arial" w:cs="Arial"/>
          <w:sz w:val="20"/>
          <w:szCs w:val="20"/>
          <w:lang w:val="en-US"/>
        </w:rPr>
        <w:t>hexaploid</w:t>
      </w:r>
      <w:proofErr w:type="spellEnd"/>
      <w:r w:rsidRPr="006A0C87">
        <w:rPr>
          <w:rFonts w:ascii="Arial" w:hAnsi="Arial" w:cs="Arial"/>
          <w:sz w:val="20"/>
          <w:szCs w:val="20"/>
          <w:lang w:val="en-US"/>
        </w:rPr>
        <w:t xml:space="preserve"> wheat. The genetic diversity analysis performed </w:t>
      </w:r>
      <w:r w:rsidRPr="006A0C87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using this set of SNP markers </w:t>
      </w:r>
      <w:r w:rsidRPr="006A0C87">
        <w:rPr>
          <w:rFonts w:ascii="Arial" w:hAnsi="Arial" w:cs="Arial"/>
          <w:sz w:val="20"/>
          <w:szCs w:val="20"/>
          <w:lang w:val="en-US"/>
        </w:rPr>
        <w:t xml:space="preserve">revealed the presence of six distinct groups within this collection. A genome-wide association study was conducted to uncover genomic regions controlling variation for grain length and width. In total, seven SNPs were found to be associated with </w:t>
      </w:r>
      <w:proofErr w:type="gramStart"/>
      <w:r w:rsidRPr="006A0C87">
        <w:rPr>
          <w:rFonts w:ascii="Arial" w:hAnsi="Arial" w:cs="Arial"/>
          <w:sz w:val="20"/>
          <w:szCs w:val="20"/>
          <w:lang w:val="en-US"/>
        </w:rPr>
        <w:t>both traits</w:t>
      </w:r>
      <w:proofErr w:type="gramEnd"/>
      <w:r w:rsidRPr="006A0C87">
        <w:rPr>
          <w:rFonts w:ascii="Arial" w:hAnsi="Arial" w:cs="Arial"/>
          <w:sz w:val="20"/>
          <w:szCs w:val="20"/>
          <w:lang w:val="en-US"/>
        </w:rPr>
        <w:t>, identifying three quantitative trait loci (QTLs)</w:t>
      </w:r>
      <w:r w:rsidR="00322651">
        <w:rPr>
          <w:rFonts w:ascii="Arial" w:hAnsi="Arial" w:cs="Arial"/>
          <w:sz w:val="20"/>
          <w:szCs w:val="20"/>
          <w:lang w:val="en-US"/>
        </w:rPr>
        <w:t xml:space="preserve"> </w:t>
      </w:r>
      <w:r w:rsidRPr="006A0C87">
        <w:rPr>
          <w:rFonts w:ascii="Arial" w:hAnsi="Arial" w:cs="Arial"/>
          <w:sz w:val="20"/>
          <w:szCs w:val="20"/>
          <w:lang w:val="en-US"/>
        </w:rPr>
        <w:t>located on chromosomes 1D, 2D and 4A. In the vicinity of the peak SNP on chromosome 2D, we fou</w:t>
      </w:r>
      <w:r w:rsidR="000A0A3B">
        <w:rPr>
          <w:rFonts w:ascii="Arial" w:hAnsi="Arial" w:cs="Arial"/>
          <w:sz w:val="20"/>
          <w:szCs w:val="20"/>
          <w:lang w:val="en-US"/>
        </w:rPr>
        <w:t>nd a promising candidate gene</w:t>
      </w:r>
      <w:r w:rsidRPr="006A0C87">
        <w:rPr>
          <w:rFonts w:ascii="Arial" w:hAnsi="Arial" w:cs="Arial"/>
          <w:sz w:val="20"/>
          <w:szCs w:val="20"/>
          <w:lang w:val="en-US"/>
        </w:rPr>
        <w:t xml:space="preserve">, whose orthologous had previously been reported to be involved in the regulation of grain size in rice. These markers will be useful in breeding for enhanced wheat productivity. </w:t>
      </w:r>
    </w:p>
    <w:p w:rsidR="008E4A7A" w:rsidRDefault="008E4A7A" w:rsidP="008E4A7A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sz w:val="22"/>
          <w:szCs w:val="24"/>
          <w:highlight w:val="yellow"/>
          <w:shd w:val="clear" w:color="auto" w:fill="FFFFFF"/>
          <w:lang w:val="en-US"/>
        </w:rPr>
      </w:pPr>
    </w:p>
    <w:p w:rsidR="008F7A03" w:rsidRPr="000A0A3B" w:rsidRDefault="008F7A03">
      <w:pPr>
        <w:rPr>
          <w:lang w:val="en-US"/>
        </w:rPr>
      </w:pPr>
    </w:p>
    <w:sectPr w:rsidR="008F7A03" w:rsidRPr="000A0A3B" w:rsidSect="008F7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A7A"/>
    <w:rsid w:val="000A0A3B"/>
    <w:rsid w:val="00322651"/>
    <w:rsid w:val="00614944"/>
    <w:rsid w:val="008E4A7A"/>
    <w:rsid w:val="008F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A7A"/>
    <w:pPr>
      <w:spacing w:after="40" w:line="254" w:lineRule="auto"/>
    </w:pPr>
    <w:rPr>
      <w:rFonts w:ascii="Times New Roman" w:hAnsi="Times New Roman"/>
      <w:sz w:val="2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E4A7A"/>
    <w:pPr>
      <w:keepNext/>
      <w:spacing w:before="200" w:after="120" w:line="240" w:lineRule="auto"/>
      <w:outlineLvl w:val="2"/>
    </w:pPr>
    <w:rPr>
      <w:rFonts w:eastAsia="Times New Roman" w:cs="Times New Roman"/>
      <w:b/>
      <w:bCs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8E4A7A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8E4A7A"/>
    <w:rPr>
      <w:color w:val="0000FF" w:themeColor="hyperlink"/>
      <w:u w:val="single"/>
    </w:rPr>
  </w:style>
  <w:style w:type="character" w:styleId="lev">
    <w:name w:val="Strong"/>
    <w:basedOn w:val="Policepardfaut"/>
    <w:uiPriority w:val="22"/>
    <w:qFormat/>
    <w:rsid w:val="008E4A7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A7A"/>
    <w:pPr>
      <w:spacing w:after="40" w:line="254" w:lineRule="auto"/>
    </w:pPr>
    <w:rPr>
      <w:rFonts w:ascii="Times New Roman" w:hAnsi="Times New Roman"/>
      <w:sz w:val="2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E4A7A"/>
    <w:pPr>
      <w:keepNext/>
      <w:spacing w:before="200" w:after="120" w:line="240" w:lineRule="auto"/>
      <w:outlineLvl w:val="2"/>
    </w:pPr>
    <w:rPr>
      <w:rFonts w:eastAsia="Times New Roman" w:cs="Times New Roman"/>
      <w:b/>
      <w:bCs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8E4A7A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8E4A7A"/>
    <w:rPr>
      <w:color w:val="0000FF" w:themeColor="hyperlink"/>
      <w:u w:val="single"/>
    </w:rPr>
  </w:style>
  <w:style w:type="character" w:styleId="lev">
    <w:name w:val="Strong"/>
    <w:basedOn w:val="Policepardfaut"/>
    <w:uiPriority w:val="22"/>
    <w:qFormat/>
    <w:rsid w:val="008E4A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Cyberlink</dc:creator>
  <cp:lastModifiedBy>alino6</cp:lastModifiedBy>
  <cp:revision>3</cp:revision>
  <dcterms:created xsi:type="dcterms:W3CDTF">2019-07-28T16:04:00Z</dcterms:created>
  <dcterms:modified xsi:type="dcterms:W3CDTF">2019-07-28T16:06:00Z</dcterms:modified>
</cp:coreProperties>
</file>