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B5" w:rsidRPr="0005164C" w:rsidRDefault="003C0794" w:rsidP="00861508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05164C" w:rsidRPr="00A818B4" w:rsidRDefault="003C0794" w:rsidP="00A818B4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A818B4">
        <w:rPr>
          <w:rFonts w:eastAsia="MS PGothic"/>
          <w:b/>
          <w:color w:val="000000"/>
          <w:sz w:val="22"/>
          <w:szCs w:val="22"/>
        </w:rPr>
        <w:t>A</w:t>
      </w:r>
      <w:r w:rsidR="00A818B4" w:rsidRPr="00A818B4">
        <w:rPr>
          <w:rFonts w:eastAsia="MS PGothic"/>
          <w:b/>
          <w:color w:val="000000"/>
          <w:sz w:val="22"/>
          <w:szCs w:val="22"/>
        </w:rPr>
        <w:t>pplication of tr</w:t>
      </w:r>
      <w:r w:rsidR="00A818B4">
        <w:rPr>
          <w:rFonts w:eastAsia="MS PGothic"/>
          <w:b/>
          <w:color w:val="000000"/>
          <w:sz w:val="22"/>
          <w:szCs w:val="22"/>
        </w:rPr>
        <w:t xml:space="preserve">ap cropping as companion plants </w:t>
      </w:r>
      <w:r w:rsidR="00A818B4" w:rsidRPr="00A818B4">
        <w:rPr>
          <w:rFonts w:eastAsia="MS PGothic"/>
          <w:b/>
          <w:color w:val="000000"/>
          <w:sz w:val="22"/>
          <w:szCs w:val="22"/>
        </w:rPr>
        <w:t>for the management of agricultural pests</w:t>
      </w:r>
    </w:p>
    <w:p w:rsidR="00A818B4" w:rsidRDefault="00A818B4" w:rsidP="003C0794">
      <w:pPr>
        <w:shd w:val="clear" w:color="auto" w:fill="FFFFFF"/>
        <w:jc w:val="both"/>
        <w:rPr>
          <w:rFonts w:ascii="URWPalladioL-Bold" w:hAnsi="URWPalladioL-Bold"/>
          <w:b/>
          <w:bCs/>
          <w:color w:val="000000"/>
          <w:sz w:val="18"/>
          <w:szCs w:val="18"/>
        </w:rPr>
      </w:pPr>
    </w:p>
    <w:p w:rsidR="00A818B4" w:rsidRDefault="00A818B4" w:rsidP="003C0794">
      <w:pPr>
        <w:shd w:val="clear" w:color="auto" w:fill="FFFFFF"/>
        <w:jc w:val="both"/>
        <w:rPr>
          <w:sz w:val="19"/>
          <w:szCs w:val="19"/>
          <w:vertAlign w:val="superscript"/>
          <w:lang w:val="en-IN" w:eastAsia="en-IN"/>
        </w:rPr>
      </w:pPr>
      <w:r>
        <w:rPr>
          <w:rFonts w:ascii="URWPalladioL-Bold" w:hAnsi="URWPalladioL-Bold"/>
          <w:b/>
          <w:bCs/>
          <w:color w:val="000000"/>
          <w:sz w:val="18"/>
          <w:szCs w:val="18"/>
        </w:rPr>
        <w:t>Shovon Chandra Sa</w:t>
      </w:r>
      <w:r>
        <w:rPr>
          <w:rFonts w:ascii="URWPalladioL-Bold" w:hAnsi="URWPalladioL-Bold"/>
          <w:b/>
          <w:bCs/>
          <w:color w:val="000000"/>
          <w:sz w:val="18"/>
          <w:szCs w:val="18"/>
        </w:rPr>
        <w:t xml:space="preserve">rkar, Endong Wang, Shengyong Wu, </w:t>
      </w:r>
      <w:r>
        <w:rPr>
          <w:rFonts w:ascii="URWPalladioL-Bold" w:hAnsi="URWPalladioL-Bold"/>
          <w:b/>
          <w:bCs/>
          <w:color w:val="000000"/>
          <w:sz w:val="18"/>
          <w:szCs w:val="18"/>
        </w:rPr>
        <w:t>Zhongren Lei</w:t>
      </w:r>
      <w:bookmarkStart w:id="0" w:name="a1"/>
      <w:bookmarkEnd w:id="0"/>
    </w:p>
    <w:p w:rsidR="00A818B4" w:rsidRDefault="00A818B4" w:rsidP="003C0794">
      <w:pPr>
        <w:shd w:val="clear" w:color="auto" w:fill="FFFFFF"/>
        <w:jc w:val="both"/>
        <w:rPr>
          <w:sz w:val="19"/>
          <w:szCs w:val="19"/>
          <w:vertAlign w:val="superscript"/>
          <w:lang w:val="en-IN" w:eastAsia="en-IN"/>
        </w:rPr>
      </w:pPr>
    </w:p>
    <w:p w:rsidR="008A55B5" w:rsidRPr="00351E9B" w:rsidRDefault="00A818B4" w:rsidP="00A818B4">
      <w:pPr>
        <w:jc w:val="left"/>
        <w:rPr>
          <w:rFonts w:eastAsia="MS Mincho"/>
          <w:sz w:val="19"/>
          <w:szCs w:val="19"/>
        </w:rPr>
      </w:pPr>
      <w:r w:rsidRPr="00A818B4">
        <w:rPr>
          <w:sz w:val="19"/>
          <w:szCs w:val="19"/>
          <w:lang w:eastAsia="en-IN"/>
        </w:rPr>
        <w:t>State Key Laboratory for Biology of Plant Diseases and Insect Pests, Institute of Plan</w:t>
      </w:r>
      <w:r>
        <w:rPr>
          <w:sz w:val="19"/>
          <w:szCs w:val="19"/>
          <w:lang w:eastAsia="en-IN"/>
        </w:rPr>
        <w:t xml:space="preserve">t Protection, </w:t>
      </w:r>
      <w:r w:rsidRPr="00A818B4">
        <w:rPr>
          <w:sz w:val="19"/>
          <w:szCs w:val="19"/>
          <w:lang w:eastAsia="en-IN"/>
        </w:rPr>
        <w:t>Chinese Academy of Agricultural Sciences, Beijing 100193, China</w:t>
      </w: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A818B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Cultural control, Biological-based control, Integrated pest management, N</w:t>
      </w:r>
      <w:r w:rsidR="00A818B4" w:rsidRPr="00A818B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atural enemy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A818B4" w:rsidRPr="00A818B4" w:rsidRDefault="00A818B4" w:rsidP="00A818B4">
      <w:pPr>
        <w:jc w:val="both"/>
        <w:rPr>
          <w:sz w:val="19"/>
          <w:szCs w:val="19"/>
          <w:lang w:val="en-IN" w:eastAsia="en-IN"/>
        </w:rPr>
      </w:pPr>
      <w:r w:rsidRPr="00A818B4">
        <w:rPr>
          <w:sz w:val="19"/>
          <w:szCs w:val="19"/>
          <w:lang w:val="en-IN" w:eastAsia="en-IN"/>
        </w:rPr>
        <w:t>Companion planting is a well-known strategy to manage ins</w:t>
      </w:r>
      <w:r>
        <w:rPr>
          <w:sz w:val="19"/>
          <w:szCs w:val="19"/>
          <w:lang w:val="en-IN" w:eastAsia="en-IN"/>
        </w:rPr>
        <w:t xml:space="preserve">ect pests and support a natural </w:t>
      </w:r>
      <w:r w:rsidRPr="00A818B4">
        <w:rPr>
          <w:sz w:val="19"/>
          <w:szCs w:val="19"/>
          <w:lang w:val="en-IN" w:eastAsia="en-IN"/>
        </w:rPr>
        <w:t>enemy population through vegetative diversification. Trap cropp</w:t>
      </w:r>
      <w:r>
        <w:rPr>
          <w:sz w:val="19"/>
          <w:szCs w:val="19"/>
          <w:lang w:val="en-IN" w:eastAsia="en-IN"/>
        </w:rPr>
        <w:t xml:space="preserve">ing is one such type of special </w:t>
      </w:r>
      <w:r w:rsidRPr="00A818B4">
        <w:rPr>
          <w:sz w:val="19"/>
          <w:szCs w:val="19"/>
          <w:lang w:val="en-IN" w:eastAsia="en-IN"/>
        </w:rPr>
        <w:t>companion planting strategy that is traditionally used for insect pes</w:t>
      </w:r>
      <w:r>
        <w:rPr>
          <w:sz w:val="19"/>
          <w:szCs w:val="19"/>
          <w:lang w:val="en-IN" w:eastAsia="en-IN"/>
        </w:rPr>
        <w:t xml:space="preserve">t management through vegetative </w:t>
      </w:r>
      <w:r w:rsidRPr="00A818B4">
        <w:rPr>
          <w:sz w:val="19"/>
          <w:szCs w:val="19"/>
          <w:lang w:val="en-IN" w:eastAsia="en-IN"/>
        </w:rPr>
        <w:t>diversification used to attract insect pests away from the main crops d</w:t>
      </w:r>
      <w:r>
        <w:rPr>
          <w:sz w:val="19"/>
          <w:szCs w:val="19"/>
          <w:lang w:val="en-IN" w:eastAsia="en-IN"/>
        </w:rPr>
        <w:t xml:space="preserve">uring a critical time period by </w:t>
      </w:r>
      <w:r w:rsidRPr="00A818B4">
        <w:rPr>
          <w:sz w:val="19"/>
          <w:szCs w:val="19"/>
          <w:lang w:val="en-IN" w:eastAsia="en-IN"/>
        </w:rPr>
        <w:t>providing them an alternative preferred choice. Trap crops not only attract the insects f</w:t>
      </w:r>
      <w:r>
        <w:rPr>
          <w:sz w:val="19"/>
          <w:szCs w:val="19"/>
          <w:lang w:val="en-IN" w:eastAsia="en-IN"/>
        </w:rPr>
        <w:t xml:space="preserve">or feeding </w:t>
      </w:r>
      <w:r w:rsidRPr="00A818B4">
        <w:rPr>
          <w:sz w:val="19"/>
          <w:szCs w:val="19"/>
          <w:lang w:val="en-IN" w:eastAsia="en-IN"/>
        </w:rPr>
        <w:t xml:space="preserve">and oviposition, but also act as a sink for any pathogen that may be </w:t>
      </w:r>
      <w:r>
        <w:rPr>
          <w:sz w:val="19"/>
          <w:szCs w:val="19"/>
          <w:lang w:val="en-IN" w:eastAsia="en-IN"/>
        </w:rPr>
        <w:t xml:space="preserve">a vector. Considerable research </w:t>
      </w:r>
      <w:r w:rsidRPr="00A818B4">
        <w:rPr>
          <w:sz w:val="19"/>
          <w:szCs w:val="19"/>
          <w:lang w:val="en-IN" w:eastAsia="en-IN"/>
        </w:rPr>
        <w:t>has been conducted on different trap crops as companion plant s</w:t>
      </w:r>
      <w:r>
        <w:rPr>
          <w:sz w:val="19"/>
          <w:szCs w:val="19"/>
          <w:lang w:val="en-IN" w:eastAsia="en-IN"/>
        </w:rPr>
        <w:t xml:space="preserve">pecies to develop improved pest </w:t>
      </w:r>
      <w:r w:rsidRPr="00A818B4">
        <w:rPr>
          <w:sz w:val="19"/>
          <w:szCs w:val="19"/>
          <w:lang w:val="en-IN" w:eastAsia="en-IN"/>
        </w:rPr>
        <w:t>management strategies. Despite this, little consensus exists regardin</w:t>
      </w:r>
      <w:r>
        <w:rPr>
          <w:sz w:val="19"/>
          <w:szCs w:val="19"/>
          <w:lang w:val="en-IN" w:eastAsia="en-IN"/>
        </w:rPr>
        <w:t xml:space="preserve">g optimal trap cropping systems </w:t>
      </w:r>
      <w:r w:rsidRPr="00A818B4">
        <w:rPr>
          <w:sz w:val="19"/>
          <w:szCs w:val="19"/>
          <w:lang w:val="en-IN" w:eastAsia="en-IN"/>
        </w:rPr>
        <w:t>for diverse pest management situations. An advantage of trap croppin</w:t>
      </w:r>
      <w:r>
        <w:rPr>
          <w:sz w:val="19"/>
          <w:szCs w:val="19"/>
          <w:lang w:val="en-IN" w:eastAsia="en-IN"/>
        </w:rPr>
        <w:t xml:space="preserve">g over an artificially released </w:t>
      </w:r>
      <w:r w:rsidRPr="00A818B4">
        <w:rPr>
          <w:sz w:val="19"/>
          <w:szCs w:val="19"/>
          <w:lang w:val="en-IN" w:eastAsia="en-IN"/>
        </w:rPr>
        <w:t xml:space="preserve">natural enemy-based biological control could be an attractive remedy </w:t>
      </w:r>
      <w:r>
        <w:rPr>
          <w:sz w:val="19"/>
          <w:szCs w:val="19"/>
          <w:lang w:val="en-IN" w:eastAsia="en-IN"/>
        </w:rPr>
        <w:t xml:space="preserve">for natural enemies in cropping </w:t>
      </w:r>
      <w:r w:rsidRPr="00A818B4">
        <w:rPr>
          <w:sz w:val="19"/>
          <w:szCs w:val="19"/>
          <w:lang w:val="en-IN" w:eastAsia="en-IN"/>
        </w:rPr>
        <w:t>sys</w:t>
      </w:r>
      <w:r>
        <w:rPr>
          <w:sz w:val="19"/>
          <w:szCs w:val="19"/>
          <w:lang w:val="en-IN" w:eastAsia="en-IN"/>
        </w:rPr>
        <w:t xml:space="preserve">tems. </w:t>
      </w:r>
      <w:r w:rsidRPr="00A818B4">
        <w:rPr>
          <w:sz w:val="19"/>
          <w:szCs w:val="19"/>
          <w:lang w:val="en-IN" w:eastAsia="en-IN"/>
        </w:rPr>
        <w:t>Besides, many trap crop species can conserve natural</w:t>
      </w:r>
      <w:r>
        <w:rPr>
          <w:sz w:val="19"/>
          <w:szCs w:val="19"/>
          <w:lang w:val="en-IN" w:eastAsia="en-IN"/>
        </w:rPr>
        <w:t xml:space="preserve"> enemies. This secondary effect </w:t>
      </w:r>
      <w:r w:rsidRPr="00A818B4">
        <w:rPr>
          <w:sz w:val="19"/>
          <w:szCs w:val="19"/>
          <w:lang w:val="en-IN" w:eastAsia="en-IN"/>
        </w:rPr>
        <w:t>of attracting natural enemies may be an advantage compared to the conventional means of pest</w:t>
      </w:r>
    </w:p>
    <w:p w:rsidR="00883A50" w:rsidRDefault="00A818B4" w:rsidP="00A818B4">
      <w:pPr>
        <w:jc w:val="both"/>
        <w:rPr>
          <w:sz w:val="19"/>
          <w:szCs w:val="19"/>
          <w:lang w:val="en-IN" w:eastAsia="en-IN"/>
        </w:rPr>
      </w:pPr>
      <w:r w:rsidRPr="00A818B4">
        <w:rPr>
          <w:sz w:val="19"/>
          <w:szCs w:val="19"/>
          <w:lang w:val="en-IN" w:eastAsia="en-IN"/>
        </w:rPr>
        <w:t>control. However, this additional consideration requires a more knowledge</w:t>
      </w:r>
      <w:r>
        <w:rPr>
          <w:sz w:val="19"/>
          <w:szCs w:val="19"/>
          <w:lang w:val="en-IN" w:eastAsia="en-IN"/>
        </w:rPr>
        <w:t xml:space="preserve">-intensive background to </w:t>
      </w:r>
      <w:r w:rsidRPr="00A818B4">
        <w:rPr>
          <w:sz w:val="19"/>
          <w:szCs w:val="19"/>
          <w:lang w:val="en-IN" w:eastAsia="en-IN"/>
        </w:rPr>
        <w:t>designing an effective trap cropping system. We have provided info</w:t>
      </w:r>
      <w:r>
        <w:rPr>
          <w:sz w:val="19"/>
          <w:szCs w:val="19"/>
          <w:lang w:val="en-IN" w:eastAsia="en-IN"/>
        </w:rPr>
        <w:t xml:space="preserve">rmation based on different trap </w:t>
      </w:r>
      <w:r w:rsidRPr="00A818B4">
        <w:rPr>
          <w:sz w:val="19"/>
          <w:szCs w:val="19"/>
          <w:lang w:val="en-IN" w:eastAsia="en-IN"/>
        </w:rPr>
        <w:t>crops as companion plant, their functions and an updated list of trap c</w:t>
      </w:r>
      <w:r>
        <w:rPr>
          <w:sz w:val="19"/>
          <w:szCs w:val="19"/>
          <w:lang w:val="en-IN" w:eastAsia="en-IN"/>
        </w:rPr>
        <w:t xml:space="preserve">ropping applications to attract </w:t>
      </w:r>
      <w:r w:rsidRPr="00A818B4">
        <w:rPr>
          <w:sz w:val="19"/>
          <w:szCs w:val="19"/>
          <w:lang w:val="en-IN" w:eastAsia="en-IN"/>
        </w:rPr>
        <w:t>insect pests and natural enemies that should be proven as helpful in future trap cropping endeavors.</w:t>
      </w:r>
    </w:p>
    <w:p w:rsidR="001B2781" w:rsidRDefault="001B2781" w:rsidP="00A818B4">
      <w:pPr>
        <w:jc w:val="both"/>
        <w:rPr>
          <w:sz w:val="19"/>
          <w:szCs w:val="19"/>
          <w:lang w:val="en-IN" w:eastAsia="en-IN"/>
        </w:rPr>
      </w:pPr>
    </w:p>
    <w:p w:rsidR="001B2781" w:rsidRDefault="001B2781" w:rsidP="00A818B4">
      <w:pPr>
        <w:jc w:val="both"/>
        <w:rPr>
          <w:sz w:val="19"/>
          <w:szCs w:val="19"/>
          <w:lang w:val="en-IN" w:eastAsia="en-IN"/>
        </w:rPr>
      </w:pPr>
    </w:p>
    <w:p w:rsidR="00861508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A818B4" w:rsidRPr="0005164C" w:rsidRDefault="00A818B4" w:rsidP="00A818B4">
      <w:pPr>
        <w:ind w:left="1714"/>
        <w:jc w:val="both"/>
        <w:rPr>
          <w:b/>
          <w:sz w:val="19"/>
          <w:szCs w:val="19"/>
        </w:rPr>
      </w:pPr>
    </w:p>
    <w:p w:rsidR="00861508" w:rsidRPr="0005164C" w:rsidRDefault="00F4545C" w:rsidP="00861508">
      <w:pPr>
        <w:rPr>
          <w:sz w:val="19"/>
          <w:szCs w:val="19"/>
        </w:rPr>
      </w:pPr>
      <w:bookmarkStart w:id="1" w:name="_GoBack"/>
      <w:r>
        <w:rPr>
          <w:noProof/>
          <w:sz w:val="19"/>
          <w:szCs w:val="19"/>
        </w:rPr>
        <w:drawing>
          <wp:inline distT="0" distB="0" distL="0" distR="0">
            <wp:extent cx="2512695" cy="183007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83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0794" w:rsidRPr="0005164C" w:rsidRDefault="003C0794" w:rsidP="003C0794">
      <w:pPr>
        <w:pStyle w:val="BodyText"/>
        <w:ind w:firstLine="0"/>
        <w:rPr>
          <w:sz w:val="19"/>
          <w:szCs w:val="19"/>
        </w:rPr>
      </w:pPr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1B2781" w:rsidRDefault="001B2781" w:rsidP="001B2781">
      <w:pPr>
        <w:numPr>
          <w:ilvl w:val="0"/>
          <w:numId w:val="26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bookmarkStart w:id="2" w:name="2"/>
      <w:bookmarkEnd w:id="2"/>
      <w:r w:rsidRPr="001B2781">
        <w:rPr>
          <w:sz w:val="19"/>
          <w:szCs w:val="19"/>
          <w:lang w:val="en-IN" w:eastAsia="en-IN"/>
        </w:rPr>
        <w:t xml:space="preserve">Adler, L.S.; </w:t>
      </w:r>
      <w:bookmarkEnd w:id="1"/>
      <w:r w:rsidRPr="001B2781">
        <w:rPr>
          <w:sz w:val="19"/>
          <w:szCs w:val="19"/>
          <w:lang w:val="en-IN" w:eastAsia="en-IN"/>
        </w:rPr>
        <w:t>Hazzard, R.V. Comparison of perimeter trap crop varieties: Effects on herbivory, pollination,</w:t>
      </w:r>
      <w:r>
        <w:rPr>
          <w:sz w:val="19"/>
          <w:szCs w:val="19"/>
          <w:lang w:val="en-IN" w:eastAsia="en-IN"/>
        </w:rPr>
        <w:t xml:space="preserve"> </w:t>
      </w:r>
      <w:r w:rsidRPr="001B2781">
        <w:rPr>
          <w:sz w:val="19"/>
          <w:szCs w:val="19"/>
          <w:lang w:val="en-IN" w:eastAsia="en-IN"/>
        </w:rPr>
        <w:t xml:space="preserve">and yield in butternut squash. Environ. Entomol. 2009, 38, 207–215. </w:t>
      </w:r>
    </w:p>
    <w:p w:rsidR="001B2781" w:rsidRDefault="001B2781" w:rsidP="001B2781">
      <w:pPr>
        <w:numPr>
          <w:ilvl w:val="0"/>
          <w:numId w:val="26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r w:rsidRPr="001B2781">
        <w:rPr>
          <w:sz w:val="19"/>
          <w:szCs w:val="19"/>
          <w:lang w:val="en-IN" w:eastAsia="en-IN"/>
        </w:rPr>
        <w:t>Wallace, S.K.; Eigenbrode, S.D. Changes in the glucosinolate–myrosinase defe</w:t>
      </w:r>
      <w:r>
        <w:rPr>
          <w:sz w:val="19"/>
          <w:szCs w:val="19"/>
          <w:lang w:val="en-IN" w:eastAsia="en-IN"/>
        </w:rPr>
        <w:t xml:space="preserve">nse system in </w:t>
      </w:r>
      <w:r w:rsidRPr="001B2781">
        <w:rPr>
          <w:i/>
          <w:sz w:val="19"/>
          <w:szCs w:val="19"/>
          <w:lang w:val="en-IN" w:eastAsia="en-IN"/>
        </w:rPr>
        <w:t>Brassica juncea</w:t>
      </w:r>
      <w:r>
        <w:rPr>
          <w:sz w:val="19"/>
          <w:szCs w:val="19"/>
          <w:lang w:val="en-IN" w:eastAsia="en-IN"/>
        </w:rPr>
        <w:t xml:space="preserve"> </w:t>
      </w:r>
      <w:r w:rsidRPr="001B2781">
        <w:rPr>
          <w:sz w:val="19"/>
          <w:szCs w:val="19"/>
          <w:lang w:val="en-IN" w:eastAsia="en-IN"/>
        </w:rPr>
        <w:t xml:space="preserve">cotyledons during seedling development. J. Chem. Ecol. 2002, 28, 243–256. </w:t>
      </w:r>
    </w:p>
    <w:p w:rsidR="001B2781" w:rsidRDefault="001B2781" w:rsidP="001B2781">
      <w:pPr>
        <w:numPr>
          <w:ilvl w:val="0"/>
          <w:numId w:val="26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r w:rsidRPr="001B2781">
        <w:rPr>
          <w:sz w:val="19"/>
          <w:szCs w:val="19"/>
          <w:lang w:val="en-IN" w:eastAsia="en-IN"/>
        </w:rPr>
        <w:t xml:space="preserve">Badenes-P érez, F.R.; M árquez, B.P.; Petitpierre, E. Can flowering </w:t>
      </w:r>
      <w:r w:rsidRPr="001B2781">
        <w:rPr>
          <w:i/>
          <w:sz w:val="19"/>
          <w:szCs w:val="19"/>
          <w:lang w:val="en-IN" w:eastAsia="en-IN"/>
        </w:rPr>
        <w:t>Barba</w:t>
      </w:r>
      <w:r w:rsidRPr="001B2781">
        <w:rPr>
          <w:i/>
          <w:sz w:val="19"/>
          <w:szCs w:val="19"/>
          <w:lang w:val="en-IN" w:eastAsia="en-IN"/>
        </w:rPr>
        <w:t>rea spp.</w:t>
      </w:r>
      <w:r>
        <w:rPr>
          <w:sz w:val="19"/>
          <w:szCs w:val="19"/>
          <w:lang w:val="en-IN" w:eastAsia="en-IN"/>
        </w:rPr>
        <w:t xml:space="preserve"> (Brassicaceae) be used </w:t>
      </w:r>
      <w:r w:rsidRPr="001B2781">
        <w:rPr>
          <w:sz w:val="19"/>
          <w:szCs w:val="19"/>
          <w:lang w:val="en-IN" w:eastAsia="en-IN"/>
        </w:rPr>
        <w:t xml:space="preserve">simultaneously as a trap crop and in conservation biological control? J. Pest Sci. 2017, 90, 623–633. </w:t>
      </w:r>
    </w:p>
    <w:p w:rsidR="00861508" w:rsidRPr="001B2781" w:rsidRDefault="00861508" w:rsidP="001B2781">
      <w:p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1B2781" w:rsidP="00861508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SHOVON CHANDRA SARKAR</w:t>
      </w:r>
      <w:r w:rsidR="00861508" w:rsidRPr="0005164C">
        <w:rPr>
          <w:sz w:val="19"/>
          <w:szCs w:val="19"/>
        </w:rPr>
        <w:t xml:space="preserve"> has completed his </w:t>
      </w:r>
      <w:r>
        <w:rPr>
          <w:sz w:val="19"/>
          <w:szCs w:val="19"/>
        </w:rPr>
        <w:t xml:space="preserve">Masters </w:t>
      </w:r>
      <w:r w:rsidR="00861508" w:rsidRPr="0005164C">
        <w:rPr>
          <w:sz w:val="19"/>
          <w:szCs w:val="19"/>
        </w:rPr>
        <w:t xml:space="preserve">from </w:t>
      </w:r>
      <w:r>
        <w:rPr>
          <w:sz w:val="19"/>
          <w:szCs w:val="19"/>
        </w:rPr>
        <w:t>Institute of Plant Protection, Chinese Academy of Agricultural Sciences, Beijing, China</w:t>
      </w:r>
      <w:r w:rsidR="00861508" w:rsidRPr="0005164C">
        <w:rPr>
          <w:sz w:val="19"/>
          <w:szCs w:val="19"/>
        </w:rPr>
        <w:t xml:space="preserve">. He has published more than </w:t>
      </w:r>
      <w:r>
        <w:rPr>
          <w:sz w:val="19"/>
          <w:szCs w:val="19"/>
        </w:rPr>
        <w:t xml:space="preserve">5 </w:t>
      </w:r>
      <w:r w:rsidR="00861508" w:rsidRPr="0005164C">
        <w:rPr>
          <w:sz w:val="19"/>
          <w:szCs w:val="19"/>
        </w:rPr>
        <w:t xml:space="preserve">papers in reputed journals and has been </w:t>
      </w:r>
      <w:r>
        <w:rPr>
          <w:sz w:val="19"/>
          <w:szCs w:val="19"/>
        </w:rPr>
        <w:t>studying as a PhD candidate in Kyushu University, Japan</w:t>
      </w:r>
      <w:r w:rsidR="00861508" w:rsidRPr="0005164C">
        <w:rPr>
          <w:sz w:val="19"/>
          <w:szCs w:val="19"/>
        </w:rPr>
        <w:t>.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4545C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238250" cy="1266825"/>
            <wp:effectExtent l="0" t="0" r="0" b="9525"/>
            <wp:docPr id="24" name="Picture 24" descr="G:\Resume\IMG_2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Resume\IMG_28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1B2781">
        <w:rPr>
          <w:sz w:val="19"/>
          <w:szCs w:val="19"/>
          <w:lang w:val="en-NZ"/>
        </w:rPr>
        <w:t xml:space="preserve"> Shovon Chandra Sarkar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1B2781">
        <w:rPr>
          <w:sz w:val="19"/>
          <w:szCs w:val="19"/>
          <w:lang w:val="en-NZ"/>
        </w:rPr>
        <w:t xml:space="preserve"> +8801722345930</w:t>
      </w:r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  <w:r w:rsidR="001B2781">
        <w:rPr>
          <w:sz w:val="19"/>
          <w:szCs w:val="19"/>
          <w:lang w:val="en-NZ"/>
        </w:rPr>
        <w:t xml:space="preserve"> shovon47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1B2781">
        <w:rPr>
          <w:sz w:val="19"/>
          <w:szCs w:val="19"/>
          <w:lang w:val="en-NZ"/>
        </w:rPr>
        <w:t>ession name/ number:</w:t>
      </w:r>
      <w:r w:rsidR="001B2781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C455B7">
        <w:rPr>
          <w:sz w:val="18"/>
          <w:szCs w:val="18"/>
          <w:lang w:val="en-IN"/>
        </w:rPr>
        <w:t xml:space="preserve"> BM  0</w:t>
      </w:r>
      <w:r w:rsidR="001B2781">
        <w:rPr>
          <w:sz w:val="18"/>
          <w:szCs w:val="18"/>
          <w:lang w:val="en-IN"/>
        </w:rPr>
        <w:t>458624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URWPalladioL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3CD740D8"/>
    <w:multiLevelType w:val="hybridMultilevel"/>
    <w:tmpl w:val="BEF689F0"/>
    <w:lvl w:ilvl="0" w:tplc="F7563CC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A6"/>
    <w:rsid w:val="0004390D"/>
    <w:rsid w:val="0005164C"/>
    <w:rsid w:val="000B4641"/>
    <w:rsid w:val="0010711E"/>
    <w:rsid w:val="00127EDD"/>
    <w:rsid w:val="001B2781"/>
    <w:rsid w:val="002043C0"/>
    <w:rsid w:val="00272C82"/>
    <w:rsid w:val="00276735"/>
    <w:rsid w:val="002864A3"/>
    <w:rsid w:val="002B3B81"/>
    <w:rsid w:val="00351E9B"/>
    <w:rsid w:val="003A47B5"/>
    <w:rsid w:val="003A59A6"/>
    <w:rsid w:val="003C0794"/>
    <w:rsid w:val="004059FE"/>
    <w:rsid w:val="004227FF"/>
    <w:rsid w:val="004445B3"/>
    <w:rsid w:val="005B520E"/>
    <w:rsid w:val="005B535B"/>
    <w:rsid w:val="006108A4"/>
    <w:rsid w:val="00663E31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508D"/>
    <w:rsid w:val="009D49B8"/>
    <w:rsid w:val="00A510F7"/>
    <w:rsid w:val="00A818B4"/>
    <w:rsid w:val="00AC6519"/>
    <w:rsid w:val="00C455B7"/>
    <w:rsid w:val="00CB1404"/>
    <w:rsid w:val="00CB66E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  <w:rsid w:val="00F4545C"/>
    <w:rsid w:val="00F9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Shovon Sarkar</cp:lastModifiedBy>
  <cp:revision>2</cp:revision>
  <dcterms:created xsi:type="dcterms:W3CDTF">2019-06-19T07:50:00Z</dcterms:created>
  <dcterms:modified xsi:type="dcterms:W3CDTF">2019-06-19T07:50:00Z</dcterms:modified>
</cp:coreProperties>
</file>