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D46" w:rsidRPr="00542443" w:rsidRDefault="00AC1D46" w:rsidP="00542443">
      <w:pPr>
        <w:pStyle w:val="BodyText"/>
        <w:spacing w:before="73" w:line="198" w:lineRule="exact"/>
        <w:ind w:left="100" w:right="1240"/>
        <w:jc w:val="center"/>
        <w:rPr>
          <w:rFonts w:ascii="Times New Roman" w:eastAsia="Minion Pro" w:hAnsi="Times New Roman" w:cs="Times New Roman"/>
          <w:b/>
          <w:bCs/>
          <w:color w:val="0070C0"/>
          <w:sz w:val="20"/>
          <w:szCs w:val="20"/>
          <w:lang w:val="en-IN"/>
        </w:rPr>
      </w:pPr>
      <w:proofErr w:type="spellStart"/>
      <w:r w:rsidRPr="00542443">
        <w:rPr>
          <w:rFonts w:ascii="Times New Roman" w:eastAsia="Minion Pro" w:hAnsi="Times New Roman" w:cs="Times New Roman"/>
          <w:b/>
          <w:bCs/>
          <w:color w:val="0070C0"/>
          <w:sz w:val="20"/>
          <w:szCs w:val="20"/>
          <w:lang w:val="en-IN"/>
        </w:rPr>
        <w:t>Transcriptome</w:t>
      </w:r>
      <w:proofErr w:type="spellEnd"/>
      <w:r w:rsidRPr="00542443">
        <w:rPr>
          <w:rFonts w:ascii="Times New Roman" w:eastAsia="Minion Pro" w:hAnsi="Times New Roman" w:cs="Times New Roman"/>
          <w:b/>
          <w:bCs/>
          <w:color w:val="0070C0"/>
          <w:sz w:val="20"/>
          <w:szCs w:val="20"/>
          <w:lang w:val="en-IN"/>
        </w:rPr>
        <w:t xml:space="preserve"> data mining to develop EST-SSRs for Genetic diversity assessment in </w:t>
      </w:r>
      <w:proofErr w:type="spellStart"/>
      <w:r w:rsidRPr="00542443">
        <w:rPr>
          <w:rFonts w:ascii="Times New Roman" w:eastAsia="Minion Pro" w:hAnsi="Times New Roman" w:cs="Times New Roman"/>
          <w:b/>
          <w:bCs/>
          <w:i/>
          <w:color w:val="0070C0"/>
          <w:sz w:val="20"/>
          <w:szCs w:val="20"/>
          <w:lang w:val="en-IN"/>
        </w:rPr>
        <w:t>Moringa</w:t>
      </w:r>
      <w:proofErr w:type="spellEnd"/>
      <w:r w:rsidRPr="00542443">
        <w:rPr>
          <w:rFonts w:ascii="Times New Roman" w:eastAsia="Minion Pro" w:hAnsi="Times New Roman" w:cs="Times New Roman"/>
          <w:b/>
          <w:bCs/>
          <w:i/>
          <w:color w:val="0070C0"/>
          <w:sz w:val="20"/>
          <w:szCs w:val="20"/>
          <w:lang w:val="en-IN"/>
        </w:rPr>
        <w:t xml:space="preserve"> </w:t>
      </w:r>
      <w:proofErr w:type="spellStart"/>
      <w:r w:rsidRPr="00542443">
        <w:rPr>
          <w:rFonts w:ascii="Times New Roman" w:eastAsia="Minion Pro" w:hAnsi="Times New Roman" w:cs="Times New Roman"/>
          <w:b/>
          <w:bCs/>
          <w:i/>
          <w:color w:val="0070C0"/>
          <w:sz w:val="20"/>
          <w:szCs w:val="20"/>
          <w:lang w:val="en-IN"/>
        </w:rPr>
        <w:t>oliefera</w:t>
      </w:r>
      <w:proofErr w:type="spellEnd"/>
    </w:p>
    <w:p w:rsidR="005973B9" w:rsidRPr="008A210D" w:rsidRDefault="005973B9" w:rsidP="005973B9">
      <w:pPr>
        <w:pStyle w:val="BodyText"/>
        <w:spacing w:before="73" w:line="198" w:lineRule="exact"/>
        <w:ind w:left="100" w:right="5987"/>
        <w:rPr>
          <w:rFonts w:ascii="Times New Roman" w:hAnsi="Times New Roman" w:cs="Times New Roman"/>
          <w:sz w:val="20"/>
          <w:szCs w:val="20"/>
        </w:rPr>
      </w:pPr>
    </w:p>
    <w:p w:rsidR="00AC1D46" w:rsidRDefault="00AC1D46">
      <w:pPr>
        <w:pStyle w:val="BodyText"/>
        <w:rPr>
          <w:rFonts w:ascii="Times New Roman" w:hAnsi="Times New Roman" w:cs="Times New Roman"/>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Poornima</w:t>
      </w:r>
      <w:proofErr w:type="spellEnd"/>
      <w:r>
        <w:rPr>
          <w:rFonts w:ascii="Times New Roman" w:hAnsi="Times New Roman" w:cs="Times New Roman"/>
          <w:sz w:val="20"/>
          <w:szCs w:val="20"/>
        </w:rPr>
        <w:t xml:space="preserve"> KN, ICAR-IIHR, India</w:t>
      </w:r>
    </w:p>
    <w:p w:rsidR="00AC1D46" w:rsidRDefault="00AC1D46" w:rsidP="00AC1D46">
      <w:pPr>
        <w:pStyle w:val="BodyText"/>
        <w:rPr>
          <w:rFonts w:ascii="Times New Roman" w:hAnsi="Times New Roman" w:cs="Times New Roman"/>
          <w:sz w:val="20"/>
          <w:szCs w:val="20"/>
        </w:rPr>
      </w:pPr>
      <w:r>
        <w:rPr>
          <w:rFonts w:ascii="Times New Roman" w:hAnsi="Times New Roman" w:cs="Times New Roman"/>
          <w:sz w:val="20"/>
          <w:szCs w:val="20"/>
        </w:rPr>
        <w:t xml:space="preserve">  Raja Shankar, ICAR-IIHR, India</w:t>
      </w:r>
    </w:p>
    <w:p w:rsidR="00AC1D46" w:rsidRDefault="00AC1D46" w:rsidP="00AC1D46">
      <w:pPr>
        <w:pStyle w:val="BodyText"/>
        <w:rPr>
          <w:rFonts w:ascii="Times New Roman" w:hAnsi="Times New Roman" w:cs="Times New Roman"/>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Shivashankara</w:t>
      </w:r>
      <w:proofErr w:type="spellEnd"/>
      <w:r>
        <w:rPr>
          <w:rFonts w:ascii="Times New Roman" w:hAnsi="Times New Roman" w:cs="Times New Roman"/>
          <w:sz w:val="20"/>
          <w:szCs w:val="20"/>
        </w:rPr>
        <w:t>, ICAR-IIHR, India</w:t>
      </w:r>
    </w:p>
    <w:p w:rsidR="00AC1D46" w:rsidRDefault="00AC1D46" w:rsidP="00AC1D46">
      <w:pPr>
        <w:pStyle w:val="BodyText"/>
        <w:rPr>
          <w:rFonts w:ascii="Times New Roman" w:hAnsi="Times New Roman" w:cs="Times New Roman"/>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Ravishankar</w:t>
      </w:r>
      <w:proofErr w:type="spellEnd"/>
      <w:r>
        <w:rPr>
          <w:rFonts w:ascii="Times New Roman" w:hAnsi="Times New Roman" w:cs="Times New Roman"/>
          <w:sz w:val="20"/>
          <w:szCs w:val="20"/>
        </w:rPr>
        <w:t xml:space="preserve"> KV, ICAR-IIHR, India</w:t>
      </w:r>
    </w:p>
    <w:p w:rsidR="00AE3E37" w:rsidRPr="008A210D" w:rsidRDefault="00AE3E37">
      <w:pPr>
        <w:pStyle w:val="BodyText"/>
        <w:rPr>
          <w:rFonts w:ascii="Times New Roman" w:hAnsi="Times New Roman" w:cs="Times New Roman"/>
          <w:sz w:val="20"/>
          <w:szCs w:val="20"/>
        </w:rPr>
      </w:pPr>
    </w:p>
    <w:p w:rsidR="00AE3E37" w:rsidRPr="008A210D" w:rsidRDefault="00AE3E37">
      <w:pPr>
        <w:pStyle w:val="BodyText"/>
        <w:spacing w:before="3"/>
        <w:rPr>
          <w:rFonts w:ascii="Times New Roman" w:hAnsi="Times New Roman" w:cs="Times New Roman"/>
          <w:sz w:val="20"/>
          <w:szCs w:val="20"/>
        </w:rPr>
      </w:pPr>
    </w:p>
    <w:p w:rsidR="00AE3E37" w:rsidRPr="008A210D" w:rsidRDefault="00AE3E37">
      <w:pPr>
        <w:rPr>
          <w:rFonts w:ascii="Times New Roman" w:hAnsi="Times New Roman" w:cs="Times New Roman"/>
          <w:sz w:val="20"/>
          <w:szCs w:val="20"/>
        </w:rPr>
        <w:sectPr w:rsidR="00AE3E37" w:rsidRPr="008A210D" w:rsidSect="008A210D">
          <w:headerReference w:type="default" r:id="rId7"/>
          <w:footerReference w:type="default" r:id="rId8"/>
          <w:type w:val="continuous"/>
          <w:pgSz w:w="11910" w:h="16840"/>
          <w:pgMar w:top="568" w:right="600" w:bottom="840" w:left="620" w:header="541" w:footer="642" w:gutter="0"/>
          <w:cols w:space="720"/>
        </w:sectPr>
      </w:pPr>
    </w:p>
    <w:p w:rsidR="00AE3E37" w:rsidRPr="008A210D" w:rsidRDefault="00A9710C">
      <w:pPr>
        <w:pStyle w:val="Heading3"/>
        <w:spacing w:before="147"/>
        <w:jc w:val="both"/>
        <w:rPr>
          <w:rFonts w:ascii="Times New Roman" w:hAnsi="Times New Roman" w:cs="Times New Roman"/>
        </w:rPr>
      </w:pPr>
      <w:r w:rsidRPr="008A210D">
        <w:rPr>
          <w:rFonts w:ascii="Times New Roman" w:hAnsi="Times New Roman" w:cs="Times New Roman"/>
          <w:color w:val="BF5A14"/>
        </w:rPr>
        <w:lastRenderedPageBreak/>
        <w:t>Abstract</w:t>
      </w:r>
      <w:r w:rsidR="00404E5B" w:rsidRPr="008A210D">
        <w:rPr>
          <w:rFonts w:ascii="Times New Roman" w:hAnsi="Times New Roman" w:cs="Times New Roman"/>
          <w:color w:val="BF5A14"/>
        </w:rPr>
        <w:t xml:space="preserve"> (300 word limit)</w:t>
      </w:r>
    </w:p>
    <w:p w:rsidR="003B4141" w:rsidRPr="00DB6760" w:rsidRDefault="003B4141" w:rsidP="003B4141">
      <w:pPr>
        <w:ind w:right="270"/>
        <w:jc w:val="both"/>
        <w:rPr>
          <w:rFonts w:ascii="Times New Roman" w:hAnsi="Times New Roman" w:cs="Times New Roman"/>
          <w:sz w:val="24"/>
          <w:szCs w:val="24"/>
        </w:rPr>
      </w:pPr>
      <w:proofErr w:type="spellStart"/>
      <w:r w:rsidRPr="00DF08CA">
        <w:rPr>
          <w:rFonts w:ascii="Times New Roman" w:hAnsi="Times New Roman" w:cs="Times New Roman"/>
          <w:i/>
          <w:sz w:val="24"/>
          <w:szCs w:val="24"/>
        </w:rPr>
        <w:t>Moringa</w:t>
      </w:r>
      <w:proofErr w:type="spellEnd"/>
      <w:r w:rsidRPr="00DB6760">
        <w:rPr>
          <w:rFonts w:ascii="Times New Roman" w:hAnsi="Times New Roman" w:cs="Times New Roman"/>
          <w:sz w:val="24"/>
          <w:szCs w:val="24"/>
        </w:rPr>
        <w:t xml:space="preserve"> is one of the 13 diverse species present in the genus of tropical plant family </w:t>
      </w:r>
      <w:proofErr w:type="spellStart"/>
      <w:r w:rsidRPr="00DF08CA">
        <w:rPr>
          <w:rFonts w:ascii="Times New Roman" w:hAnsi="Times New Roman" w:cs="Times New Roman"/>
          <w:i/>
          <w:sz w:val="24"/>
          <w:szCs w:val="24"/>
        </w:rPr>
        <w:t>Moringa</w:t>
      </w:r>
      <w:r w:rsidRPr="00DB6760">
        <w:rPr>
          <w:rFonts w:ascii="Times New Roman" w:hAnsi="Times New Roman" w:cs="Times New Roman"/>
          <w:sz w:val="24"/>
          <w:szCs w:val="24"/>
        </w:rPr>
        <w:t>ceae</w:t>
      </w:r>
      <w:proofErr w:type="spellEnd"/>
      <w:r w:rsidRPr="00DB6760">
        <w:rPr>
          <w:rFonts w:ascii="Times New Roman" w:hAnsi="Times New Roman" w:cs="Times New Roman"/>
          <w:sz w:val="24"/>
          <w:szCs w:val="24"/>
        </w:rPr>
        <w:t xml:space="preserve">. It has been a wonder crop with many beneficial compounds present in it. The leaves of </w:t>
      </w:r>
      <w:proofErr w:type="spellStart"/>
      <w:r w:rsidRPr="00DF08CA">
        <w:rPr>
          <w:rFonts w:ascii="Times New Roman" w:hAnsi="Times New Roman" w:cs="Times New Roman"/>
          <w:i/>
          <w:sz w:val="24"/>
          <w:szCs w:val="24"/>
        </w:rPr>
        <w:t>Moringa</w:t>
      </w:r>
      <w:proofErr w:type="spellEnd"/>
      <w:r w:rsidRPr="00DB6760">
        <w:rPr>
          <w:rFonts w:ascii="Times New Roman" w:hAnsi="Times New Roman" w:cs="Times New Roman"/>
          <w:sz w:val="24"/>
          <w:szCs w:val="24"/>
        </w:rPr>
        <w:t xml:space="preserve"> are a very rich source of iron and the pods are said to be rich in fiber. A total of 48 polymorphic expressed sequence tag based microsatellite markers (EST-SSRs) were</w:t>
      </w:r>
      <w:r>
        <w:rPr>
          <w:rFonts w:ascii="Times New Roman" w:hAnsi="Times New Roman" w:cs="Times New Roman"/>
          <w:sz w:val="24"/>
          <w:szCs w:val="24"/>
        </w:rPr>
        <w:t xml:space="preserve"> </w:t>
      </w:r>
      <w:r w:rsidRPr="00DB6760">
        <w:rPr>
          <w:rFonts w:ascii="Times New Roman" w:hAnsi="Times New Roman" w:cs="Times New Roman"/>
          <w:sz w:val="24"/>
          <w:szCs w:val="24"/>
        </w:rPr>
        <w:t xml:space="preserve">mined from </w:t>
      </w:r>
      <w:proofErr w:type="spellStart"/>
      <w:r w:rsidRPr="00DB6760">
        <w:rPr>
          <w:rFonts w:ascii="Times New Roman" w:hAnsi="Times New Roman" w:cs="Times New Roman"/>
          <w:sz w:val="24"/>
          <w:szCs w:val="24"/>
        </w:rPr>
        <w:t>transcriptome</w:t>
      </w:r>
      <w:proofErr w:type="spellEnd"/>
      <w:r w:rsidRPr="00DB6760">
        <w:rPr>
          <w:rFonts w:ascii="Times New Roman" w:hAnsi="Times New Roman" w:cs="Times New Roman"/>
          <w:sz w:val="24"/>
          <w:szCs w:val="24"/>
        </w:rPr>
        <w:t xml:space="preserve"> data of different parts of </w:t>
      </w:r>
      <w:proofErr w:type="spellStart"/>
      <w:r w:rsidRPr="00DF08CA">
        <w:rPr>
          <w:rFonts w:ascii="Times New Roman" w:hAnsi="Times New Roman" w:cs="Times New Roman"/>
          <w:i/>
          <w:sz w:val="24"/>
          <w:szCs w:val="24"/>
        </w:rPr>
        <w:t>Moringa</w:t>
      </w:r>
      <w:proofErr w:type="spellEnd"/>
      <w:r w:rsidRPr="00DB6760">
        <w:rPr>
          <w:rFonts w:ascii="Times New Roman" w:hAnsi="Times New Roman" w:cs="Times New Roman"/>
          <w:sz w:val="24"/>
          <w:szCs w:val="24"/>
        </w:rPr>
        <w:t xml:space="preserve"> plant. A set of 32 genotypes selected from the </w:t>
      </w:r>
      <w:proofErr w:type="spellStart"/>
      <w:r w:rsidRPr="00DB6760">
        <w:rPr>
          <w:rFonts w:ascii="Times New Roman" w:hAnsi="Times New Roman" w:cs="Times New Roman"/>
          <w:sz w:val="24"/>
          <w:szCs w:val="24"/>
        </w:rPr>
        <w:t>germplasm</w:t>
      </w:r>
      <w:proofErr w:type="spellEnd"/>
      <w:r w:rsidRPr="00DB6760">
        <w:rPr>
          <w:rFonts w:ascii="Times New Roman" w:hAnsi="Times New Roman" w:cs="Times New Roman"/>
          <w:sz w:val="24"/>
          <w:szCs w:val="24"/>
        </w:rPr>
        <w:t xml:space="preserve"> have been assessed using the EST-SSRs thus designed. Of the dif</w:t>
      </w:r>
      <w:r>
        <w:rPr>
          <w:rFonts w:ascii="Times New Roman" w:hAnsi="Times New Roman" w:cs="Times New Roman"/>
          <w:sz w:val="24"/>
          <w:szCs w:val="24"/>
        </w:rPr>
        <w:t>ferent types of SSRs, we have 38%</w:t>
      </w:r>
      <w:r w:rsidRPr="00DB6760">
        <w:rPr>
          <w:rFonts w:ascii="Times New Roman" w:hAnsi="Times New Roman" w:cs="Times New Roman"/>
          <w:sz w:val="24"/>
          <w:szCs w:val="24"/>
        </w:rPr>
        <w:t xml:space="preserve"> mononucleotide repeat </w:t>
      </w:r>
      <w:r w:rsidR="00542443" w:rsidRPr="00DB6760">
        <w:rPr>
          <w:rFonts w:ascii="Times New Roman" w:hAnsi="Times New Roman" w:cs="Times New Roman"/>
          <w:sz w:val="24"/>
          <w:szCs w:val="24"/>
        </w:rPr>
        <w:t xml:space="preserve">motifs </w:t>
      </w:r>
      <w:r w:rsidR="00542443">
        <w:rPr>
          <w:rFonts w:ascii="Times New Roman" w:hAnsi="Times New Roman" w:cs="Times New Roman"/>
          <w:sz w:val="24"/>
          <w:szCs w:val="24"/>
        </w:rPr>
        <w:t>followed</w:t>
      </w:r>
      <w:r>
        <w:rPr>
          <w:rFonts w:ascii="Times New Roman" w:hAnsi="Times New Roman" w:cs="Times New Roman"/>
          <w:sz w:val="24"/>
          <w:szCs w:val="24"/>
        </w:rPr>
        <w:t xml:space="preserve"> by 21% </w:t>
      </w:r>
      <w:proofErr w:type="spellStart"/>
      <w:r>
        <w:rPr>
          <w:rFonts w:ascii="Times New Roman" w:hAnsi="Times New Roman" w:cs="Times New Roman"/>
          <w:sz w:val="24"/>
          <w:szCs w:val="24"/>
        </w:rPr>
        <w:t>di</w:t>
      </w:r>
      <w:proofErr w:type="spellEnd"/>
      <w:r>
        <w:rPr>
          <w:rFonts w:ascii="Times New Roman" w:hAnsi="Times New Roman" w:cs="Times New Roman"/>
          <w:sz w:val="24"/>
          <w:szCs w:val="24"/>
        </w:rPr>
        <w:t xml:space="preserve">-nucleotide repeats. </w:t>
      </w:r>
      <w:r w:rsidRPr="00DB6760">
        <w:rPr>
          <w:rFonts w:ascii="Times New Roman" w:hAnsi="Times New Roman" w:cs="Times New Roman"/>
          <w:sz w:val="24"/>
          <w:szCs w:val="24"/>
        </w:rPr>
        <w:t xml:space="preserve">The </w:t>
      </w:r>
      <w:proofErr w:type="spellStart"/>
      <w:r w:rsidRPr="00DB6760">
        <w:rPr>
          <w:rFonts w:ascii="Times New Roman" w:hAnsi="Times New Roman" w:cs="Times New Roman"/>
          <w:sz w:val="24"/>
          <w:szCs w:val="24"/>
        </w:rPr>
        <w:t>trinucleotide</w:t>
      </w:r>
      <w:proofErr w:type="spellEnd"/>
      <w:r>
        <w:rPr>
          <w:rFonts w:ascii="Times New Roman" w:hAnsi="Times New Roman" w:cs="Times New Roman"/>
          <w:sz w:val="24"/>
          <w:szCs w:val="24"/>
        </w:rPr>
        <w:t xml:space="preserve"> </w:t>
      </w:r>
      <w:proofErr w:type="gramStart"/>
      <w:r w:rsidRPr="00DB6760">
        <w:rPr>
          <w:rFonts w:ascii="Times New Roman" w:hAnsi="Times New Roman" w:cs="Times New Roman"/>
          <w:sz w:val="24"/>
          <w:szCs w:val="24"/>
        </w:rPr>
        <w:t>repeat like [(ATC/TGA/TCT/GAA)] were</w:t>
      </w:r>
      <w:proofErr w:type="gramEnd"/>
      <w:r w:rsidRPr="00DB6760">
        <w:rPr>
          <w:rFonts w:ascii="Times New Roman" w:hAnsi="Times New Roman" w:cs="Times New Roman"/>
          <w:sz w:val="24"/>
          <w:szCs w:val="24"/>
        </w:rPr>
        <w:t xml:space="preserve"> also found along with </w:t>
      </w:r>
      <w:proofErr w:type="spellStart"/>
      <w:r w:rsidRPr="00DB6760">
        <w:rPr>
          <w:rFonts w:ascii="Times New Roman" w:hAnsi="Times New Roman" w:cs="Times New Roman"/>
          <w:sz w:val="24"/>
          <w:szCs w:val="24"/>
        </w:rPr>
        <w:t>multinucleotide</w:t>
      </w:r>
      <w:proofErr w:type="spellEnd"/>
      <w:r w:rsidRPr="00DB6760">
        <w:rPr>
          <w:rFonts w:ascii="Times New Roman" w:hAnsi="Times New Roman" w:cs="Times New Roman"/>
          <w:sz w:val="24"/>
          <w:szCs w:val="24"/>
        </w:rPr>
        <w:t xml:space="preserve"> compound repeats. The mean expected </w:t>
      </w:r>
      <w:proofErr w:type="spellStart"/>
      <w:r w:rsidRPr="00DB6760">
        <w:rPr>
          <w:rFonts w:ascii="Times New Roman" w:hAnsi="Times New Roman" w:cs="Times New Roman"/>
          <w:sz w:val="24"/>
          <w:szCs w:val="24"/>
        </w:rPr>
        <w:t>heterozygosity</w:t>
      </w:r>
      <w:proofErr w:type="spellEnd"/>
      <w:r w:rsidRPr="00DB6760">
        <w:rPr>
          <w:rFonts w:ascii="Times New Roman" w:hAnsi="Times New Roman" w:cs="Times New Roman"/>
          <w:sz w:val="24"/>
          <w:szCs w:val="24"/>
        </w:rPr>
        <w:t xml:space="preserve"> (</w:t>
      </w:r>
      <w:r w:rsidRPr="00DB6760">
        <w:rPr>
          <w:rFonts w:ascii="Times New Roman" w:hAnsi="Times New Roman" w:cs="Times New Roman"/>
          <w:i/>
          <w:iCs/>
          <w:sz w:val="24"/>
          <w:szCs w:val="24"/>
        </w:rPr>
        <w:t>HE</w:t>
      </w:r>
      <w:r w:rsidR="00542443" w:rsidRPr="00DB6760">
        <w:rPr>
          <w:rFonts w:ascii="Times New Roman" w:hAnsi="Times New Roman" w:cs="Times New Roman"/>
          <w:sz w:val="24"/>
          <w:szCs w:val="24"/>
        </w:rPr>
        <w:t>) ranged</w:t>
      </w:r>
      <w:r w:rsidRPr="00DB6760">
        <w:rPr>
          <w:rFonts w:ascii="Times New Roman" w:hAnsi="Times New Roman" w:cs="Times New Roman"/>
          <w:sz w:val="24"/>
          <w:szCs w:val="24"/>
        </w:rPr>
        <w:t xml:space="preserve"> from</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0.605</w:t>
      </w:r>
      <w:r w:rsidRPr="00DB6760">
        <w:rPr>
          <w:rFonts w:ascii="Times New Roman" w:eastAsia="Times New Roman" w:hAnsi="Times New Roman" w:cs="Times New Roman"/>
          <w:color w:val="000000"/>
          <w:sz w:val="24"/>
          <w:szCs w:val="24"/>
        </w:rPr>
        <w:t xml:space="preserve"> to </w:t>
      </w:r>
      <w:r>
        <w:rPr>
          <w:rFonts w:ascii="Times New Roman" w:eastAsia="Times New Roman" w:hAnsi="Times New Roman" w:cs="Times New Roman"/>
          <w:color w:val="000000"/>
          <w:sz w:val="24"/>
          <w:szCs w:val="24"/>
        </w:rPr>
        <w:t>0.958</w:t>
      </w:r>
      <w:r w:rsidRPr="00DB6760">
        <w:rPr>
          <w:rFonts w:ascii="Times New Roman" w:hAnsi="Times New Roman" w:cs="Times New Roman"/>
          <w:sz w:val="24"/>
          <w:szCs w:val="24"/>
        </w:rPr>
        <w:t xml:space="preserve"> and observed </w:t>
      </w:r>
      <w:proofErr w:type="spellStart"/>
      <w:r w:rsidRPr="00DB6760">
        <w:rPr>
          <w:rFonts w:ascii="Times New Roman" w:hAnsi="Times New Roman" w:cs="Times New Roman"/>
          <w:sz w:val="24"/>
          <w:szCs w:val="24"/>
        </w:rPr>
        <w:t>heterozygosity</w:t>
      </w:r>
      <w:proofErr w:type="spellEnd"/>
      <w:r w:rsidRPr="00DB6760">
        <w:rPr>
          <w:rFonts w:ascii="Times New Roman" w:hAnsi="Times New Roman" w:cs="Times New Roman"/>
          <w:sz w:val="24"/>
          <w:szCs w:val="24"/>
        </w:rPr>
        <w:t xml:space="preserve"> (</w:t>
      </w:r>
      <w:r w:rsidRPr="00DB6760">
        <w:rPr>
          <w:rFonts w:ascii="Times New Roman" w:hAnsi="Times New Roman" w:cs="Times New Roman"/>
          <w:i/>
          <w:iCs/>
          <w:sz w:val="24"/>
          <w:szCs w:val="24"/>
        </w:rPr>
        <w:t>HO</w:t>
      </w:r>
      <w:r w:rsidRPr="00DB6760">
        <w:rPr>
          <w:rFonts w:ascii="Times New Roman" w:hAnsi="Times New Roman" w:cs="Times New Roman"/>
          <w:sz w:val="24"/>
          <w:szCs w:val="24"/>
        </w:rPr>
        <w:t>) ranged from</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0.938</w:t>
      </w:r>
      <w:r w:rsidRPr="00DB6760">
        <w:rPr>
          <w:rFonts w:ascii="Times New Roman" w:eastAsia="Times New Roman" w:hAnsi="Times New Roman" w:cs="Times New Roman"/>
          <w:color w:val="000000"/>
          <w:sz w:val="24"/>
          <w:szCs w:val="24"/>
        </w:rPr>
        <w:t xml:space="preserve"> to </w:t>
      </w:r>
      <w:r>
        <w:rPr>
          <w:rFonts w:ascii="Times New Roman" w:eastAsia="Times New Roman" w:hAnsi="Times New Roman" w:cs="Times New Roman"/>
          <w:color w:val="000000"/>
          <w:sz w:val="24"/>
          <w:szCs w:val="24"/>
        </w:rPr>
        <w:t>1.00</w:t>
      </w:r>
      <w:r w:rsidRPr="00DB6760">
        <w:rPr>
          <w:rFonts w:ascii="Times New Roman" w:hAnsi="Times New Roman" w:cs="Times New Roman"/>
          <w:sz w:val="24"/>
          <w:szCs w:val="24"/>
        </w:rPr>
        <w:t xml:space="preserve"> and PIC value ranged from </w:t>
      </w:r>
      <w:r>
        <w:rPr>
          <w:rFonts w:ascii="Times New Roman" w:eastAsia="Times New Roman" w:hAnsi="Times New Roman" w:cs="Times New Roman"/>
          <w:color w:val="000000"/>
          <w:sz w:val="24"/>
          <w:szCs w:val="24"/>
        </w:rPr>
        <w:t>0.511</w:t>
      </w:r>
      <w:r w:rsidRPr="00DB6760">
        <w:rPr>
          <w:rFonts w:ascii="Times New Roman" w:eastAsia="Times New Roman" w:hAnsi="Times New Roman" w:cs="Times New Roman"/>
          <w:color w:val="000000"/>
          <w:sz w:val="24"/>
          <w:szCs w:val="24"/>
        </w:rPr>
        <w:t xml:space="preserve"> t</w:t>
      </w:r>
      <w:r w:rsidRPr="00DB6760">
        <w:rPr>
          <w:rFonts w:ascii="Times New Roman" w:hAnsi="Times New Roman" w:cs="Times New Roman"/>
          <w:sz w:val="24"/>
          <w:szCs w:val="24"/>
        </w:rPr>
        <w:t xml:space="preserve">o </w:t>
      </w:r>
      <w:r>
        <w:rPr>
          <w:rFonts w:ascii="Times New Roman" w:eastAsia="Times New Roman" w:hAnsi="Times New Roman" w:cs="Times New Roman"/>
          <w:color w:val="000000"/>
          <w:sz w:val="24"/>
          <w:szCs w:val="24"/>
        </w:rPr>
        <w:t>0.94</w:t>
      </w:r>
      <w:r w:rsidRPr="00DB676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The diversity analysis using the EST-SSR data clustered the </w:t>
      </w:r>
      <w:proofErr w:type="spellStart"/>
      <w:r w:rsidRPr="00DF08CA">
        <w:rPr>
          <w:rFonts w:ascii="Times New Roman" w:eastAsia="Times New Roman" w:hAnsi="Times New Roman" w:cs="Times New Roman"/>
          <w:i/>
          <w:color w:val="000000"/>
          <w:sz w:val="24"/>
          <w:szCs w:val="24"/>
        </w:rPr>
        <w:t>Moringa</w:t>
      </w:r>
      <w:proofErr w:type="spellEnd"/>
      <w:r>
        <w:rPr>
          <w:rFonts w:ascii="Times New Roman" w:eastAsia="Times New Roman" w:hAnsi="Times New Roman" w:cs="Times New Roman"/>
          <w:color w:val="000000"/>
          <w:sz w:val="24"/>
          <w:szCs w:val="24"/>
        </w:rPr>
        <w:t xml:space="preserve"> accessions into three clusters. </w:t>
      </w:r>
      <w:r w:rsidRPr="00DB6760">
        <w:rPr>
          <w:rFonts w:ascii="Times New Roman" w:hAnsi="Times New Roman" w:cs="Times New Roman"/>
          <w:sz w:val="24"/>
          <w:szCs w:val="24"/>
        </w:rPr>
        <w:t>These developed EST-SSRs can be useful in future population genetics analysis and</w:t>
      </w:r>
      <w:r>
        <w:rPr>
          <w:rFonts w:ascii="Times New Roman" w:hAnsi="Times New Roman" w:cs="Times New Roman"/>
          <w:sz w:val="24"/>
          <w:szCs w:val="24"/>
        </w:rPr>
        <w:t xml:space="preserve"> breeding programs</w:t>
      </w:r>
      <w:r w:rsidRPr="00DB6760">
        <w:rPr>
          <w:rFonts w:ascii="Times New Roman" w:hAnsi="Times New Roman" w:cs="Times New Roman"/>
          <w:sz w:val="24"/>
          <w:szCs w:val="24"/>
        </w:rPr>
        <w:t xml:space="preserve"> in </w:t>
      </w:r>
      <w:proofErr w:type="spellStart"/>
      <w:r w:rsidRPr="00DF08CA">
        <w:rPr>
          <w:rFonts w:ascii="Times New Roman" w:hAnsi="Times New Roman" w:cs="Times New Roman"/>
          <w:i/>
          <w:iCs/>
          <w:sz w:val="24"/>
          <w:szCs w:val="24"/>
        </w:rPr>
        <w:t>Moringa</w:t>
      </w:r>
      <w:proofErr w:type="spellEnd"/>
      <w:r>
        <w:rPr>
          <w:rFonts w:ascii="Times New Roman" w:hAnsi="Times New Roman" w:cs="Times New Roman"/>
          <w:i/>
          <w:iCs/>
          <w:sz w:val="24"/>
          <w:szCs w:val="24"/>
        </w:rPr>
        <w:t xml:space="preserve"> </w:t>
      </w:r>
      <w:r w:rsidRPr="00DB6760">
        <w:rPr>
          <w:rFonts w:ascii="Times New Roman" w:hAnsi="Times New Roman" w:cs="Times New Roman"/>
          <w:sz w:val="24"/>
          <w:szCs w:val="24"/>
        </w:rPr>
        <w:t>species.</w:t>
      </w:r>
    </w:p>
    <w:p w:rsidR="00AE3E37" w:rsidRPr="008A210D" w:rsidRDefault="00A9710C">
      <w:pPr>
        <w:pStyle w:val="Heading3"/>
        <w:spacing w:before="74"/>
        <w:rPr>
          <w:rFonts w:ascii="Times New Roman" w:hAnsi="Times New Roman" w:cs="Times New Roman"/>
          <w:sz w:val="19"/>
          <w:szCs w:val="19"/>
        </w:rPr>
      </w:pPr>
      <w:r w:rsidRPr="008A210D">
        <w:rPr>
          <w:rFonts w:ascii="Times New Roman" w:hAnsi="Times New Roman" w:cs="Times New Roman"/>
          <w:b w:val="0"/>
          <w:sz w:val="19"/>
          <w:szCs w:val="19"/>
        </w:rPr>
        <w:br w:type="column"/>
      </w:r>
      <w:r w:rsidRPr="008A210D">
        <w:rPr>
          <w:rFonts w:ascii="Times New Roman" w:hAnsi="Times New Roman" w:cs="Times New Roman"/>
          <w:color w:val="BF5A14"/>
          <w:sz w:val="19"/>
          <w:szCs w:val="19"/>
        </w:rPr>
        <w:lastRenderedPageBreak/>
        <w:t>Image</w:t>
      </w:r>
    </w:p>
    <w:p w:rsidR="00AE3E37" w:rsidRPr="008A210D" w:rsidRDefault="003B4141">
      <w:pPr>
        <w:pStyle w:val="BodyText"/>
        <w:spacing w:before="2"/>
        <w:rPr>
          <w:rFonts w:ascii="Times New Roman" w:hAnsi="Times New Roman" w:cs="Times New Roman"/>
          <w:b/>
          <w:sz w:val="19"/>
          <w:szCs w:val="19"/>
        </w:rPr>
      </w:pPr>
      <w:r w:rsidRPr="003B4141">
        <w:rPr>
          <w:rFonts w:ascii="Times New Roman" w:hAnsi="Times New Roman" w:cs="Times New Roman"/>
          <w:noProof/>
          <w:sz w:val="19"/>
          <w:szCs w:val="19"/>
        </w:rPr>
        <w:drawing>
          <wp:inline distT="0" distB="0" distL="0" distR="0">
            <wp:extent cx="3165475" cy="2145489"/>
            <wp:effectExtent l="19050" t="0" r="0" b="0"/>
            <wp:docPr id="29" name="Object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11644" cy="5904656"/>
                      <a:chOff x="252844" y="548680"/>
                      <a:chExt cx="8711644" cy="5904656"/>
                    </a:xfrm>
                  </a:grpSpPr>
                  <a:pic>
                    <a:nvPicPr>
                      <a:cNvPr id="2050" name="Picture 2"/>
                      <a:cNvPicPr>
                        <a:picLocks noChangeAspect="1" noChangeArrowheads="1"/>
                      </a:cNvPicPr>
                    </a:nvPicPr>
                    <a:blipFill rotWithShape="1">
                      <a:blip r:embed="rId9"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val="0"/>
                          </a:ext>
                        </a:extLst>
                      </a:blip>
                      <a:srcRect l="9020" t="16749" r="3209" b="8649"/>
                      <a:stretch/>
                    </a:blipFill>
                    <a:spPr bwMode="auto">
                      <a:xfrm>
                        <a:off x="252844" y="764704"/>
                        <a:ext cx="8711644" cy="5688632"/>
                      </a:xfrm>
                      <a:prstGeom prst="rect">
                        <a:avLst/>
                      </a:prstGeom>
                      <a:noFill/>
                      <a:ln>
                        <a:noFill/>
                      </a:ln>
                      <a:effectLst/>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a:solidFill>
                              <a:schemeClr val="accent1"/>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w="9525">
                            <a:solidFill>
                              <a:schemeClr val="tx1"/>
                            </a:solidFill>
                            <a:miter lim="800000"/>
                            <a:headEnd/>
                            <a:tailEnd/>
                          </a14:hiddenLine>
                        </a:ext>
                        <a:ext uri="{AF507438-7753-43E0-B8FC-AC1667EBCBE1}">
                          <a14:hiddenEffects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a:effectLst>
                              <a:outerShdw dist="35921" dir="2700000" algn="ctr" rotWithShape="0">
                                <a:schemeClr val="bg2"/>
                              </a:outerShdw>
                            </a:effectLst>
                          </a14:hiddenEffects>
                        </a:ext>
                      </a:extLst>
                    </a:spPr>
                  </a:pic>
                  <a:sp>
                    <a:nvSpPr>
                      <a:cNvPr id="3" name="TextBox 2"/>
                      <a:cNvSpPr txBox="1"/>
                    </a:nvSpPr>
                    <a:spPr>
                      <a:xfrm>
                        <a:off x="971600" y="548680"/>
                        <a:ext cx="6896440" cy="307777"/>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b="1" dirty="0" smtClean="0">
                              <a:latin typeface="Arial" pitchFamily="34" charset="0"/>
                              <a:cs typeface="Arial" pitchFamily="34" charset="0"/>
                            </a:rPr>
                            <a:t>Fig 1- </a:t>
                          </a:r>
                          <a:r>
                            <a:rPr lang="en-US" sz="1400" b="1" dirty="0" err="1" smtClean="0">
                              <a:latin typeface="Arial" pitchFamily="34" charset="0"/>
                              <a:cs typeface="Arial" pitchFamily="34" charset="0"/>
                            </a:rPr>
                            <a:t>Neighbour</a:t>
                          </a:r>
                          <a:r>
                            <a:rPr lang="en-US" sz="1400" b="1" dirty="0" smtClean="0">
                              <a:latin typeface="Arial" pitchFamily="34" charset="0"/>
                              <a:cs typeface="Arial" pitchFamily="34" charset="0"/>
                            </a:rPr>
                            <a:t>-joining </a:t>
                          </a:r>
                          <a:r>
                            <a:rPr lang="en-US" sz="1400" b="1" dirty="0" err="1" smtClean="0">
                              <a:latin typeface="Arial" pitchFamily="34" charset="0"/>
                              <a:cs typeface="Arial" pitchFamily="34" charset="0"/>
                            </a:rPr>
                            <a:t>phylogenetic</a:t>
                          </a:r>
                          <a:r>
                            <a:rPr lang="en-US" sz="1400" b="1" dirty="0" smtClean="0">
                              <a:latin typeface="Arial" pitchFamily="34" charset="0"/>
                              <a:cs typeface="Arial" pitchFamily="34" charset="0"/>
                            </a:rPr>
                            <a:t> tree of </a:t>
                          </a:r>
                          <a:r>
                            <a:rPr lang="en-US" sz="1400" b="1" i="1" dirty="0" err="1" smtClean="0">
                              <a:latin typeface="Arial" pitchFamily="34" charset="0"/>
                              <a:cs typeface="Arial" pitchFamily="34" charset="0"/>
                            </a:rPr>
                            <a:t>M.oliefera</a:t>
                          </a:r>
                          <a:r>
                            <a:rPr lang="en-US" sz="1400" b="1" dirty="0" smtClean="0">
                              <a:latin typeface="Arial" pitchFamily="34" charset="0"/>
                              <a:cs typeface="Arial" pitchFamily="34" charset="0"/>
                            </a:rPr>
                            <a:t> genotypes under study</a:t>
                          </a:r>
                          <a:endParaRPr lang="en-US" sz="1400" b="1" dirty="0">
                            <a:latin typeface="Arial" pitchFamily="34" charset="0"/>
                            <a:cs typeface="Arial" pitchFamily="34" charset="0"/>
                          </a:endParaRPr>
                        </a:p>
                      </a:txBody>
                      <a:useSpRect/>
                    </a:txSp>
                  </a:sp>
                </lc:lockedCanvas>
              </a:graphicData>
            </a:graphic>
          </wp:inline>
        </w:drawing>
      </w:r>
    </w:p>
    <w:p w:rsidR="005973B9" w:rsidRPr="008A210D" w:rsidRDefault="005973B9" w:rsidP="005973B9">
      <w:pPr>
        <w:spacing w:line="204" w:lineRule="exact"/>
        <w:rPr>
          <w:rFonts w:ascii="Times New Roman" w:hAnsi="Times New Roman" w:cs="Times New Roman"/>
          <w:b/>
          <w:sz w:val="19"/>
          <w:szCs w:val="19"/>
        </w:rPr>
      </w:pPr>
      <w:r w:rsidRPr="008A210D">
        <w:rPr>
          <w:rFonts w:ascii="Times New Roman" w:hAnsi="Times New Roman" w:cs="Times New Roman"/>
          <w:b/>
          <w:color w:val="BF5A14"/>
          <w:sz w:val="19"/>
          <w:szCs w:val="19"/>
        </w:rPr>
        <w:br/>
        <w:t>Recent Publications (minimum 5)</w:t>
      </w:r>
    </w:p>
    <w:p w:rsidR="003B4141" w:rsidRPr="003B4141" w:rsidRDefault="003B4141" w:rsidP="003B4141">
      <w:pPr>
        <w:numPr>
          <w:ilvl w:val="0"/>
          <w:numId w:val="4"/>
        </w:numPr>
        <w:tabs>
          <w:tab w:val="left" w:pos="384"/>
        </w:tabs>
        <w:ind w:right="117"/>
        <w:rPr>
          <w:rFonts w:ascii="Times New Roman" w:eastAsia="Calibri" w:hAnsi="Times New Roman" w:cs="Times New Roman"/>
          <w:sz w:val="19"/>
          <w:szCs w:val="19"/>
        </w:rPr>
      </w:pPr>
      <w:proofErr w:type="spellStart"/>
      <w:r w:rsidRPr="003B4141">
        <w:rPr>
          <w:rFonts w:ascii="Times New Roman" w:eastAsia="Calibri" w:hAnsi="Times New Roman" w:cs="Times New Roman"/>
          <w:sz w:val="19"/>
          <w:szCs w:val="19"/>
        </w:rPr>
        <w:t>Narayana</w:t>
      </w:r>
      <w:proofErr w:type="spellEnd"/>
      <w:r w:rsidRPr="003B4141">
        <w:rPr>
          <w:rFonts w:ascii="Times New Roman" w:eastAsia="Calibri" w:hAnsi="Times New Roman" w:cs="Times New Roman"/>
          <w:sz w:val="19"/>
          <w:szCs w:val="19"/>
        </w:rPr>
        <w:t xml:space="preserve">, P. K., &amp; Singh, N. P. (2019). Identification of NBS-LRR genes </w:t>
      </w:r>
      <w:proofErr w:type="spellStart"/>
      <w:r w:rsidRPr="003B4141">
        <w:rPr>
          <w:rFonts w:ascii="Times New Roman" w:eastAsia="Calibri" w:hAnsi="Times New Roman" w:cs="Times New Roman"/>
          <w:sz w:val="19"/>
          <w:szCs w:val="19"/>
        </w:rPr>
        <w:t>inthe</w:t>
      </w:r>
      <w:proofErr w:type="spellEnd"/>
      <w:r w:rsidRPr="003B4141">
        <w:rPr>
          <w:rFonts w:ascii="Times New Roman" w:eastAsia="Calibri" w:hAnsi="Times New Roman" w:cs="Times New Roman"/>
          <w:sz w:val="19"/>
          <w:szCs w:val="19"/>
        </w:rPr>
        <w:t xml:space="preserve"> </w:t>
      </w:r>
      <w:proofErr w:type="spellStart"/>
      <w:r w:rsidRPr="003B4141">
        <w:rPr>
          <w:rFonts w:ascii="Times New Roman" w:eastAsia="Calibri" w:hAnsi="Times New Roman" w:cs="Times New Roman"/>
          <w:sz w:val="19"/>
          <w:szCs w:val="19"/>
        </w:rPr>
        <w:t>genomeand</w:t>
      </w:r>
      <w:proofErr w:type="spellEnd"/>
      <w:r w:rsidRPr="003B4141">
        <w:rPr>
          <w:rFonts w:ascii="Times New Roman" w:eastAsia="Calibri" w:hAnsi="Times New Roman" w:cs="Times New Roman"/>
          <w:sz w:val="19"/>
          <w:szCs w:val="19"/>
        </w:rPr>
        <w:t xml:space="preserve"> </w:t>
      </w:r>
      <w:proofErr w:type="spellStart"/>
      <w:r w:rsidRPr="003B4141">
        <w:rPr>
          <w:rFonts w:ascii="Times New Roman" w:eastAsia="Calibri" w:hAnsi="Times New Roman" w:cs="Times New Roman"/>
          <w:sz w:val="19"/>
          <w:szCs w:val="19"/>
        </w:rPr>
        <w:t>qtlregions</w:t>
      </w:r>
      <w:proofErr w:type="spellEnd"/>
      <w:r w:rsidRPr="003B4141">
        <w:rPr>
          <w:rFonts w:ascii="Times New Roman" w:eastAsia="Calibri" w:hAnsi="Times New Roman" w:cs="Times New Roman"/>
          <w:sz w:val="19"/>
          <w:szCs w:val="19"/>
        </w:rPr>
        <w:t xml:space="preserve"> of chickpea. </w:t>
      </w:r>
      <w:r w:rsidRPr="003B4141">
        <w:rPr>
          <w:rFonts w:ascii="Times New Roman" w:eastAsia="Calibri" w:hAnsi="Times New Roman" w:cs="Times New Roman"/>
          <w:i/>
          <w:iCs/>
          <w:sz w:val="19"/>
          <w:szCs w:val="19"/>
        </w:rPr>
        <w:t>Journal of Plant Disease Sciences</w:t>
      </w:r>
      <w:r w:rsidRPr="003B4141">
        <w:rPr>
          <w:rFonts w:ascii="Times New Roman" w:eastAsia="Calibri" w:hAnsi="Times New Roman" w:cs="Times New Roman"/>
          <w:sz w:val="19"/>
          <w:szCs w:val="19"/>
        </w:rPr>
        <w:t>, </w:t>
      </w:r>
      <w:r w:rsidRPr="003B4141">
        <w:rPr>
          <w:rFonts w:ascii="Times New Roman" w:eastAsia="Calibri" w:hAnsi="Times New Roman" w:cs="Times New Roman"/>
          <w:i/>
          <w:iCs/>
          <w:sz w:val="19"/>
          <w:szCs w:val="19"/>
        </w:rPr>
        <w:t>14</w:t>
      </w:r>
      <w:r w:rsidRPr="003B4141">
        <w:rPr>
          <w:rFonts w:ascii="Times New Roman" w:eastAsia="Calibri" w:hAnsi="Times New Roman" w:cs="Times New Roman"/>
          <w:sz w:val="19"/>
          <w:szCs w:val="19"/>
        </w:rPr>
        <w:t>(2), 107-114.</w:t>
      </w:r>
    </w:p>
    <w:p w:rsidR="003B4141" w:rsidRPr="003B4141" w:rsidRDefault="003B4141" w:rsidP="003B4141">
      <w:pPr>
        <w:numPr>
          <w:ilvl w:val="0"/>
          <w:numId w:val="4"/>
        </w:numPr>
        <w:tabs>
          <w:tab w:val="left" w:pos="384"/>
        </w:tabs>
        <w:ind w:right="117"/>
        <w:rPr>
          <w:rFonts w:ascii="Times New Roman" w:eastAsia="Calibri" w:hAnsi="Times New Roman" w:cs="Times New Roman"/>
          <w:sz w:val="19"/>
          <w:szCs w:val="19"/>
        </w:rPr>
      </w:pPr>
      <w:proofErr w:type="spellStart"/>
      <w:r w:rsidRPr="003B4141">
        <w:rPr>
          <w:rFonts w:ascii="Times New Roman" w:eastAsia="Calibri" w:hAnsi="Times New Roman" w:cs="Times New Roman"/>
          <w:sz w:val="19"/>
          <w:szCs w:val="19"/>
        </w:rPr>
        <w:t>Narayana</w:t>
      </w:r>
      <w:proofErr w:type="spellEnd"/>
      <w:r w:rsidRPr="003B4141">
        <w:rPr>
          <w:rFonts w:ascii="Times New Roman" w:eastAsia="Calibri" w:hAnsi="Times New Roman" w:cs="Times New Roman"/>
          <w:sz w:val="19"/>
          <w:szCs w:val="19"/>
        </w:rPr>
        <w:t xml:space="preserve">, P.K., </w:t>
      </w:r>
      <w:proofErr w:type="spellStart"/>
      <w:r w:rsidRPr="003B4141">
        <w:rPr>
          <w:rFonts w:ascii="Times New Roman" w:eastAsia="Calibri" w:hAnsi="Times New Roman" w:cs="Times New Roman"/>
          <w:sz w:val="19"/>
          <w:szCs w:val="19"/>
        </w:rPr>
        <w:t>Kushwah</w:t>
      </w:r>
      <w:proofErr w:type="spellEnd"/>
      <w:r w:rsidRPr="003B4141">
        <w:rPr>
          <w:rFonts w:ascii="Times New Roman" w:eastAsia="Calibri" w:hAnsi="Times New Roman" w:cs="Times New Roman"/>
          <w:sz w:val="19"/>
          <w:szCs w:val="19"/>
        </w:rPr>
        <w:t xml:space="preserve">, N.S., </w:t>
      </w:r>
      <w:proofErr w:type="spellStart"/>
      <w:r w:rsidRPr="003B4141">
        <w:rPr>
          <w:rFonts w:ascii="Times New Roman" w:eastAsia="Calibri" w:hAnsi="Times New Roman" w:cs="Times New Roman"/>
          <w:sz w:val="19"/>
          <w:szCs w:val="19"/>
        </w:rPr>
        <w:t>Rathore</w:t>
      </w:r>
      <w:proofErr w:type="spellEnd"/>
      <w:r w:rsidRPr="003B4141">
        <w:rPr>
          <w:rFonts w:ascii="Times New Roman" w:eastAsia="Calibri" w:hAnsi="Times New Roman" w:cs="Times New Roman"/>
          <w:sz w:val="19"/>
          <w:szCs w:val="19"/>
        </w:rPr>
        <w:t>, M., Das, A. and Singh, N.P., Histological study of resistant and susceptible chickpea. </w:t>
      </w:r>
      <w:r w:rsidRPr="003B4141">
        <w:rPr>
          <w:rFonts w:ascii="Times New Roman" w:eastAsia="Calibri" w:hAnsi="Times New Roman" w:cs="Times New Roman"/>
          <w:i/>
          <w:iCs/>
          <w:sz w:val="19"/>
          <w:szCs w:val="19"/>
        </w:rPr>
        <w:t xml:space="preserve">Indian </w:t>
      </w:r>
      <w:proofErr w:type="spellStart"/>
      <w:r w:rsidRPr="003B4141">
        <w:rPr>
          <w:rFonts w:ascii="Times New Roman" w:eastAsia="Calibri" w:hAnsi="Times New Roman" w:cs="Times New Roman"/>
          <w:i/>
          <w:iCs/>
          <w:sz w:val="19"/>
          <w:szCs w:val="19"/>
        </w:rPr>
        <w:t>Phytopathology</w:t>
      </w:r>
      <w:proofErr w:type="spellEnd"/>
      <w:r>
        <w:rPr>
          <w:rFonts w:ascii="Times New Roman" w:eastAsia="Calibri" w:hAnsi="Times New Roman" w:cs="Times New Roman"/>
          <w:sz w:val="19"/>
          <w:szCs w:val="19"/>
        </w:rPr>
        <w:t>, pp.1-6</w:t>
      </w:r>
      <w:r w:rsidRPr="003B4141">
        <w:rPr>
          <w:rFonts w:ascii="Times New Roman" w:eastAsia="Calibri" w:hAnsi="Times New Roman" w:cs="Times New Roman"/>
          <w:sz w:val="19"/>
          <w:szCs w:val="19"/>
        </w:rPr>
        <w:t>(2019)</w:t>
      </w:r>
    </w:p>
    <w:p w:rsidR="003B4141" w:rsidRPr="003B4141" w:rsidRDefault="003B4141" w:rsidP="003B4141">
      <w:pPr>
        <w:numPr>
          <w:ilvl w:val="0"/>
          <w:numId w:val="4"/>
        </w:numPr>
        <w:tabs>
          <w:tab w:val="left" w:pos="384"/>
        </w:tabs>
        <w:ind w:right="117"/>
        <w:rPr>
          <w:rFonts w:ascii="Times New Roman" w:eastAsia="Calibri" w:hAnsi="Times New Roman" w:cs="Times New Roman"/>
          <w:sz w:val="19"/>
          <w:szCs w:val="19"/>
        </w:rPr>
      </w:pPr>
      <w:proofErr w:type="spellStart"/>
      <w:r w:rsidRPr="003B4141">
        <w:rPr>
          <w:rFonts w:ascii="Times New Roman" w:eastAsia="Calibri" w:hAnsi="Times New Roman" w:cs="Times New Roman"/>
          <w:sz w:val="19"/>
          <w:szCs w:val="19"/>
        </w:rPr>
        <w:t>Narayana</w:t>
      </w:r>
      <w:proofErr w:type="spellEnd"/>
      <w:r w:rsidRPr="003B4141">
        <w:rPr>
          <w:rFonts w:ascii="Times New Roman" w:eastAsia="Calibri" w:hAnsi="Times New Roman" w:cs="Times New Roman"/>
          <w:sz w:val="19"/>
          <w:szCs w:val="19"/>
        </w:rPr>
        <w:t xml:space="preserve"> P.K., von </w:t>
      </w:r>
      <w:proofErr w:type="spellStart"/>
      <w:r w:rsidRPr="003B4141">
        <w:rPr>
          <w:rFonts w:ascii="Times New Roman" w:eastAsia="Calibri" w:hAnsi="Times New Roman" w:cs="Times New Roman"/>
          <w:sz w:val="19"/>
          <w:szCs w:val="19"/>
        </w:rPr>
        <w:t>Wettberg</w:t>
      </w:r>
      <w:proofErr w:type="spellEnd"/>
      <w:r w:rsidRPr="003B4141">
        <w:rPr>
          <w:rFonts w:ascii="Times New Roman" w:eastAsia="Calibri" w:hAnsi="Times New Roman" w:cs="Times New Roman"/>
          <w:sz w:val="19"/>
          <w:szCs w:val="19"/>
        </w:rPr>
        <w:t xml:space="preserve"> E.J.B. (2020) GWAS and Genomic Approaches in Legumes, an Expanding Toolkit for Examining Responses to </w:t>
      </w:r>
      <w:proofErr w:type="spellStart"/>
      <w:r w:rsidRPr="003B4141">
        <w:rPr>
          <w:rFonts w:ascii="Times New Roman" w:eastAsia="Calibri" w:hAnsi="Times New Roman" w:cs="Times New Roman"/>
          <w:sz w:val="19"/>
          <w:szCs w:val="19"/>
        </w:rPr>
        <w:t>Abiotic</w:t>
      </w:r>
      <w:proofErr w:type="spellEnd"/>
      <w:r w:rsidRPr="003B4141">
        <w:rPr>
          <w:rFonts w:ascii="Times New Roman" w:eastAsia="Calibri" w:hAnsi="Times New Roman" w:cs="Times New Roman"/>
          <w:sz w:val="19"/>
          <w:szCs w:val="19"/>
        </w:rPr>
        <w:t xml:space="preserve"> Stresses. In: </w:t>
      </w:r>
      <w:proofErr w:type="spellStart"/>
      <w:r w:rsidRPr="003B4141">
        <w:rPr>
          <w:rFonts w:ascii="Times New Roman" w:eastAsia="Calibri" w:hAnsi="Times New Roman" w:cs="Times New Roman"/>
          <w:sz w:val="19"/>
          <w:szCs w:val="19"/>
        </w:rPr>
        <w:t>Hasanuzzaman</w:t>
      </w:r>
      <w:proofErr w:type="spellEnd"/>
      <w:r w:rsidRPr="003B4141">
        <w:rPr>
          <w:rFonts w:ascii="Times New Roman" w:eastAsia="Calibri" w:hAnsi="Times New Roman" w:cs="Times New Roman"/>
          <w:sz w:val="19"/>
          <w:szCs w:val="19"/>
        </w:rPr>
        <w:t xml:space="preserve"> M., </w:t>
      </w:r>
      <w:proofErr w:type="spellStart"/>
      <w:r w:rsidRPr="003B4141">
        <w:rPr>
          <w:rFonts w:ascii="Times New Roman" w:eastAsia="Calibri" w:hAnsi="Times New Roman" w:cs="Times New Roman"/>
          <w:sz w:val="19"/>
          <w:szCs w:val="19"/>
        </w:rPr>
        <w:t>Araújo</w:t>
      </w:r>
      <w:proofErr w:type="spellEnd"/>
      <w:r w:rsidRPr="003B4141">
        <w:rPr>
          <w:rFonts w:ascii="Times New Roman" w:eastAsia="Calibri" w:hAnsi="Times New Roman" w:cs="Times New Roman"/>
          <w:sz w:val="19"/>
          <w:szCs w:val="19"/>
        </w:rPr>
        <w:t xml:space="preserve"> S., Gill S. (</w:t>
      </w:r>
      <w:proofErr w:type="spellStart"/>
      <w:proofErr w:type="gramStart"/>
      <w:r w:rsidRPr="003B4141">
        <w:rPr>
          <w:rFonts w:ascii="Times New Roman" w:eastAsia="Calibri" w:hAnsi="Times New Roman" w:cs="Times New Roman"/>
          <w:sz w:val="19"/>
          <w:szCs w:val="19"/>
        </w:rPr>
        <w:t>eds</w:t>
      </w:r>
      <w:proofErr w:type="spellEnd"/>
      <w:proofErr w:type="gramEnd"/>
      <w:r w:rsidRPr="003B4141">
        <w:rPr>
          <w:rFonts w:ascii="Times New Roman" w:eastAsia="Calibri" w:hAnsi="Times New Roman" w:cs="Times New Roman"/>
          <w:sz w:val="19"/>
          <w:szCs w:val="19"/>
        </w:rPr>
        <w:t xml:space="preserve">) The Plant Family </w:t>
      </w:r>
      <w:proofErr w:type="spellStart"/>
      <w:r w:rsidRPr="003B4141">
        <w:rPr>
          <w:rFonts w:ascii="Times New Roman" w:eastAsia="Calibri" w:hAnsi="Times New Roman" w:cs="Times New Roman"/>
          <w:sz w:val="19"/>
          <w:szCs w:val="19"/>
        </w:rPr>
        <w:t>Fabaceae</w:t>
      </w:r>
      <w:proofErr w:type="spellEnd"/>
      <w:r w:rsidRPr="003B4141">
        <w:rPr>
          <w:rFonts w:ascii="Times New Roman" w:eastAsia="Calibri" w:hAnsi="Times New Roman" w:cs="Times New Roman"/>
          <w:sz w:val="19"/>
          <w:szCs w:val="19"/>
        </w:rPr>
        <w:t xml:space="preserve">. Springer, Singapore. </w:t>
      </w:r>
    </w:p>
    <w:p w:rsidR="003B4141" w:rsidRPr="003B4141" w:rsidRDefault="003B4141" w:rsidP="003B4141">
      <w:pPr>
        <w:numPr>
          <w:ilvl w:val="0"/>
          <w:numId w:val="4"/>
        </w:numPr>
        <w:tabs>
          <w:tab w:val="left" w:pos="384"/>
        </w:tabs>
        <w:ind w:right="117"/>
        <w:rPr>
          <w:rFonts w:ascii="Times New Roman" w:eastAsia="Calibri" w:hAnsi="Times New Roman" w:cs="Times New Roman"/>
          <w:sz w:val="19"/>
          <w:szCs w:val="19"/>
        </w:rPr>
      </w:pPr>
      <w:proofErr w:type="spellStart"/>
      <w:r w:rsidRPr="003B4141">
        <w:rPr>
          <w:rFonts w:ascii="Times New Roman" w:eastAsia="Calibri" w:hAnsi="Times New Roman" w:cs="Times New Roman"/>
          <w:sz w:val="19"/>
          <w:szCs w:val="19"/>
        </w:rPr>
        <w:t>Naik</w:t>
      </w:r>
      <w:proofErr w:type="spellEnd"/>
      <w:r w:rsidRPr="003B4141">
        <w:rPr>
          <w:rFonts w:ascii="Times New Roman" w:eastAsia="Calibri" w:hAnsi="Times New Roman" w:cs="Times New Roman"/>
          <w:sz w:val="19"/>
          <w:szCs w:val="19"/>
        </w:rPr>
        <w:t xml:space="preserve">, SJ </w:t>
      </w:r>
      <w:proofErr w:type="spellStart"/>
      <w:r w:rsidRPr="003B4141">
        <w:rPr>
          <w:rFonts w:ascii="Times New Roman" w:eastAsia="Calibri" w:hAnsi="Times New Roman" w:cs="Times New Roman"/>
          <w:sz w:val="19"/>
          <w:szCs w:val="19"/>
        </w:rPr>
        <w:t>Satheesh</w:t>
      </w:r>
      <w:proofErr w:type="spellEnd"/>
      <w:r w:rsidRPr="003B4141">
        <w:rPr>
          <w:rFonts w:ascii="Times New Roman" w:eastAsia="Calibri" w:hAnsi="Times New Roman" w:cs="Times New Roman"/>
          <w:sz w:val="19"/>
          <w:szCs w:val="19"/>
        </w:rPr>
        <w:t xml:space="preserve">, </w:t>
      </w:r>
      <w:proofErr w:type="spellStart"/>
      <w:r w:rsidRPr="003B4141">
        <w:rPr>
          <w:rFonts w:ascii="Times New Roman" w:eastAsia="Calibri" w:hAnsi="Times New Roman" w:cs="Times New Roman"/>
          <w:sz w:val="19"/>
          <w:szCs w:val="19"/>
        </w:rPr>
        <w:t>Abhishek</w:t>
      </w:r>
      <w:proofErr w:type="spellEnd"/>
      <w:r w:rsidRPr="003B4141">
        <w:rPr>
          <w:rFonts w:ascii="Times New Roman" w:eastAsia="Calibri" w:hAnsi="Times New Roman" w:cs="Times New Roman"/>
          <w:sz w:val="19"/>
          <w:szCs w:val="19"/>
        </w:rPr>
        <w:t xml:space="preserve"> </w:t>
      </w:r>
      <w:proofErr w:type="spellStart"/>
      <w:r w:rsidRPr="003B4141">
        <w:rPr>
          <w:rFonts w:ascii="Times New Roman" w:eastAsia="Calibri" w:hAnsi="Times New Roman" w:cs="Times New Roman"/>
          <w:sz w:val="19"/>
          <w:szCs w:val="19"/>
        </w:rPr>
        <w:t>Bohra</w:t>
      </w:r>
      <w:proofErr w:type="spellEnd"/>
      <w:r w:rsidRPr="003B4141">
        <w:rPr>
          <w:rFonts w:ascii="Times New Roman" w:eastAsia="Calibri" w:hAnsi="Times New Roman" w:cs="Times New Roman"/>
          <w:sz w:val="19"/>
          <w:szCs w:val="19"/>
        </w:rPr>
        <w:t xml:space="preserve">, T. </w:t>
      </w:r>
      <w:proofErr w:type="spellStart"/>
      <w:r w:rsidRPr="003B4141">
        <w:rPr>
          <w:rFonts w:ascii="Times New Roman" w:eastAsia="Calibri" w:hAnsi="Times New Roman" w:cs="Times New Roman"/>
          <w:sz w:val="19"/>
          <w:szCs w:val="19"/>
        </w:rPr>
        <w:t>Basavaraja</w:t>
      </w:r>
      <w:proofErr w:type="spellEnd"/>
      <w:r w:rsidRPr="003B4141">
        <w:rPr>
          <w:rFonts w:ascii="Times New Roman" w:eastAsia="Calibri" w:hAnsi="Times New Roman" w:cs="Times New Roman"/>
          <w:sz w:val="19"/>
          <w:szCs w:val="19"/>
        </w:rPr>
        <w:t xml:space="preserve">, R. K. </w:t>
      </w:r>
      <w:proofErr w:type="spellStart"/>
      <w:r w:rsidRPr="003B4141">
        <w:rPr>
          <w:rFonts w:ascii="Times New Roman" w:eastAsia="Calibri" w:hAnsi="Times New Roman" w:cs="Times New Roman"/>
          <w:sz w:val="19"/>
          <w:szCs w:val="19"/>
        </w:rPr>
        <w:t>Mishra</w:t>
      </w:r>
      <w:proofErr w:type="spellEnd"/>
      <w:r w:rsidRPr="003B4141">
        <w:rPr>
          <w:rFonts w:ascii="Times New Roman" w:eastAsia="Calibri" w:hAnsi="Times New Roman" w:cs="Times New Roman"/>
          <w:sz w:val="19"/>
          <w:szCs w:val="19"/>
        </w:rPr>
        <w:t>,</w:t>
      </w:r>
      <w:r>
        <w:rPr>
          <w:rFonts w:ascii="Times New Roman" w:eastAsia="Calibri" w:hAnsi="Times New Roman" w:cs="Times New Roman"/>
          <w:sz w:val="19"/>
          <w:szCs w:val="19"/>
        </w:rPr>
        <w:t xml:space="preserve"> G. </w:t>
      </w:r>
      <w:proofErr w:type="spellStart"/>
      <w:r>
        <w:rPr>
          <w:rFonts w:ascii="Times New Roman" w:eastAsia="Calibri" w:hAnsi="Times New Roman" w:cs="Times New Roman"/>
          <w:sz w:val="19"/>
          <w:szCs w:val="19"/>
        </w:rPr>
        <w:t>Padmaja</w:t>
      </w:r>
      <w:proofErr w:type="spellEnd"/>
      <w:r>
        <w:rPr>
          <w:rFonts w:ascii="Times New Roman" w:eastAsia="Calibri" w:hAnsi="Times New Roman" w:cs="Times New Roman"/>
          <w:sz w:val="19"/>
          <w:szCs w:val="19"/>
        </w:rPr>
        <w:t xml:space="preserve">, and K. N. </w:t>
      </w:r>
      <w:proofErr w:type="spellStart"/>
      <w:r>
        <w:rPr>
          <w:rFonts w:ascii="Times New Roman" w:eastAsia="Calibri" w:hAnsi="Times New Roman" w:cs="Times New Roman"/>
          <w:sz w:val="19"/>
          <w:szCs w:val="19"/>
        </w:rPr>
        <w:t>Poornima</w:t>
      </w:r>
      <w:proofErr w:type="spellEnd"/>
      <w:r>
        <w:rPr>
          <w:rFonts w:ascii="Times New Roman" w:eastAsia="Calibri" w:hAnsi="Times New Roman" w:cs="Times New Roman"/>
          <w:sz w:val="19"/>
          <w:szCs w:val="19"/>
        </w:rPr>
        <w:t xml:space="preserve"> </w:t>
      </w:r>
      <w:proofErr w:type="gramStart"/>
      <w:r>
        <w:rPr>
          <w:rFonts w:ascii="Times New Roman" w:eastAsia="Calibri" w:hAnsi="Times New Roman" w:cs="Times New Roman"/>
          <w:sz w:val="19"/>
          <w:szCs w:val="19"/>
        </w:rPr>
        <w:t>(</w:t>
      </w:r>
      <w:r w:rsidRPr="003B4141">
        <w:rPr>
          <w:rFonts w:ascii="Times New Roman" w:eastAsia="Calibri" w:hAnsi="Times New Roman" w:cs="Times New Roman"/>
          <w:sz w:val="19"/>
          <w:szCs w:val="19"/>
        </w:rPr>
        <w:t xml:space="preserve"> </w:t>
      </w:r>
      <w:r>
        <w:rPr>
          <w:rFonts w:ascii="Times New Roman" w:eastAsia="Calibri" w:hAnsi="Times New Roman" w:cs="Times New Roman"/>
          <w:sz w:val="19"/>
          <w:szCs w:val="19"/>
        </w:rPr>
        <w:t>2020</w:t>
      </w:r>
      <w:proofErr w:type="gramEnd"/>
      <w:r>
        <w:rPr>
          <w:rFonts w:ascii="Times New Roman" w:eastAsia="Calibri" w:hAnsi="Times New Roman" w:cs="Times New Roman"/>
          <w:sz w:val="19"/>
          <w:szCs w:val="19"/>
        </w:rPr>
        <w:t>)</w:t>
      </w:r>
      <w:r w:rsidRPr="003B4141">
        <w:rPr>
          <w:rFonts w:ascii="Times New Roman" w:eastAsia="Calibri" w:hAnsi="Times New Roman" w:cs="Times New Roman"/>
          <w:sz w:val="19"/>
          <w:szCs w:val="19"/>
        </w:rPr>
        <w:t xml:space="preserve"> "Diversity of </w:t>
      </w:r>
      <w:proofErr w:type="spellStart"/>
      <w:r w:rsidRPr="003B4141">
        <w:rPr>
          <w:rFonts w:ascii="Times New Roman" w:eastAsia="Calibri" w:hAnsi="Times New Roman" w:cs="Times New Roman"/>
          <w:sz w:val="19"/>
          <w:szCs w:val="19"/>
        </w:rPr>
        <w:t>Phytophthora</w:t>
      </w:r>
      <w:proofErr w:type="spellEnd"/>
      <w:r w:rsidRPr="003B4141">
        <w:rPr>
          <w:rFonts w:ascii="Times New Roman" w:eastAsia="Calibri" w:hAnsi="Times New Roman" w:cs="Times New Roman"/>
          <w:sz w:val="19"/>
          <w:szCs w:val="19"/>
        </w:rPr>
        <w:t xml:space="preserve"> Stem Blight of </w:t>
      </w:r>
      <w:proofErr w:type="spellStart"/>
      <w:r w:rsidRPr="003B4141">
        <w:rPr>
          <w:rFonts w:ascii="Times New Roman" w:eastAsia="Calibri" w:hAnsi="Times New Roman" w:cs="Times New Roman"/>
          <w:sz w:val="19"/>
          <w:szCs w:val="19"/>
        </w:rPr>
        <w:t>Pigeonpea</w:t>
      </w:r>
      <w:proofErr w:type="spellEnd"/>
      <w:r w:rsidRPr="003B4141">
        <w:rPr>
          <w:rFonts w:ascii="Times New Roman" w:eastAsia="Calibri" w:hAnsi="Times New Roman" w:cs="Times New Roman"/>
          <w:sz w:val="19"/>
          <w:szCs w:val="19"/>
        </w:rPr>
        <w:t xml:space="preserve"> and Its Sustainable Management." In </w:t>
      </w:r>
      <w:r w:rsidRPr="003B4141">
        <w:rPr>
          <w:rFonts w:ascii="Times New Roman" w:eastAsia="Calibri" w:hAnsi="Times New Roman" w:cs="Times New Roman"/>
          <w:i/>
          <w:iCs/>
          <w:sz w:val="19"/>
          <w:szCs w:val="19"/>
        </w:rPr>
        <w:t>Management of Fungal Pathogens in Pulses</w:t>
      </w:r>
      <w:r w:rsidRPr="003B4141">
        <w:rPr>
          <w:rFonts w:ascii="Times New Roman" w:eastAsia="Calibri" w:hAnsi="Times New Roman" w:cs="Times New Roman"/>
          <w:sz w:val="19"/>
          <w:szCs w:val="19"/>
        </w:rPr>
        <w:t>, pp. 121-130. Springer, Cham, 2020.</w:t>
      </w:r>
    </w:p>
    <w:p w:rsidR="003B4141" w:rsidRPr="003B4141" w:rsidRDefault="003B4141" w:rsidP="003B4141">
      <w:pPr>
        <w:numPr>
          <w:ilvl w:val="0"/>
          <w:numId w:val="4"/>
        </w:numPr>
        <w:tabs>
          <w:tab w:val="left" w:pos="384"/>
        </w:tabs>
        <w:ind w:right="117"/>
        <w:rPr>
          <w:rFonts w:ascii="Times New Roman" w:eastAsia="Calibri" w:hAnsi="Times New Roman" w:cs="Times New Roman"/>
          <w:sz w:val="19"/>
          <w:szCs w:val="19"/>
        </w:rPr>
      </w:pPr>
      <w:proofErr w:type="spellStart"/>
      <w:r w:rsidRPr="003B4141">
        <w:rPr>
          <w:rFonts w:ascii="Times New Roman" w:eastAsia="Calibri" w:hAnsi="Times New Roman" w:cs="Times New Roman"/>
          <w:sz w:val="19"/>
          <w:szCs w:val="19"/>
        </w:rPr>
        <w:t>Poornima</w:t>
      </w:r>
      <w:proofErr w:type="spellEnd"/>
      <w:r w:rsidRPr="003B4141">
        <w:rPr>
          <w:rFonts w:ascii="Times New Roman" w:eastAsia="Calibri" w:hAnsi="Times New Roman" w:cs="Times New Roman"/>
          <w:sz w:val="19"/>
          <w:szCs w:val="19"/>
        </w:rPr>
        <w:t xml:space="preserve">, K. N., </w:t>
      </w:r>
      <w:proofErr w:type="spellStart"/>
      <w:r w:rsidRPr="003B4141">
        <w:rPr>
          <w:rFonts w:ascii="Times New Roman" w:eastAsia="Calibri" w:hAnsi="Times New Roman" w:cs="Times New Roman"/>
          <w:sz w:val="19"/>
          <w:szCs w:val="19"/>
        </w:rPr>
        <w:t>Naik</w:t>
      </w:r>
      <w:proofErr w:type="spellEnd"/>
      <w:r w:rsidRPr="003B4141">
        <w:rPr>
          <w:rFonts w:ascii="Times New Roman" w:eastAsia="Calibri" w:hAnsi="Times New Roman" w:cs="Times New Roman"/>
          <w:sz w:val="19"/>
          <w:szCs w:val="19"/>
        </w:rPr>
        <w:t xml:space="preserve">, S. S., &amp; </w:t>
      </w:r>
      <w:proofErr w:type="spellStart"/>
      <w:r w:rsidRPr="003B4141">
        <w:rPr>
          <w:rFonts w:ascii="Times New Roman" w:eastAsia="Calibri" w:hAnsi="Times New Roman" w:cs="Times New Roman"/>
          <w:sz w:val="19"/>
          <w:szCs w:val="19"/>
        </w:rPr>
        <w:t>Bohra</w:t>
      </w:r>
      <w:proofErr w:type="spellEnd"/>
      <w:r w:rsidRPr="003B4141">
        <w:rPr>
          <w:rFonts w:ascii="Times New Roman" w:eastAsia="Calibri" w:hAnsi="Times New Roman" w:cs="Times New Roman"/>
          <w:sz w:val="19"/>
          <w:szCs w:val="19"/>
        </w:rPr>
        <w:t>, A. (2020). Breeding and Bioengineering of Male Sterility in Rice. In </w:t>
      </w:r>
      <w:r w:rsidRPr="003B4141">
        <w:rPr>
          <w:rFonts w:ascii="Times New Roman" w:eastAsia="Calibri" w:hAnsi="Times New Roman" w:cs="Times New Roman"/>
          <w:i/>
          <w:iCs/>
          <w:sz w:val="19"/>
          <w:szCs w:val="19"/>
        </w:rPr>
        <w:t>Rice Research for Quality Improvement: Genomics and Genetic Engineering</w:t>
      </w:r>
      <w:r w:rsidRPr="003B4141">
        <w:rPr>
          <w:rFonts w:ascii="Times New Roman" w:eastAsia="Calibri" w:hAnsi="Times New Roman" w:cs="Times New Roman"/>
          <w:sz w:val="19"/>
          <w:szCs w:val="19"/>
        </w:rPr>
        <w:t> (pp. 249-267). Springer, Singapore.</w:t>
      </w:r>
    </w:p>
    <w:p w:rsidR="003B4141" w:rsidRPr="003B4141" w:rsidRDefault="003B4141" w:rsidP="003B4141">
      <w:pPr>
        <w:numPr>
          <w:ilvl w:val="0"/>
          <w:numId w:val="4"/>
        </w:numPr>
        <w:tabs>
          <w:tab w:val="left" w:pos="384"/>
        </w:tabs>
        <w:ind w:right="117"/>
        <w:rPr>
          <w:rFonts w:ascii="Times New Roman" w:eastAsia="Calibri" w:hAnsi="Times New Roman" w:cs="Times New Roman"/>
          <w:sz w:val="19"/>
          <w:szCs w:val="19"/>
        </w:rPr>
      </w:pPr>
      <w:proofErr w:type="spellStart"/>
      <w:r w:rsidRPr="003B4141">
        <w:rPr>
          <w:rFonts w:ascii="Times New Roman" w:eastAsia="Calibri" w:hAnsi="Times New Roman" w:cs="Times New Roman"/>
          <w:sz w:val="19"/>
          <w:szCs w:val="19"/>
        </w:rPr>
        <w:t>Narayana</w:t>
      </w:r>
      <w:proofErr w:type="spellEnd"/>
      <w:r w:rsidRPr="003B4141">
        <w:rPr>
          <w:rFonts w:ascii="Times New Roman" w:eastAsia="Calibri" w:hAnsi="Times New Roman" w:cs="Times New Roman"/>
          <w:sz w:val="19"/>
          <w:szCs w:val="19"/>
        </w:rPr>
        <w:t xml:space="preserve">, P.K. and von </w:t>
      </w:r>
      <w:proofErr w:type="spellStart"/>
      <w:r w:rsidRPr="003B4141">
        <w:rPr>
          <w:rFonts w:ascii="Times New Roman" w:eastAsia="Calibri" w:hAnsi="Times New Roman" w:cs="Times New Roman"/>
          <w:sz w:val="19"/>
          <w:szCs w:val="19"/>
        </w:rPr>
        <w:t>Wettberg</w:t>
      </w:r>
      <w:proofErr w:type="spellEnd"/>
      <w:r w:rsidRPr="003B4141">
        <w:rPr>
          <w:rFonts w:ascii="Times New Roman" w:eastAsia="Calibri" w:hAnsi="Times New Roman" w:cs="Times New Roman"/>
          <w:sz w:val="19"/>
          <w:szCs w:val="19"/>
        </w:rPr>
        <w:t xml:space="preserve">, E.J., 2020. GWAS and Genomic Approaches in Legumes, an Expanding Toolkit for Examining Responses to </w:t>
      </w:r>
      <w:proofErr w:type="spellStart"/>
      <w:r w:rsidRPr="003B4141">
        <w:rPr>
          <w:rFonts w:ascii="Times New Roman" w:eastAsia="Calibri" w:hAnsi="Times New Roman" w:cs="Times New Roman"/>
          <w:sz w:val="19"/>
          <w:szCs w:val="19"/>
        </w:rPr>
        <w:t>Abiotic</w:t>
      </w:r>
      <w:proofErr w:type="spellEnd"/>
      <w:r w:rsidRPr="003B4141">
        <w:rPr>
          <w:rFonts w:ascii="Times New Roman" w:eastAsia="Calibri" w:hAnsi="Times New Roman" w:cs="Times New Roman"/>
          <w:sz w:val="19"/>
          <w:szCs w:val="19"/>
        </w:rPr>
        <w:t xml:space="preserve"> Stresses. In </w:t>
      </w:r>
      <w:r w:rsidRPr="003B4141">
        <w:rPr>
          <w:rFonts w:ascii="Times New Roman" w:eastAsia="Calibri" w:hAnsi="Times New Roman" w:cs="Times New Roman"/>
          <w:i/>
          <w:iCs/>
          <w:sz w:val="19"/>
          <w:szCs w:val="19"/>
        </w:rPr>
        <w:t xml:space="preserve">The Plant Family </w:t>
      </w:r>
      <w:proofErr w:type="spellStart"/>
      <w:r w:rsidRPr="003B4141">
        <w:rPr>
          <w:rFonts w:ascii="Times New Roman" w:eastAsia="Calibri" w:hAnsi="Times New Roman" w:cs="Times New Roman"/>
          <w:i/>
          <w:iCs/>
          <w:sz w:val="19"/>
          <w:szCs w:val="19"/>
        </w:rPr>
        <w:t>Fabaceae</w:t>
      </w:r>
      <w:proofErr w:type="spellEnd"/>
      <w:r w:rsidRPr="003B4141">
        <w:rPr>
          <w:rFonts w:ascii="Times New Roman" w:eastAsia="Calibri" w:hAnsi="Times New Roman" w:cs="Times New Roman"/>
          <w:sz w:val="19"/>
          <w:szCs w:val="19"/>
        </w:rPr>
        <w:t> (pp. 161-180). Springer, Singapore.</w:t>
      </w:r>
    </w:p>
    <w:p w:rsidR="00AE3E37" w:rsidRPr="008A210D" w:rsidRDefault="00AE3E37" w:rsidP="008756E6">
      <w:pPr>
        <w:tabs>
          <w:tab w:val="left" w:pos="384"/>
        </w:tabs>
        <w:ind w:right="117"/>
        <w:rPr>
          <w:rFonts w:ascii="Times New Roman" w:hAnsi="Times New Roman" w:cs="Times New Roman"/>
          <w:sz w:val="19"/>
          <w:szCs w:val="19"/>
        </w:rPr>
      </w:pPr>
    </w:p>
    <w:p w:rsidR="00AE3E37" w:rsidRPr="008A210D" w:rsidRDefault="008756E6">
      <w:pPr>
        <w:spacing w:line="200" w:lineRule="exact"/>
        <w:jc w:val="both"/>
        <w:rPr>
          <w:rFonts w:ascii="Times New Roman" w:hAnsi="Times New Roman" w:cs="Times New Roman"/>
          <w:sz w:val="20"/>
          <w:szCs w:val="20"/>
        </w:rPr>
        <w:sectPr w:rsidR="00AE3E37" w:rsidRPr="008A210D">
          <w:type w:val="continuous"/>
          <w:pgSz w:w="11910" w:h="16840"/>
          <w:pgMar w:top="1740" w:right="600" w:bottom="840" w:left="620" w:header="720" w:footer="720" w:gutter="0"/>
          <w:cols w:num="2" w:space="720" w:equalWidth="0">
            <w:col w:w="5214" w:space="138"/>
            <w:col w:w="5338"/>
          </w:cols>
        </w:sectPr>
      </w:pPr>
      <w:r w:rsidRPr="008A210D">
        <w:rPr>
          <w:rFonts w:ascii="Times New Roman" w:hAnsi="Times New Roman" w:cs="Times New Roman"/>
          <w:sz w:val="19"/>
          <w:szCs w:val="19"/>
        </w:rPr>
        <w:t xml:space="preserve">   </w:t>
      </w:r>
    </w:p>
    <w:p w:rsidR="00AE3E37" w:rsidRPr="008A210D" w:rsidRDefault="004B47CD">
      <w:pPr>
        <w:pStyle w:val="BodyText"/>
        <w:rPr>
          <w:rFonts w:ascii="Times New Roman" w:hAnsi="Times New Roman" w:cs="Times New Roman"/>
          <w:sz w:val="20"/>
          <w:szCs w:val="20"/>
        </w:rPr>
      </w:pPr>
      <w:r>
        <w:rPr>
          <w:rFonts w:ascii="Times New Roman" w:hAnsi="Times New Roman" w:cs="Times New Roman"/>
          <w:sz w:val="20"/>
          <w:szCs w:val="20"/>
        </w:rPr>
        <w:lastRenderedPageBreak/>
        <w:t xml:space="preserve">              </w:t>
      </w:r>
      <w:r w:rsidR="00542443">
        <w:rPr>
          <w:rFonts w:ascii="Times New Roman" w:hAnsi="Times New Roman" w:cs="Times New Roman"/>
          <w:noProof/>
          <w:sz w:val="20"/>
          <w:szCs w:val="20"/>
        </w:rPr>
        <w:drawing>
          <wp:inline distT="0" distB="0" distL="0" distR="0">
            <wp:extent cx="521433" cy="666750"/>
            <wp:effectExtent l="19050" t="0" r="0" b="0"/>
            <wp:docPr id="6" name="Picture 2" descr="C:\Users\Dr SHIVASHANKAR\Pictures\Pict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 SHIVASHANKAR\Pictures\Picture4.jpg"/>
                    <pic:cNvPicPr>
                      <a:picLocks noChangeAspect="1" noChangeArrowheads="1"/>
                    </pic:cNvPicPr>
                  </pic:nvPicPr>
                  <pic:blipFill>
                    <a:blip r:embed="rId10" cstate="print"/>
                    <a:srcRect/>
                    <a:stretch>
                      <a:fillRect/>
                    </a:stretch>
                  </pic:blipFill>
                  <pic:spPr bwMode="auto">
                    <a:xfrm>
                      <a:off x="0" y="0"/>
                      <a:ext cx="521433" cy="666750"/>
                    </a:xfrm>
                    <a:prstGeom prst="rect">
                      <a:avLst/>
                    </a:prstGeom>
                    <a:noFill/>
                    <a:ln w="9525">
                      <a:noFill/>
                      <a:miter lim="800000"/>
                      <a:headEnd/>
                      <a:tailEnd/>
                    </a:ln>
                  </pic:spPr>
                </pic:pic>
              </a:graphicData>
            </a:graphic>
          </wp:inline>
        </w:drawing>
      </w:r>
    </w:p>
    <w:p w:rsidR="00AE3E37" w:rsidRPr="008A210D" w:rsidRDefault="00396542">
      <w:pPr>
        <w:pStyle w:val="BodyText"/>
        <w:spacing w:line="40" w:lineRule="exact"/>
        <w:ind w:left="2202"/>
        <w:rPr>
          <w:rFonts w:ascii="Times New Roman" w:hAnsi="Times New Roman" w:cs="Times New Roman"/>
          <w:sz w:val="20"/>
          <w:szCs w:val="20"/>
        </w:rPr>
      </w:pPr>
      <w:r w:rsidRPr="00396542">
        <w:rPr>
          <w:rFonts w:ascii="Times New Roman" w:hAnsi="Times New Roman" w:cs="Times New Roman"/>
          <w:noProof/>
          <w:sz w:val="20"/>
          <w:szCs w:val="20"/>
          <w:lang w:val="en-IN" w:eastAsia="en-IN"/>
        </w:rPr>
      </w:r>
      <w:r w:rsidRPr="00396542">
        <w:rPr>
          <w:rFonts w:ascii="Times New Roman" w:hAnsi="Times New Roman" w:cs="Times New Roman"/>
          <w:noProof/>
          <w:sz w:val="20"/>
          <w:szCs w:val="20"/>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8A210D" w:rsidRDefault="008756E6" w:rsidP="00404E5B">
      <w:pPr>
        <w:spacing w:before="92"/>
        <w:ind w:right="4234"/>
        <w:rPr>
          <w:rFonts w:ascii="Times New Roman" w:hAnsi="Times New Roman" w:cs="Times New Roman"/>
          <w:sz w:val="20"/>
          <w:szCs w:val="20"/>
        </w:rPr>
      </w:pPr>
      <w:r w:rsidRPr="008A210D">
        <w:rPr>
          <w:rFonts w:ascii="Times New Roman" w:hAnsi="Times New Roman" w:cs="Times New Roman"/>
          <w:noProof/>
          <w:sz w:val="20"/>
          <w:szCs w:val="20"/>
        </w:rPr>
        <w:t xml:space="preserve">              </w:t>
      </w:r>
      <w:r w:rsidR="00A9710C" w:rsidRPr="008A210D">
        <w:rPr>
          <w:rFonts w:ascii="Times New Roman" w:hAnsi="Times New Roman" w:cs="Times New Roman"/>
          <w:color w:val="BF5A14"/>
          <w:sz w:val="20"/>
          <w:szCs w:val="20"/>
        </w:rPr>
        <w:t>Biography</w:t>
      </w:r>
      <w:r w:rsidR="00404E5B" w:rsidRPr="008A210D">
        <w:rPr>
          <w:rFonts w:ascii="Times New Roman" w:hAnsi="Times New Roman" w:cs="Times New Roman"/>
          <w:color w:val="BF5A14"/>
          <w:sz w:val="20"/>
          <w:szCs w:val="20"/>
        </w:rPr>
        <w:t xml:space="preserve"> (150 word limit)</w:t>
      </w:r>
    </w:p>
    <w:p w:rsidR="00AE3E37" w:rsidRPr="008A210D" w:rsidRDefault="003B4141">
      <w:pPr>
        <w:spacing w:before="41" w:line="154" w:lineRule="exact"/>
        <w:ind w:left="213" w:right="231"/>
        <w:jc w:val="both"/>
        <w:rPr>
          <w:rFonts w:ascii="Times New Roman" w:hAnsi="Times New Roman" w:cs="Times New Roman"/>
          <w:sz w:val="20"/>
          <w:szCs w:val="20"/>
        </w:rPr>
      </w:pPr>
      <w:proofErr w:type="spellStart"/>
      <w:r>
        <w:rPr>
          <w:rFonts w:ascii="Times New Roman" w:hAnsi="Times New Roman" w:cs="Times New Roman"/>
          <w:sz w:val="20"/>
          <w:szCs w:val="20"/>
        </w:rPr>
        <w:t>Poornima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Narayana</w:t>
      </w:r>
      <w:proofErr w:type="spellEnd"/>
      <w:r w:rsidR="00A9710C" w:rsidRPr="008A210D">
        <w:rPr>
          <w:rFonts w:ascii="Times New Roman" w:hAnsi="Times New Roman" w:cs="Times New Roman"/>
          <w:sz w:val="20"/>
          <w:szCs w:val="20"/>
        </w:rPr>
        <w:t xml:space="preserve"> has her expertise in </w:t>
      </w:r>
      <w:r>
        <w:rPr>
          <w:rFonts w:ascii="Times New Roman" w:hAnsi="Times New Roman" w:cs="Times New Roman"/>
          <w:sz w:val="20"/>
          <w:szCs w:val="20"/>
        </w:rPr>
        <w:t>plant genomics and marker development</w:t>
      </w:r>
      <w:r w:rsidR="00A9710C" w:rsidRPr="008A210D">
        <w:rPr>
          <w:rFonts w:ascii="Times New Roman" w:hAnsi="Times New Roman" w:cs="Times New Roman"/>
          <w:sz w:val="20"/>
          <w:szCs w:val="20"/>
        </w:rPr>
        <w:t xml:space="preserve">. </w:t>
      </w:r>
      <w:r w:rsidR="001B5127">
        <w:rPr>
          <w:rFonts w:ascii="Times New Roman" w:hAnsi="Times New Roman" w:cs="Times New Roman"/>
          <w:sz w:val="20"/>
          <w:szCs w:val="20"/>
        </w:rPr>
        <w:t>Genome sequencing of crop plants has opened plethora of opportunities to study the genome structure and genetic diversity of these crop plants using molecular markers developed using on sequencing databases. The vast genome sequences need to be annotated to give a meaning to the genetic codes and this has been the goal of her to make the</w:t>
      </w:r>
      <w:r w:rsidR="00EB599D">
        <w:rPr>
          <w:rFonts w:ascii="Times New Roman" w:hAnsi="Times New Roman" w:cs="Times New Roman"/>
          <w:sz w:val="20"/>
          <w:szCs w:val="20"/>
        </w:rPr>
        <w:t xml:space="preserve"> sequencing projects meaningful. </w:t>
      </w:r>
      <w:r w:rsidR="001B5127">
        <w:rPr>
          <w:rFonts w:ascii="Times New Roman" w:hAnsi="Times New Roman" w:cs="Times New Roman"/>
          <w:sz w:val="20"/>
          <w:szCs w:val="20"/>
        </w:rPr>
        <w:t xml:space="preserve"> </w:t>
      </w:r>
    </w:p>
    <w:p w:rsidR="008A210D" w:rsidRPr="008A210D" w:rsidRDefault="008A210D" w:rsidP="008A210D">
      <w:pPr>
        <w:pStyle w:val="BodyText"/>
        <w:spacing w:before="2"/>
        <w:rPr>
          <w:rFonts w:ascii="Times New Roman" w:hAnsi="Times New Roman" w:cs="Times New Roman"/>
          <w:sz w:val="20"/>
          <w:szCs w:val="20"/>
        </w:rPr>
      </w:pPr>
      <w:r>
        <w:rPr>
          <w:rFonts w:ascii="Times New Roman" w:hAnsi="Times New Roman" w:cs="Times New Roman"/>
          <w:sz w:val="20"/>
          <w:szCs w:val="20"/>
        </w:rPr>
        <w:t>Contact Details:</w:t>
      </w:r>
    </w:p>
    <w:p w:rsidR="008A210D" w:rsidRPr="008A210D" w:rsidRDefault="00EB599D" w:rsidP="008A210D">
      <w:pPr>
        <w:spacing w:before="62"/>
        <w:ind w:right="4235"/>
        <w:rPr>
          <w:rFonts w:ascii="Times New Roman" w:hAnsi="Times New Roman" w:cs="Times New Roman"/>
          <w:sz w:val="20"/>
          <w:szCs w:val="20"/>
        </w:rPr>
      </w:pPr>
      <w:r>
        <w:rPr>
          <w:rFonts w:ascii="Times New Roman" w:hAnsi="Times New Roman" w:cs="Times New Roman"/>
          <w:sz w:val="20"/>
          <w:szCs w:val="20"/>
        </w:rPr>
        <w:t>Email: poornima.n@icar.gov.in</w:t>
      </w:r>
      <w:r w:rsidR="008A210D" w:rsidRPr="008A210D">
        <w:rPr>
          <w:rFonts w:ascii="Times New Roman" w:hAnsi="Times New Roman" w:cs="Times New Roman"/>
          <w:sz w:val="20"/>
          <w:szCs w:val="20"/>
        </w:rPr>
        <w:br/>
        <w:t xml:space="preserve">Contact Number: </w:t>
      </w:r>
      <w:r>
        <w:rPr>
          <w:rFonts w:ascii="Times New Roman" w:hAnsi="Times New Roman" w:cs="Times New Roman"/>
          <w:sz w:val="20"/>
          <w:szCs w:val="20"/>
        </w:rPr>
        <w:t>+919902695722</w:t>
      </w:r>
    </w:p>
    <w:p w:rsidR="004B47CD" w:rsidRDefault="008A210D" w:rsidP="008A210D">
      <w:pPr>
        <w:pStyle w:val="BodyText"/>
        <w:spacing w:before="2"/>
        <w:rPr>
          <w:rFonts w:ascii="Times New Roman" w:hAnsi="Times New Roman" w:cs="Times New Roman"/>
          <w:sz w:val="20"/>
          <w:szCs w:val="20"/>
        </w:rPr>
      </w:pPr>
      <w:r w:rsidRPr="008A210D">
        <w:rPr>
          <w:rFonts w:ascii="Times New Roman" w:hAnsi="Times New Roman" w:cs="Times New Roman"/>
          <w:sz w:val="20"/>
          <w:szCs w:val="20"/>
        </w:rPr>
        <w:t>Linked In/twitter Account Id:</w:t>
      </w:r>
      <w:r w:rsidR="00EB599D">
        <w:rPr>
          <w:rFonts w:ascii="Times New Roman" w:hAnsi="Times New Roman" w:cs="Times New Roman"/>
          <w:sz w:val="20"/>
          <w:szCs w:val="20"/>
        </w:rPr>
        <w:t xml:space="preserve"> poornimakn04@gmail.com</w:t>
      </w:r>
      <w:r w:rsidR="00C03CC6">
        <w:rPr>
          <w:rFonts w:ascii="Times New Roman" w:hAnsi="Times New Roman" w:cs="Times New Roman"/>
          <w:sz w:val="20"/>
          <w:szCs w:val="20"/>
        </w:rPr>
        <w:br/>
      </w:r>
      <w:r>
        <w:rPr>
          <w:rFonts w:ascii="Times New Roman" w:hAnsi="Times New Roman" w:cs="Times New Roman"/>
          <w:sz w:val="20"/>
          <w:szCs w:val="20"/>
        </w:rPr>
        <w:t xml:space="preserve">Session: </w:t>
      </w:r>
      <w:r w:rsidR="00EB599D">
        <w:rPr>
          <w:rFonts w:ascii="Times New Roman" w:hAnsi="Times New Roman" w:cs="Times New Roman"/>
          <w:sz w:val="20"/>
          <w:szCs w:val="20"/>
        </w:rPr>
        <w:t>Plant Genome Science</w:t>
      </w:r>
    </w:p>
    <w:p w:rsidR="008A210D" w:rsidRDefault="008A210D" w:rsidP="008A210D">
      <w:pPr>
        <w:pStyle w:val="BodyText"/>
        <w:spacing w:before="2"/>
        <w:rPr>
          <w:rFonts w:ascii="Times New Roman" w:hAnsi="Times New Roman" w:cs="Times New Roman"/>
          <w:sz w:val="20"/>
          <w:szCs w:val="20"/>
        </w:rPr>
      </w:pPr>
      <w:r>
        <w:rPr>
          <w:rFonts w:ascii="Times New Roman" w:hAnsi="Times New Roman" w:cs="Times New Roman"/>
          <w:sz w:val="20"/>
          <w:szCs w:val="20"/>
        </w:rPr>
        <w:t>Presentation Category: Oral/poster/Video Presentation/E-Poster</w:t>
      </w:r>
      <w:r>
        <w:rPr>
          <w:rFonts w:ascii="Times New Roman" w:hAnsi="Times New Roman" w:cs="Times New Roman"/>
          <w:sz w:val="20"/>
          <w:szCs w:val="20"/>
        </w:rPr>
        <w:br/>
      </w:r>
    </w:p>
    <w:p w:rsidR="008A210D" w:rsidRPr="008A210D" w:rsidRDefault="008A210D" w:rsidP="008A210D">
      <w:pPr>
        <w:pStyle w:val="BodyText"/>
        <w:spacing w:before="2"/>
        <w:rPr>
          <w:rFonts w:ascii="Times New Roman" w:hAnsi="Times New Roman" w:cs="Times New Roman"/>
          <w:sz w:val="20"/>
          <w:szCs w:val="20"/>
        </w:rPr>
      </w:pPr>
    </w:p>
    <w:sectPr w:rsidR="008A210D" w:rsidRPr="008A210D" w:rsidSect="004B47CD">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7ACA" w:rsidRDefault="00A67ACA">
      <w:r>
        <w:separator/>
      </w:r>
    </w:p>
  </w:endnote>
  <w:endnote w:type="continuationSeparator" w:id="0">
    <w:p w:rsidR="00A67ACA" w:rsidRDefault="00A67A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96542">
    <w:pPr>
      <w:pStyle w:val="BodyText"/>
      <w:spacing w:line="14" w:lineRule="auto"/>
      <w:rPr>
        <w:sz w:val="20"/>
      </w:rPr>
    </w:pPr>
    <w:r w:rsidRPr="0039654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9654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9654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7ACA" w:rsidRDefault="00A67ACA">
      <w:r>
        <w:separator/>
      </w:r>
    </w:p>
  </w:footnote>
  <w:footnote w:type="continuationSeparator" w:id="0">
    <w:p w:rsidR="00A67ACA" w:rsidRDefault="00A67A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96542">
    <w:pPr>
      <w:pStyle w:val="BodyText"/>
      <w:spacing w:line="14" w:lineRule="auto"/>
      <w:rPr>
        <w:sz w:val="20"/>
      </w:rPr>
    </w:pPr>
    <w:r w:rsidRPr="0039654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9654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3A5F3A"/>
    <w:multiLevelType w:val="hybridMultilevel"/>
    <w:tmpl w:val="1AA213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12435"/>
    <w:rsid w:val="000E2911"/>
    <w:rsid w:val="00104CA7"/>
    <w:rsid w:val="001263DF"/>
    <w:rsid w:val="001B5127"/>
    <w:rsid w:val="002455EC"/>
    <w:rsid w:val="00292ED9"/>
    <w:rsid w:val="002D40A5"/>
    <w:rsid w:val="00396542"/>
    <w:rsid w:val="003B4141"/>
    <w:rsid w:val="00404E5B"/>
    <w:rsid w:val="00414F7B"/>
    <w:rsid w:val="004355DC"/>
    <w:rsid w:val="004749B4"/>
    <w:rsid w:val="00494130"/>
    <w:rsid w:val="004B47CD"/>
    <w:rsid w:val="004F3523"/>
    <w:rsid w:val="00542443"/>
    <w:rsid w:val="005973B9"/>
    <w:rsid w:val="005B3A56"/>
    <w:rsid w:val="006060CE"/>
    <w:rsid w:val="0063497F"/>
    <w:rsid w:val="00657955"/>
    <w:rsid w:val="00873DF0"/>
    <w:rsid w:val="008756E6"/>
    <w:rsid w:val="008A08B6"/>
    <w:rsid w:val="008A210D"/>
    <w:rsid w:val="008C151A"/>
    <w:rsid w:val="00906F7F"/>
    <w:rsid w:val="009B2D44"/>
    <w:rsid w:val="00A07E82"/>
    <w:rsid w:val="00A52676"/>
    <w:rsid w:val="00A67ACA"/>
    <w:rsid w:val="00A9710C"/>
    <w:rsid w:val="00AC1D46"/>
    <w:rsid w:val="00AE3E37"/>
    <w:rsid w:val="00B21A57"/>
    <w:rsid w:val="00C03CC6"/>
    <w:rsid w:val="00C23784"/>
    <w:rsid w:val="00C33602"/>
    <w:rsid w:val="00CD6F55"/>
    <w:rsid w:val="00D5194F"/>
    <w:rsid w:val="00DE3104"/>
    <w:rsid w:val="00E26B10"/>
    <w:rsid w:val="00EB599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SHIVASHANKAR</cp:lastModifiedBy>
  <cp:revision>2</cp:revision>
  <dcterms:created xsi:type="dcterms:W3CDTF">2021-01-23T23:25:00Z</dcterms:created>
  <dcterms:modified xsi:type="dcterms:W3CDTF">2021-01-23T23:25:00Z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