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127" w:rsidRPr="003C49C0" w:rsidRDefault="00A13127" w:rsidP="00A13127">
      <w:pPr>
        <w:pStyle w:val="Heading1"/>
        <w:tabs>
          <w:tab w:val="clear" w:pos="432"/>
          <w:tab w:val="num" w:pos="270"/>
        </w:tabs>
        <w:ind w:left="450" w:firstLine="0"/>
        <w:jc w:val="center"/>
        <w:rPr>
          <w:rFonts w:ascii="Times New Roman" w:hAnsi="Times New Roman" w:cs="Times New Roman"/>
        </w:rPr>
      </w:pPr>
      <w:r w:rsidRPr="003C49C0">
        <w:rPr>
          <w:rFonts w:ascii="Times New Roman" w:eastAsia="Times New Roman" w:hAnsi="Times New Roman" w:cs="Times New Roman"/>
          <w:color w:val="000000"/>
          <w:lang w:val="en-GB" w:eastAsia="en-GB"/>
        </w:rPr>
        <w:t>As</w:t>
      </w:r>
      <w:proofErr w:type="spellStart"/>
      <w:r w:rsidRPr="003C49C0">
        <w:rPr>
          <w:rFonts w:ascii="Times New Roman" w:hAnsi="Times New Roman" w:cs="Times New Roman"/>
        </w:rPr>
        <w:t>sessment</w:t>
      </w:r>
      <w:proofErr w:type="spellEnd"/>
      <w:r w:rsidRPr="003C49C0">
        <w:rPr>
          <w:rFonts w:ascii="Times New Roman" w:hAnsi="Times New Roman" w:cs="Times New Roman"/>
        </w:rPr>
        <w:t xml:space="preserve"> of genetic diversity among Ethiopian barley (</w:t>
      </w:r>
      <w:proofErr w:type="spellStart"/>
      <w:r w:rsidRPr="003C49C0">
        <w:rPr>
          <w:rFonts w:ascii="Times New Roman" w:hAnsi="Times New Roman" w:cs="Times New Roman"/>
          <w:i/>
          <w:lang w:val="en-GB"/>
        </w:rPr>
        <w:t>Hordeum</w:t>
      </w:r>
      <w:proofErr w:type="spellEnd"/>
      <w:r w:rsidRPr="003C49C0">
        <w:rPr>
          <w:rFonts w:ascii="Times New Roman" w:hAnsi="Times New Roman" w:cs="Times New Roman"/>
          <w:i/>
          <w:lang w:val="en-GB"/>
        </w:rPr>
        <w:t xml:space="preserve"> </w:t>
      </w:r>
      <w:proofErr w:type="spellStart"/>
      <w:r w:rsidRPr="003C49C0">
        <w:rPr>
          <w:rFonts w:ascii="Times New Roman" w:hAnsi="Times New Roman" w:cs="Times New Roman"/>
          <w:i/>
          <w:lang w:val="en-GB"/>
        </w:rPr>
        <w:t>vulgare</w:t>
      </w:r>
      <w:proofErr w:type="spellEnd"/>
      <w:r w:rsidRPr="003C49C0">
        <w:rPr>
          <w:rFonts w:ascii="Times New Roman" w:hAnsi="Times New Roman" w:cs="Times New Roman"/>
          <w:i/>
          <w:lang w:val="en-GB"/>
        </w:rPr>
        <w:t xml:space="preserve"> L</w:t>
      </w:r>
      <w:r w:rsidRPr="003C49C0">
        <w:rPr>
          <w:rFonts w:ascii="Times New Roman" w:hAnsi="Times New Roman" w:cs="Times New Roman"/>
          <w:lang w:val="en-GB"/>
        </w:rPr>
        <w:t>.) of</w:t>
      </w:r>
      <w:r w:rsidRPr="003C49C0">
        <w:rPr>
          <w:rFonts w:ascii="Times New Roman" w:hAnsi="Times New Roman" w:cs="Times New Roman"/>
        </w:rPr>
        <w:t xml:space="preserve"> different regional and temporal background using SNP markers</w:t>
      </w:r>
    </w:p>
    <w:p w:rsidR="00A13127" w:rsidRPr="00B63C8E" w:rsidRDefault="00A13127" w:rsidP="00A13127">
      <w:pPr>
        <w:ind w:left="450"/>
        <w:jc w:val="both"/>
        <w:rPr>
          <w:rFonts w:ascii="Times New Roman" w:hAnsi="Times New Roman" w:cs="Times New Roman"/>
          <w:sz w:val="24"/>
          <w:szCs w:val="24"/>
        </w:rPr>
      </w:pPr>
    </w:p>
    <w:p w:rsidR="00B63C8E" w:rsidRPr="003C49C0" w:rsidRDefault="00B63C8E" w:rsidP="00B63C8E">
      <w:pPr>
        <w:pStyle w:val="Heading3"/>
        <w:ind w:hanging="270"/>
        <w:rPr>
          <w:rFonts w:ascii="Times New Roman" w:hAnsi="Times New Roman" w:cs="Times New Roman"/>
          <w:sz w:val="18"/>
          <w:szCs w:val="18"/>
        </w:rPr>
      </w:pPr>
      <w:proofErr w:type="spellStart"/>
      <w:r w:rsidRPr="003C49C0">
        <w:rPr>
          <w:rFonts w:ascii="Times New Roman" w:hAnsi="Times New Roman" w:cs="Times New Roman"/>
          <w:sz w:val="18"/>
          <w:szCs w:val="18"/>
        </w:rPr>
        <w:t>Wosene</w:t>
      </w:r>
      <w:proofErr w:type="spellEnd"/>
      <w:r w:rsidRPr="003C49C0">
        <w:rPr>
          <w:rFonts w:ascii="Times New Roman" w:hAnsi="Times New Roman" w:cs="Times New Roman"/>
          <w:sz w:val="18"/>
          <w:szCs w:val="18"/>
        </w:rPr>
        <w:t xml:space="preserve"> G. </w:t>
      </w:r>
      <w:proofErr w:type="spellStart"/>
      <w:r w:rsidRPr="003C49C0">
        <w:rPr>
          <w:rFonts w:ascii="Times New Roman" w:hAnsi="Times New Roman" w:cs="Times New Roman"/>
          <w:sz w:val="18"/>
          <w:szCs w:val="18"/>
        </w:rPr>
        <w:t>Abtew</w:t>
      </w:r>
      <w:proofErr w:type="spellEnd"/>
      <w:r w:rsidRPr="003C49C0">
        <w:rPr>
          <w:rFonts w:ascii="Times New Roman" w:hAnsi="Times New Roman" w:cs="Times New Roman"/>
          <w:sz w:val="18"/>
          <w:szCs w:val="18"/>
        </w:rPr>
        <w:t xml:space="preserve"> (PhD), </w:t>
      </w:r>
      <w:proofErr w:type="spellStart"/>
      <w:r w:rsidRPr="003C49C0">
        <w:rPr>
          <w:rFonts w:ascii="Times New Roman" w:hAnsi="Times New Roman" w:cs="Times New Roman"/>
          <w:sz w:val="18"/>
          <w:szCs w:val="18"/>
        </w:rPr>
        <w:t>Asso</w:t>
      </w:r>
      <w:proofErr w:type="spellEnd"/>
      <w:r w:rsidRPr="003C49C0">
        <w:rPr>
          <w:rFonts w:ascii="Times New Roman" w:hAnsi="Times New Roman" w:cs="Times New Roman"/>
          <w:sz w:val="18"/>
          <w:szCs w:val="18"/>
        </w:rPr>
        <w:t xml:space="preserve">. Prof., </w:t>
      </w:r>
      <w:proofErr w:type="spellStart"/>
      <w:r w:rsidRPr="003C49C0">
        <w:rPr>
          <w:rFonts w:ascii="Times New Roman" w:hAnsi="Times New Roman" w:cs="Times New Roman"/>
          <w:sz w:val="18"/>
          <w:szCs w:val="18"/>
        </w:rPr>
        <w:t>Jimma</w:t>
      </w:r>
      <w:proofErr w:type="spellEnd"/>
      <w:r w:rsidRPr="003C49C0">
        <w:rPr>
          <w:rFonts w:ascii="Times New Roman" w:hAnsi="Times New Roman" w:cs="Times New Roman"/>
          <w:sz w:val="18"/>
          <w:szCs w:val="18"/>
        </w:rPr>
        <w:t xml:space="preserve"> University, </w:t>
      </w:r>
      <w:proofErr w:type="spellStart"/>
      <w:r w:rsidRPr="003C49C0">
        <w:rPr>
          <w:rFonts w:ascii="Times New Roman" w:hAnsi="Times New Roman" w:cs="Times New Roman"/>
          <w:sz w:val="18"/>
          <w:szCs w:val="18"/>
        </w:rPr>
        <w:t>Jimma</w:t>
      </w:r>
      <w:proofErr w:type="spellEnd"/>
      <w:r w:rsidRPr="003C49C0">
        <w:rPr>
          <w:rFonts w:ascii="Times New Roman" w:hAnsi="Times New Roman" w:cs="Times New Roman"/>
          <w:sz w:val="18"/>
          <w:szCs w:val="18"/>
        </w:rPr>
        <w:t xml:space="preserve"> Ethiopia </w:t>
      </w:r>
    </w:p>
    <w:p w:rsidR="00A13127" w:rsidRPr="003C49C0" w:rsidRDefault="00A13127" w:rsidP="00B63C8E">
      <w:pPr>
        <w:pStyle w:val="Heading3"/>
        <w:ind w:hanging="270"/>
        <w:rPr>
          <w:rFonts w:ascii="Times New Roman" w:hAnsi="Times New Roman" w:cs="Times New Roman"/>
          <w:sz w:val="18"/>
          <w:szCs w:val="18"/>
          <w:lang w:val="de-DE"/>
        </w:rPr>
      </w:pPr>
      <w:r w:rsidRPr="003C49C0">
        <w:rPr>
          <w:rFonts w:ascii="Times New Roman" w:hAnsi="Times New Roman" w:cs="Times New Roman"/>
          <w:sz w:val="18"/>
          <w:szCs w:val="18"/>
          <w:lang w:val="de-DE"/>
        </w:rPr>
        <w:t>Karl J. Schmid</w:t>
      </w:r>
      <w:r w:rsidR="00B63C8E" w:rsidRPr="003C49C0">
        <w:rPr>
          <w:rFonts w:ascii="Times New Roman" w:hAnsi="Times New Roman" w:cs="Times New Roman"/>
          <w:sz w:val="18"/>
          <w:szCs w:val="18"/>
          <w:lang w:val="de-DE"/>
        </w:rPr>
        <w:t xml:space="preserve"> (PhD), Prof., University of Hohenheim. Stuttgart, Germany</w:t>
      </w:r>
    </w:p>
    <w:p w:rsidR="00B63C8E" w:rsidRPr="003C49C0" w:rsidRDefault="00B63C8E" w:rsidP="00A13127">
      <w:pPr>
        <w:ind w:left="450"/>
        <w:jc w:val="center"/>
        <w:rPr>
          <w:rFonts w:ascii="Times New Roman" w:hAnsi="Times New Roman" w:cs="Times New Roman"/>
          <w:sz w:val="18"/>
          <w:szCs w:val="18"/>
          <w:lang w:val="de-DE"/>
        </w:rPr>
      </w:pPr>
      <w:r w:rsidRPr="003C49C0">
        <w:rPr>
          <w:rFonts w:ascii="Times New Roman" w:hAnsi="Times New Roman" w:cs="Times New Roman"/>
          <w:sz w:val="18"/>
          <w:szCs w:val="18"/>
          <w:vertAlign w:val="superscript"/>
          <w:lang w:val="de-DE"/>
        </w:rPr>
        <w:t>1.</w:t>
      </w:r>
    </w:p>
    <w:p w:rsidR="00204869" w:rsidRDefault="00204869" w:rsidP="00A13127">
      <w:pPr>
        <w:ind w:left="450"/>
        <w:jc w:val="both"/>
        <w:rPr>
          <w:rFonts w:ascii="Times New Roman" w:hAnsi="Times New Roman" w:cs="Times New Roman"/>
          <w:b/>
          <w:sz w:val="18"/>
          <w:szCs w:val="18"/>
          <w:lang w:val="de-DE"/>
        </w:rPr>
        <w:sectPr w:rsidR="00204869" w:rsidSect="00204869">
          <w:type w:val="continuous"/>
          <w:pgSz w:w="11906" w:h="16838" w:code="9"/>
          <w:pgMar w:top="900" w:right="1008" w:bottom="1440" w:left="360" w:header="720" w:footer="720" w:gutter="720"/>
          <w:cols w:space="720"/>
          <w:titlePg/>
          <w:docGrid w:linePitch="360"/>
        </w:sectPr>
      </w:pPr>
    </w:p>
    <w:p w:rsidR="00A13127" w:rsidRPr="003C49C0" w:rsidRDefault="00630D9D" w:rsidP="00A13127">
      <w:pPr>
        <w:ind w:left="450"/>
        <w:jc w:val="both"/>
        <w:rPr>
          <w:rFonts w:ascii="Times New Roman" w:hAnsi="Times New Roman" w:cs="Times New Roman"/>
          <w:b/>
          <w:sz w:val="18"/>
          <w:szCs w:val="18"/>
          <w:lang w:val="de-DE"/>
        </w:rPr>
      </w:pPr>
      <w:r w:rsidRPr="003C49C0">
        <w:rPr>
          <w:rFonts w:ascii="Times New Roman" w:hAnsi="Times New Roman" w:cs="Times New Roman"/>
          <w:b/>
          <w:sz w:val="18"/>
          <w:szCs w:val="18"/>
          <w:lang w:val="de-DE"/>
        </w:rPr>
        <w:lastRenderedPageBreak/>
        <w:t>Abstract</w:t>
      </w:r>
    </w:p>
    <w:p w:rsidR="00616AC9" w:rsidRDefault="00616AC9" w:rsidP="00A13127">
      <w:pPr>
        <w:ind w:left="450"/>
        <w:jc w:val="both"/>
        <w:rPr>
          <w:rFonts w:ascii="Times New Roman" w:hAnsi="Times New Roman" w:cs="Times New Roman"/>
          <w:sz w:val="18"/>
          <w:szCs w:val="18"/>
        </w:rPr>
        <w:sectPr w:rsidR="00616AC9" w:rsidSect="00204869">
          <w:type w:val="continuous"/>
          <w:pgSz w:w="11906" w:h="16838" w:code="9"/>
          <w:pgMar w:top="1440" w:right="1008" w:bottom="1440" w:left="360" w:header="720" w:footer="720" w:gutter="720"/>
          <w:cols w:num="2" w:space="720"/>
          <w:titlePg/>
          <w:docGrid w:linePitch="360"/>
        </w:sectPr>
      </w:pPr>
    </w:p>
    <w:p w:rsidR="00A13127" w:rsidRPr="003C49C0" w:rsidRDefault="00A13127" w:rsidP="00A13127">
      <w:pPr>
        <w:ind w:left="450"/>
        <w:jc w:val="both"/>
        <w:rPr>
          <w:rFonts w:ascii="Times New Roman" w:hAnsi="Times New Roman" w:cs="Times New Roman"/>
          <w:sz w:val="18"/>
          <w:szCs w:val="18"/>
        </w:rPr>
      </w:pPr>
      <w:r w:rsidRPr="003C49C0">
        <w:rPr>
          <w:rFonts w:ascii="Times New Roman" w:hAnsi="Times New Roman" w:cs="Times New Roman"/>
          <w:sz w:val="18"/>
          <w:szCs w:val="18"/>
        </w:rPr>
        <w:lastRenderedPageBreak/>
        <w:t xml:space="preserve">Barley is among the oldest crops cultivated in Ethiopia in wide coverage. We present a report on Genotyping-by-Sequencing (GBS) of Ethiopian barley landraces in order to make population genetics analysis of currently growing landraces and those which were conserved in gene bank. In total 222 barley genotypes were considered for this study. DNA samples were subject to double-digest by ApeK1 and Hind III enzymes. After sequencing, raw read was checked for major quality parameters by </w:t>
      </w:r>
      <w:proofErr w:type="spellStart"/>
      <w:r w:rsidRPr="003C49C0">
        <w:rPr>
          <w:rFonts w:ascii="Times New Roman" w:hAnsi="Times New Roman" w:cs="Times New Roman"/>
          <w:sz w:val="18"/>
          <w:szCs w:val="18"/>
        </w:rPr>
        <w:t>FastQC</w:t>
      </w:r>
      <w:proofErr w:type="spellEnd"/>
      <w:r w:rsidRPr="003C49C0">
        <w:rPr>
          <w:rFonts w:ascii="Times New Roman" w:hAnsi="Times New Roman" w:cs="Times New Roman"/>
          <w:sz w:val="18"/>
          <w:szCs w:val="18"/>
        </w:rPr>
        <w:t xml:space="preserve"> and barcode splitting, sequence reads were filtered for sequencing artifacts and low quality reads (preprocessing) with custom </w:t>
      </w:r>
      <w:proofErr w:type="spellStart"/>
      <w:r w:rsidRPr="003C49C0">
        <w:rPr>
          <w:rFonts w:ascii="Times New Roman" w:hAnsi="Times New Roman" w:cs="Times New Roman"/>
          <w:sz w:val="18"/>
          <w:szCs w:val="18"/>
        </w:rPr>
        <w:t>Phyton</w:t>
      </w:r>
      <w:proofErr w:type="spellEnd"/>
      <w:r w:rsidRPr="003C49C0">
        <w:rPr>
          <w:rFonts w:ascii="Times New Roman" w:hAnsi="Times New Roman" w:cs="Times New Roman"/>
          <w:sz w:val="18"/>
          <w:szCs w:val="18"/>
        </w:rPr>
        <w:t xml:space="preserve"> scripts, </w:t>
      </w:r>
      <w:proofErr w:type="spellStart"/>
      <w:r w:rsidRPr="003C49C0">
        <w:rPr>
          <w:rFonts w:ascii="Times New Roman" w:hAnsi="Times New Roman" w:cs="Times New Roman"/>
          <w:sz w:val="18"/>
          <w:szCs w:val="18"/>
        </w:rPr>
        <w:t>bwa</w:t>
      </w:r>
      <w:proofErr w:type="spellEnd"/>
      <w:r w:rsidRPr="003C49C0">
        <w:rPr>
          <w:rFonts w:ascii="Times New Roman" w:hAnsi="Times New Roman" w:cs="Times New Roman"/>
          <w:sz w:val="18"/>
          <w:szCs w:val="18"/>
        </w:rPr>
        <w:t xml:space="preserve"> and </w:t>
      </w:r>
      <w:proofErr w:type="spellStart"/>
      <w:r w:rsidRPr="003C49C0">
        <w:rPr>
          <w:rFonts w:ascii="Times New Roman" w:hAnsi="Times New Roman" w:cs="Times New Roman"/>
          <w:sz w:val="18"/>
          <w:szCs w:val="18"/>
        </w:rPr>
        <w:t>FastQC</w:t>
      </w:r>
      <w:proofErr w:type="spellEnd"/>
      <w:r w:rsidRPr="003C49C0">
        <w:rPr>
          <w:rFonts w:ascii="Times New Roman" w:hAnsi="Times New Roman" w:cs="Times New Roman"/>
          <w:sz w:val="18"/>
          <w:szCs w:val="18"/>
        </w:rPr>
        <w:t xml:space="preserve">. The pre-processed reads were aligned to genome of barley cultivar </w:t>
      </w:r>
      <w:proofErr w:type="spellStart"/>
      <w:r w:rsidRPr="003C49C0">
        <w:rPr>
          <w:rFonts w:ascii="Times New Roman" w:hAnsi="Times New Roman" w:cs="Times New Roman"/>
          <w:sz w:val="18"/>
          <w:szCs w:val="18"/>
        </w:rPr>
        <w:t>Morex</w:t>
      </w:r>
      <w:proofErr w:type="spellEnd"/>
      <w:r w:rsidRPr="003C49C0">
        <w:rPr>
          <w:rFonts w:ascii="Times New Roman" w:hAnsi="Times New Roman" w:cs="Times New Roman"/>
          <w:sz w:val="18"/>
          <w:szCs w:val="18"/>
        </w:rPr>
        <w:t xml:space="preserve"> using </w:t>
      </w:r>
      <w:proofErr w:type="spellStart"/>
      <w:r w:rsidRPr="003C49C0">
        <w:rPr>
          <w:rFonts w:ascii="Times New Roman" w:hAnsi="Times New Roman" w:cs="Times New Roman"/>
          <w:sz w:val="18"/>
          <w:szCs w:val="18"/>
        </w:rPr>
        <w:t>bwa</w:t>
      </w:r>
      <w:proofErr w:type="spellEnd"/>
      <w:r w:rsidRPr="003C49C0">
        <w:rPr>
          <w:rFonts w:ascii="Times New Roman" w:hAnsi="Times New Roman" w:cs="Times New Roman"/>
          <w:sz w:val="18"/>
          <w:szCs w:val="18"/>
        </w:rPr>
        <w:t xml:space="preserve">. SNP calling was performed with </w:t>
      </w:r>
      <w:proofErr w:type="spellStart"/>
      <w:r w:rsidRPr="003C49C0">
        <w:rPr>
          <w:rFonts w:ascii="Times New Roman" w:hAnsi="Times New Roman" w:cs="Times New Roman"/>
          <w:sz w:val="18"/>
          <w:szCs w:val="18"/>
        </w:rPr>
        <w:t>SAMtools</w:t>
      </w:r>
      <w:proofErr w:type="spellEnd"/>
      <w:r w:rsidRPr="003C49C0">
        <w:rPr>
          <w:rFonts w:ascii="Times New Roman" w:hAnsi="Times New Roman" w:cs="Times New Roman"/>
          <w:sz w:val="18"/>
          <w:szCs w:val="18"/>
        </w:rPr>
        <w:t xml:space="preserve">, </w:t>
      </w:r>
      <w:proofErr w:type="spellStart"/>
      <w:r w:rsidRPr="003C49C0">
        <w:rPr>
          <w:rFonts w:ascii="Times New Roman" w:hAnsi="Times New Roman" w:cs="Times New Roman"/>
          <w:sz w:val="18"/>
          <w:szCs w:val="18"/>
        </w:rPr>
        <w:t>bcfutils</w:t>
      </w:r>
      <w:proofErr w:type="spellEnd"/>
      <w:r w:rsidRPr="003C49C0">
        <w:rPr>
          <w:rFonts w:ascii="Times New Roman" w:hAnsi="Times New Roman" w:cs="Times New Roman"/>
          <w:sz w:val="18"/>
          <w:szCs w:val="18"/>
        </w:rPr>
        <w:t xml:space="preserve">, </w:t>
      </w:r>
      <w:proofErr w:type="spellStart"/>
      <w:r w:rsidRPr="003C49C0">
        <w:rPr>
          <w:rFonts w:ascii="Times New Roman" w:hAnsi="Times New Roman" w:cs="Times New Roman"/>
          <w:sz w:val="18"/>
          <w:szCs w:val="18"/>
        </w:rPr>
        <w:t>vcfutils</w:t>
      </w:r>
      <w:proofErr w:type="spellEnd"/>
      <w:r w:rsidRPr="003C49C0">
        <w:rPr>
          <w:rFonts w:ascii="Times New Roman" w:hAnsi="Times New Roman" w:cs="Times New Roman"/>
          <w:sz w:val="18"/>
          <w:szCs w:val="18"/>
        </w:rPr>
        <w:t xml:space="preserve"> and custom </w:t>
      </w:r>
      <w:proofErr w:type="spellStart"/>
      <w:r w:rsidRPr="003C49C0">
        <w:rPr>
          <w:rFonts w:ascii="Times New Roman" w:hAnsi="Times New Roman" w:cs="Times New Roman"/>
          <w:sz w:val="18"/>
          <w:szCs w:val="18"/>
        </w:rPr>
        <w:t>Phyton</w:t>
      </w:r>
      <w:proofErr w:type="spellEnd"/>
      <w:r w:rsidRPr="003C49C0">
        <w:rPr>
          <w:rFonts w:ascii="Times New Roman" w:hAnsi="Times New Roman" w:cs="Times New Roman"/>
          <w:sz w:val="18"/>
          <w:szCs w:val="18"/>
        </w:rPr>
        <w:t xml:space="preserve"> scripts. The .</w:t>
      </w:r>
      <w:proofErr w:type="spellStart"/>
      <w:r w:rsidRPr="003C49C0">
        <w:rPr>
          <w:rFonts w:ascii="Times New Roman" w:hAnsi="Times New Roman" w:cs="Times New Roman"/>
          <w:sz w:val="18"/>
          <w:szCs w:val="18"/>
        </w:rPr>
        <w:t>vcf</w:t>
      </w:r>
      <w:proofErr w:type="spellEnd"/>
      <w:r w:rsidRPr="003C49C0">
        <w:rPr>
          <w:rFonts w:ascii="Times New Roman" w:hAnsi="Times New Roman" w:cs="Times New Roman"/>
          <w:sz w:val="18"/>
          <w:szCs w:val="18"/>
        </w:rPr>
        <w:t xml:space="preserve"> file was parsed to filter out SNP positions with a coverage of at least 30, where by at least ten reads had to confirm the variant nucleotide. Positions not fulfilling these criteria were marked and considered as missing data. DAPC showed genotypes differentiated between four clusters according to the Bayesian information criterion. In the analysis, seven principal components and three discriminate functions were retained that explained 40.8% of the variance. Values of observed </w:t>
      </w:r>
      <w:proofErr w:type="spellStart"/>
      <w:r w:rsidRPr="003C49C0">
        <w:rPr>
          <w:rFonts w:ascii="Times New Roman" w:hAnsi="Times New Roman" w:cs="Times New Roman"/>
          <w:sz w:val="18"/>
          <w:szCs w:val="18"/>
        </w:rPr>
        <w:t>heterozygosity</w:t>
      </w:r>
      <w:proofErr w:type="spellEnd"/>
      <w:r w:rsidRPr="003C49C0">
        <w:rPr>
          <w:rFonts w:ascii="Times New Roman" w:hAnsi="Times New Roman" w:cs="Times New Roman"/>
          <w:sz w:val="18"/>
          <w:szCs w:val="18"/>
        </w:rPr>
        <w:t xml:space="preserve"> (Ho) ranged from 0.250 to 0.337 and were higher than the expected </w:t>
      </w:r>
      <w:proofErr w:type="spellStart"/>
      <w:r w:rsidRPr="003C49C0">
        <w:rPr>
          <w:rFonts w:ascii="Times New Roman" w:hAnsi="Times New Roman" w:cs="Times New Roman"/>
          <w:sz w:val="18"/>
          <w:szCs w:val="18"/>
        </w:rPr>
        <w:t>heterozygosity</w:t>
      </w:r>
      <w:proofErr w:type="spellEnd"/>
      <w:r w:rsidRPr="003C49C0">
        <w:rPr>
          <w:rFonts w:ascii="Times New Roman" w:hAnsi="Times New Roman" w:cs="Times New Roman"/>
          <w:sz w:val="18"/>
          <w:szCs w:val="18"/>
        </w:rPr>
        <w:t xml:space="preserve"> (He) that varied from 0.180 to 0.242 in genotypes of all origins. The inbreeding coefficient (FIS) values ranged from -0.240 to -0.639 across the regions and were also higher </w:t>
      </w:r>
      <w:r w:rsidRPr="003C49C0">
        <w:rPr>
          <w:rFonts w:ascii="Times New Roman" w:hAnsi="Times New Roman" w:cs="Times New Roman"/>
          <w:sz w:val="18"/>
          <w:szCs w:val="18"/>
        </w:rPr>
        <w:lastRenderedPageBreak/>
        <w:t>and negative suggesting excess out crossing than the expected ones.</w:t>
      </w:r>
      <w:r w:rsidR="00661541" w:rsidRPr="003C49C0">
        <w:rPr>
          <w:rFonts w:ascii="Times New Roman" w:hAnsi="Times New Roman" w:cs="Times New Roman"/>
          <w:sz w:val="18"/>
          <w:szCs w:val="18"/>
        </w:rPr>
        <w:t xml:space="preserve"> H</w:t>
      </w:r>
      <w:r w:rsidRPr="003C49C0">
        <w:rPr>
          <w:rFonts w:ascii="Times New Roman" w:hAnsi="Times New Roman" w:cs="Times New Roman"/>
          <w:sz w:val="18"/>
          <w:szCs w:val="18"/>
        </w:rPr>
        <w:t xml:space="preserve">igh </w:t>
      </w:r>
      <w:proofErr w:type="spellStart"/>
      <w:r w:rsidRPr="003C49C0">
        <w:rPr>
          <w:rFonts w:ascii="Times New Roman" w:hAnsi="Times New Roman" w:cs="Times New Roman"/>
          <w:sz w:val="18"/>
          <w:szCs w:val="18"/>
        </w:rPr>
        <w:t>Fst</w:t>
      </w:r>
      <w:proofErr w:type="spellEnd"/>
      <w:r w:rsidRPr="003C49C0">
        <w:rPr>
          <w:rFonts w:ascii="Times New Roman" w:hAnsi="Times New Roman" w:cs="Times New Roman"/>
          <w:sz w:val="18"/>
          <w:szCs w:val="18"/>
        </w:rPr>
        <w:t xml:space="preserve"> values were observed between clusters suggesting high genetic differentiation among the genotypes tested though differentiation was not based on location. In addition, genetic differentiation computed based on the predetermined location suggested weak differentiation among the groups.</w:t>
      </w:r>
    </w:p>
    <w:p w:rsidR="00204869" w:rsidRPr="00204869" w:rsidRDefault="00204869" w:rsidP="00204869">
      <w:pPr>
        <w:pStyle w:val="NoSpacing"/>
        <w:numPr>
          <w:ilvl w:val="0"/>
          <w:numId w:val="2"/>
        </w:numPr>
        <w:jc w:val="both"/>
        <w:rPr>
          <w:rFonts w:ascii="Times New Roman" w:hAnsi="Times New Roman" w:cs="Times New Roman"/>
          <w:sz w:val="18"/>
          <w:szCs w:val="18"/>
        </w:rPr>
      </w:pPr>
      <w:r w:rsidRPr="00204869">
        <w:rPr>
          <w:rFonts w:ascii="Times New Roman" w:hAnsi="Times New Roman" w:cs="Times New Roman"/>
          <w:sz w:val="18"/>
          <w:szCs w:val="18"/>
          <w:lang w:val="de-DE"/>
        </w:rPr>
        <w:t xml:space="preserve">Abebe TD, Bauer AM and Léon J (2010). </w:t>
      </w:r>
      <w:r w:rsidRPr="00204869">
        <w:rPr>
          <w:rFonts w:ascii="Times New Roman" w:hAnsi="Times New Roman" w:cs="Times New Roman"/>
          <w:sz w:val="18"/>
          <w:szCs w:val="18"/>
        </w:rPr>
        <w:t>Morphological diversity of Ethiopian barleys (</w:t>
      </w:r>
      <w:proofErr w:type="spellStart"/>
      <w:r w:rsidRPr="00204869">
        <w:rPr>
          <w:rFonts w:ascii="Times New Roman" w:hAnsi="Times New Roman" w:cs="Times New Roman"/>
          <w:sz w:val="18"/>
          <w:szCs w:val="18"/>
        </w:rPr>
        <w:t>Hordeum</w:t>
      </w:r>
      <w:proofErr w:type="spellEnd"/>
      <w:r w:rsidRPr="00204869">
        <w:rPr>
          <w:rFonts w:ascii="Times New Roman" w:hAnsi="Times New Roman" w:cs="Times New Roman"/>
          <w:sz w:val="18"/>
          <w:szCs w:val="18"/>
        </w:rPr>
        <w:t xml:space="preserve"> </w:t>
      </w:r>
      <w:proofErr w:type="spellStart"/>
      <w:r w:rsidRPr="00204869">
        <w:rPr>
          <w:rFonts w:ascii="Times New Roman" w:hAnsi="Times New Roman" w:cs="Times New Roman"/>
          <w:sz w:val="18"/>
          <w:szCs w:val="18"/>
        </w:rPr>
        <w:t>vulgare</w:t>
      </w:r>
      <w:proofErr w:type="spellEnd"/>
      <w:r w:rsidRPr="00204869">
        <w:rPr>
          <w:rFonts w:ascii="Times New Roman" w:hAnsi="Times New Roman" w:cs="Times New Roman"/>
          <w:sz w:val="18"/>
          <w:szCs w:val="18"/>
        </w:rPr>
        <w:t xml:space="preserve"> L.) in relation </w:t>
      </w:r>
      <w:proofErr w:type="gramStart"/>
      <w:r w:rsidRPr="00204869">
        <w:rPr>
          <w:rFonts w:ascii="Times New Roman" w:hAnsi="Times New Roman" w:cs="Times New Roman"/>
          <w:sz w:val="18"/>
          <w:szCs w:val="18"/>
        </w:rPr>
        <w:t>to  geographic</w:t>
      </w:r>
      <w:proofErr w:type="gramEnd"/>
      <w:r w:rsidRPr="00204869">
        <w:rPr>
          <w:rFonts w:ascii="Times New Roman" w:hAnsi="Times New Roman" w:cs="Times New Roman"/>
          <w:sz w:val="18"/>
          <w:szCs w:val="18"/>
        </w:rPr>
        <w:t xml:space="preserve"> regions and altitudes. </w:t>
      </w:r>
      <w:proofErr w:type="spellStart"/>
      <w:r w:rsidRPr="00204869">
        <w:rPr>
          <w:rFonts w:ascii="Times New Roman" w:hAnsi="Times New Roman" w:cs="Times New Roman"/>
          <w:sz w:val="18"/>
          <w:szCs w:val="18"/>
        </w:rPr>
        <w:t>Hereditas</w:t>
      </w:r>
      <w:proofErr w:type="spellEnd"/>
      <w:r w:rsidRPr="00204869">
        <w:rPr>
          <w:rFonts w:ascii="Times New Roman" w:hAnsi="Times New Roman" w:cs="Times New Roman"/>
          <w:sz w:val="18"/>
          <w:szCs w:val="18"/>
        </w:rPr>
        <w:t xml:space="preserve"> 147:154-164. DOI:10.1111/j.1601-5223.2010.02173.x</w:t>
      </w:r>
    </w:p>
    <w:p w:rsidR="00204869" w:rsidRPr="00204869" w:rsidRDefault="00204869" w:rsidP="00204869">
      <w:pPr>
        <w:pStyle w:val="NoSpacing"/>
        <w:numPr>
          <w:ilvl w:val="0"/>
          <w:numId w:val="2"/>
        </w:numPr>
        <w:jc w:val="both"/>
        <w:rPr>
          <w:rFonts w:ascii="Times New Roman" w:hAnsi="Times New Roman" w:cs="Times New Roman"/>
          <w:sz w:val="18"/>
          <w:szCs w:val="18"/>
        </w:rPr>
      </w:pPr>
      <w:proofErr w:type="spellStart"/>
      <w:r w:rsidRPr="00204869">
        <w:rPr>
          <w:rFonts w:ascii="Times New Roman" w:hAnsi="Times New Roman" w:cs="Times New Roman"/>
          <w:sz w:val="18"/>
          <w:szCs w:val="18"/>
        </w:rPr>
        <w:t>Elshire</w:t>
      </w:r>
      <w:proofErr w:type="spellEnd"/>
      <w:r w:rsidRPr="00204869">
        <w:rPr>
          <w:rFonts w:ascii="Times New Roman" w:hAnsi="Times New Roman" w:cs="Times New Roman"/>
          <w:sz w:val="18"/>
          <w:szCs w:val="18"/>
        </w:rPr>
        <w:t xml:space="preserve"> RJ, </w:t>
      </w:r>
      <w:proofErr w:type="spellStart"/>
      <w:r w:rsidRPr="00204869">
        <w:rPr>
          <w:rFonts w:ascii="Times New Roman" w:hAnsi="Times New Roman" w:cs="Times New Roman"/>
          <w:sz w:val="18"/>
          <w:szCs w:val="18"/>
        </w:rPr>
        <w:t>Glaubitz</w:t>
      </w:r>
      <w:proofErr w:type="spellEnd"/>
      <w:r w:rsidRPr="00204869">
        <w:rPr>
          <w:rFonts w:ascii="Times New Roman" w:hAnsi="Times New Roman" w:cs="Times New Roman"/>
          <w:sz w:val="18"/>
          <w:szCs w:val="18"/>
        </w:rPr>
        <w:t xml:space="preserve"> JC, Sun Q et al. (2011). A </w:t>
      </w:r>
      <w:bookmarkStart w:id="0" w:name="_GoBack"/>
      <w:bookmarkEnd w:id="0"/>
      <w:r w:rsidRPr="00204869">
        <w:rPr>
          <w:rFonts w:ascii="Times New Roman" w:hAnsi="Times New Roman" w:cs="Times New Roman"/>
          <w:sz w:val="18"/>
          <w:szCs w:val="18"/>
        </w:rPr>
        <w:t xml:space="preserve">robust, simple genotyping-by-sequencing (GBS) approach for high diversity species. </w:t>
      </w:r>
      <w:proofErr w:type="spellStart"/>
      <w:r w:rsidRPr="00204869">
        <w:rPr>
          <w:rFonts w:ascii="Times New Roman" w:hAnsi="Times New Roman" w:cs="Times New Roman"/>
          <w:sz w:val="18"/>
          <w:szCs w:val="18"/>
        </w:rPr>
        <w:t>PloS</w:t>
      </w:r>
      <w:proofErr w:type="spellEnd"/>
      <w:r w:rsidRPr="00204869">
        <w:rPr>
          <w:rFonts w:ascii="Times New Roman" w:hAnsi="Times New Roman" w:cs="Times New Roman"/>
          <w:sz w:val="18"/>
          <w:szCs w:val="18"/>
        </w:rPr>
        <w:t xml:space="preserve"> one, 6, e19379.</w:t>
      </w:r>
    </w:p>
    <w:p w:rsidR="00204869" w:rsidRPr="00204869" w:rsidRDefault="00204869" w:rsidP="00204869">
      <w:pPr>
        <w:pStyle w:val="NoSpacing"/>
        <w:numPr>
          <w:ilvl w:val="0"/>
          <w:numId w:val="2"/>
        </w:numPr>
        <w:jc w:val="both"/>
        <w:rPr>
          <w:rFonts w:ascii="Times New Roman" w:hAnsi="Times New Roman" w:cs="Times New Roman"/>
          <w:sz w:val="18"/>
          <w:szCs w:val="18"/>
        </w:rPr>
      </w:pPr>
      <w:proofErr w:type="spellStart"/>
      <w:r w:rsidRPr="00204869">
        <w:rPr>
          <w:rFonts w:ascii="Times New Roman" w:hAnsi="Times New Roman" w:cs="Times New Roman"/>
          <w:sz w:val="18"/>
          <w:szCs w:val="18"/>
        </w:rPr>
        <w:t>Parzies</w:t>
      </w:r>
      <w:proofErr w:type="spellEnd"/>
      <w:r w:rsidRPr="00204869">
        <w:rPr>
          <w:rFonts w:ascii="Times New Roman" w:hAnsi="Times New Roman" w:cs="Times New Roman"/>
          <w:sz w:val="18"/>
          <w:szCs w:val="18"/>
        </w:rPr>
        <w:t xml:space="preserve"> HK, Spoor W and </w:t>
      </w:r>
      <w:proofErr w:type="spellStart"/>
      <w:r w:rsidRPr="00204869">
        <w:rPr>
          <w:rFonts w:ascii="Times New Roman" w:hAnsi="Times New Roman" w:cs="Times New Roman"/>
          <w:sz w:val="18"/>
          <w:szCs w:val="18"/>
        </w:rPr>
        <w:t>Ennos</w:t>
      </w:r>
      <w:proofErr w:type="spellEnd"/>
      <w:r w:rsidRPr="00204869">
        <w:rPr>
          <w:rFonts w:ascii="Times New Roman" w:hAnsi="Times New Roman" w:cs="Times New Roman"/>
          <w:sz w:val="18"/>
          <w:szCs w:val="18"/>
        </w:rPr>
        <w:t xml:space="preserve"> RA (2008). Genetic diversity of barley landrace accessions (</w:t>
      </w:r>
      <w:proofErr w:type="spellStart"/>
      <w:r w:rsidRPr="00204869">
        <w:rPr>
          <w:rFonts w:ascii="Times New Roman" w:hAnsi="Times New Roman" w:cs="Times New Roman"/>
          <w:sz w:val="18"/>
          <w:szCs w:val="18"/>
        </w:rPr>
        <w:t>Hordeum</w:t>
      </w:r>
      <w:proofErr w:type="spellEnd"/>
      <w:r w:rsidRPr="00204869">
        <w:rPr>
          <w:rFonts w:ascii="Times New Roman" w:hAnsi="Times New Roman" w:cs="Times New Roman"/>
          <w:sz w:val="18"/>
          <w:szCs w:val="18"/>
        </w:rPr>
        <w:t xml:space="preserve"> </w:t>
      </w:r>
      <w:proofErr w:type="spellStart"/>
      <w:r w:rsidRPr="00204869">
        <w:rPr>
          <w:rFonts w:ascii="Times New Roman" w:hAnsi="Times New Roman" w:cs="Times New Roman"/>
          <w:sz w:val="18"/>
          <w:szCs w:val="18"/>
        </w:rPr>
        <w:t>vulgare</w:t>
      </w:r>
      <w:proofErr w:type="spellEnd"/>
      <w:r w:rsidRPr="00204869">
        <w:rPr>
          <w:rFonts w:ascii="Times New Roman" w:hAnsi="Times New Roman" w:cs="Times New Roman"/>
          <w:sz w:val="18"/>
          <w:szCs w:val="18"/>
        </w:rPr>
        <w:t xml:space="preserve"> ssp. </w:t>
      </w:r>
      <w:proofErr w:type="spellStart"/>
      <w:r w:rsidRPr="00204869">
        <w:rPr>
          <w:rFonts w:ascii="Times New Roman" w:hAnsi="Times New Roman" w:cs="Times New Roman"/>
          <w:sz w:val="18"/>
          <w:szCs w:val="18"/>
        </w:rPr>
        <w:t>Vulgare</w:t>
      </w:r>
      <w:proofErr w:type="spellEnd"/>
      <w:r w:rsidRPr="00204869">
        <w:rPr>
          <w:rFonts w:ascii="Times New Roman" w:hAnsi="Times New Roman" w:cs="Times New Roman"/>
          <w:sz w:val="18"/>
          <w:szCs w:val="18"/>
        </w:rPr>
        <w:t>) conserved for different lengths of time in ex situ gene banks. Heredity 84:476-486.</w:t>
      </w:r>
    </w:p>
    <w:p w:rsidR="00204869" w:rsidRPr="00204869" w:rsidRDefault="00204869" w:rsidP="00204869">
      <w:pPr>
        <w:pStyle w:val="NoSpacing"/>
        <w:numPr>
          <w:ilvl w:val="0"/>
          <w:numId w:val="2"/>
        </w:numPr>
        <w:jc w:val="both"/>
        <w:rPr>
          <w:rFonts w:ascii="Times New Roman" w:hAnsi="Times New Roman" w:cs="Times New Roman"/>
          <w:sz w:val="18"/>
          <w:szCs w:val="18"/>
        </w:rPr>
      </w:pPr>
      <w:proofErr w:type="spellStart"/>
      <w:r w:rsidRPr="00204869">
        <w:rPr>
          <w:rFonts w:ascii="Times New Roman" w:hAnsi="Times New Roman" w:cs="Times New Roman"/>
          <w:sz w:val="18"/>
          <w:szCs w:val="18"/>
        </w:rPr>
        <w:t>Romay</w:t>
      </w:r>
      <w:proofErr w:type="spellEnd"/>
      <w:r w:rsidRPr="00204869">
        <w:rPr>
          <w:rFonts w:ascii="Times New Roman" w:hAnsi="Times New Roman" w:cs="Times New Roman"/>
          <w:sz w:val="18"/>
          <w:szCs w:val="18"/>
        </w:rPr>
        <w:t xml:space="preserve"> MC, Millard M, </w:t>
      </w:r>
      <w:proofErr w:type="spellStart"/>
      <w:r w:rsidRPr="00204869">
        <w:rPr>
          <w:rFonts w:ascii="Times New Roman" w:hAnsi="Times New Roman" w:cs="Times New Roman"/>
          <w:sz w:val="18"/>
          <w:szCs w:val="18"/>
        </w:rPr>
        <w:t>Glaubitz</w:t>
      </w:r>
      <w:proofErr w:type="spellEnd"/>
      <w:r w:rsidRPr="00204869">
        <w:rPr>
          <w:rFonts w:ascii="Times New Roman" w:hAnsi="Times New Roman" w:cs="Times New Roman"/>
          <w:sz w:val="18"/>
          <w:szCs w:val="18"/>
        </w:rPr>
        <w:t xml:space="preserve"> JC et al. (2013). Comprehensive genotyping of the USA national maize inbred seed bank. Genome Biology 14(6):R55</w:t>
      </w:r>
    </w:p>
    <w:p w:rsidR="00204869" w:rsidRPr="00204869" w:rsidRDefault="00204869" w:rsidP="00204869">
      <w:pPr>
        <w:pStyle w:val="NoSpacing"/>
        <w:numPr>
          <w:ilvl w:val="0"/>
          <w:numId w:val="2"/>
        </w:numPr>
        <w:jc w:val="both"/>
        <w:rPr>
          <w:rFonts w:ascii="Times New Roman" w:hAnsi="Times New Roman" w:cs="Times New Roman"/>
          <w:sz w:val="18"/>
          <w:szCs w:val="18"/>
        </w:rPr>
      </w:pPr>
      <w:proofErr w:type="spellStart"/>
      <w:r w:rsidRPr="00204869">
        <w:rPr>
          <w:rFonts w:ascii="Times New Roman" w:hAnsi="Times New Roman" w:cs="Times New Roman"/>
          <w:sz w:val="18"/>
          <w:szCs w:val="18"/>
        </w:rPr>
        <w:t>Schmid</w:t>
      </w:r>
      <w:proofErr w:type="spellEnd"/>
      <w:r w:rsidRPr="00204869">
        <w:rPr>
          <w:rFonts w:ascii="Times New Roman" w:hAnsi="Times New Roman" w:cs="Times New Roman"/>
          <w:sz w:val="18"/>
          <w:szCs w:val="18"/>
        </w:rPr>
        <w:t xml:space="preserve"> K, </w:t>
      </w:r>
      <w:proofErr w:type="spellStart"/>
      <w:r w:rsidRPr="00204869">
        <w:rPr>
          <w:rFonts w:ascii="Times New Roman" w:hAnsi="Times New Roman" w:cs="Times New Roman"/>
          <w:sz w:val="18"/>
          <w:szCs w:val="18"/>
        </w:rPr>
        <w:t>Kilian</w:t>
      </w:r>
      <w:proofErr w:type="spellEnd"/>
      <w:r w:rsidRPr="00204869">
        <w:rPr>
          <w:rFonts w:ascii="Times New Roman" w:hAnsi="Times New Roman" w:cs="Times New Roman"/>
          <w:sz w:val="18"/>
          <w:szCs w:val="18"/>
        </w:rPr>
        <w:t xml:space="preserve"> B and Russell J (2018.) Barley Domestication, Adaptation and Population Genomics. In: Stein N and </w:t>
      </w:r>
      <w:proofErr w:type="spellStart"/>
      <w:r w:rsidRPr="00204869">
        <w:rPr>
          <w:rFonts w:ascii="Times New Roman" w:hAnsi="Times New Roman" w:cs="Times New Roman"/>
          <w:sz w:val="18"/>
          <w:szCs w:val="18"/>
        </w:rPr>
        <w:t>Muehlbauer</w:t>
      </w:r>
      <w:proofErr w:type="spellEnd"/>
      <w:r w:rsidRPr="00204869">
        <w:rPr>
          <w:rFonts w:ascii="Times New Roman" w:hAnsi="Times New Roman" w:cs="Times New Roman"/>
          <w:sz w:val="18"/>
          <w:szCs w:val="18"/>
        </w:rPr>
        <w:t xml:space="preserve"> G (</w:t>
      </w:r>
      <w:proofErr w:type="spellStart"/>
      <w:proofErr w:type="gramStart"/>
      <w:r w:rsidRPr="00204869">
        <w:rPr>
          <w:rFonts w:ascii="Times New Roman" w:hAnsi="Times New Roman" w:cs="Times New Roman"/>
          <w:sz w:val="18"/>
          <w:szCs w:val="18"/>
        </w:rPr>
        <w:t>eds</w:t>
      </w:r>
      <w:proofErr w:type="spellEnd"/>
      <w:proofErr w:type="gramEnd"/>
      <w:r w:rsidRPr="00204869">
        <w:rPr>
          <w:rFonts w:ascii="Times New Roman" w:hAnsi="Times New Roman" w:cs="Times New Roman"/>
          <w:sz w:val="18"/>
          <w:szCs w:val="18"/>
        </w:rPr>
        <w:t>) The Barley Genome. Compendium of Plant Genomes. Springer, Cham. https://doi.org/10.1007/978-3-319-92528-8_17</w:t>
      </w:r>
    </w:p>
    <w:p w:rsidR="00204869" w:rsidRDefault="00204869" w:rsidP="00A13127">
      <w:pPr>
        <w:ind w:firstLine="450"/>
        <w:rPr>
          <w:rFonts w:ascii="Times New Roman" w:hAnsi="Times New Roman" w:cs="Times New Roman"/>
          <w:sz w:val="18"/>
          <w:szCs w:val="18"/>
        </w:rPr>
        <w:sectPr w:rsidR="00204869" w:rsidSect="00204869">
          <w:type w:val="continuous"/>
          <w:pgSz w:w="11906" w:h="16838" w:code="9"/>
          <w:pgMar w:top="1440" w:right="1008" w:bottom="1440" w:left="360" w:header="720" w:footer="720" w:gutter="720"/>
          <w:cols w:num="2" w:space="720"/>
          <w:titlePg/>
          <w:docGrid w:linePitch="360"/>
        </w:sectPr>
      </w:pPr>
    </w:p>
    <w:p w:rsidR="00204869" w:rsidRDefault="00204869" w:rsidP="00A13127">
      <w:pPr>
        <w:ind w:firstLine="450"/>
        <w:rPr>
          <w:rFonts w:ascii="Times New Roman" w:hAnsi="Times New Roman" w:cs="Times New Roman"/>
          <w:sz w:val="18"/>
          <w:szCs w:val="18"/>
        </w:rPr>
      </w:pPr>
    </w:p>
    <w:p w:rsidR="00616AC9" w:rsidRDefault="00616AC9" w:rsidP="00A13127">
      <w:pPr>
        <w:ind w:firstLine="450"/>
        <w:rPr>
          <w:rFonts w:ascii="Times New Roman" w:hAnsi="Times New Roman" w:cs="Times New Roman"/>
          <w:sz w:val="18"/>
          <w:szCs w:val="18"/>
        </w:rPr>
      </w:pPr>
      <w:r>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2F38487B" wp14:editId="1D416CEE">
                <wp:simplePos x="0" y="0"/>
                <wp:positionH relativeFrom="column">
                  <wp:posOffset>247650</wp:posOffset>
                </wp:positionH>
                <wp:positionV relativeFrom="paragraph">
                  <wp:posOffset>137795</wp:posOffset>
                </wp:positionV>
                <wp:extent cx="5915025" cy="1"/>
                <wp:effectExtent l="0" t="0" r="9525" b="19050"/>
                <wp:wrapNone/>
                <wp:docPr id="1" name="Straight Connector 1"/>
                <wp:cNvGraphicFramePr/>
                <a:graphic xmlns:a="http://schemas.openxmlformats.org/drawingml/2006/main">
                  <a:graphicData uri="http://schemas.microsoft.com/office/word/2010/wordprocessingShape">
                    <wps:wsp>
                      <wps:cNvCnPr/>
                      <wps:spPr>
                        <a:xfrm flipV="1">
                          <a:off x="0" y="0"/>
                          <a:ext cx="5915025" cy="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10.85pt" to="485.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" strokecolor="#4579b8 [3044]"/>
            </w:pict>
          </mc:Fallback>
        </mc:AlternateContent>
      </w:r>
    </w:p>
    <w:p w:rsidR="00616AC9" w:rsidRDefault="00616AC9" w:rsidP="00616AC9">
      <w:pPr>
        <w:ind w:left="450"/>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71FC9C8E" wp14:editId="030EF956">
            <wp:extent cx="869987" cy="704850"/>
            <wp:effectExtent l="0" t="0" r="6350" b="0"/>
            <wp:docPr id="2" name="Picture 2" descr="C:\Users\wosene\Desktop\photo\Wose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sene\Desktop\photo\Wosene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1035" cy="705699"/>
                    </a:xfrm>
                    <a:prstGeom prst="rect">
                      <a:avLst/>
                    </a:prstGeom>
                    <a:noFill/>
                    <a:ln>
                      <a:noFill/>
                    </a:ln>
                  </pic:spPr>
                </pic:pic>
              </a:graphicData>
            </a:graphic>
          </wp:inline>
        </w:drawing>
      </w:r>
    </w:p>
    <w:p w:rsidR="00616AC9" w:rsidRPr="00616AC9" w:rsidRDefault="00616AC9" w:rsidP="00616AC9">
      <w:pPr>
        <w:ind w:left="450"/>
        <w:rPr>
          <w:rFonts w:ascii="Times New Roman" w:hAnsi="Times New Roman" w:cs="Times New Roman"/>
          <w:sz w:val="18"/>
          <w:szCs w:val="18"/>
        </w:rPr>
      </w:pPr>
      <w:proofErr w:type="spellStart"/>
      <w:r w:rsidRPr="00616AC9">
        <w:rPr>
          <w:rFonts w:ascii="Times New Roman" w:hAnsi="Times New Roman" w:cs="Times New Roman"/>
          <w:sz w:val="18"/>
          <w:szCs w:val="18"/>
        </w:rPr>
        <w:t>Wosene</w:t>
      </w:r>
      <w:proofErr w:type="spellEnd"/>
      <w:r w:rsidRPr="00616AC9">
        <w:rPr>
          <w:rFonts w:ascii="Times New Roman" w:hAnsi="Times New Roman" w:cs="Times New Roman"/>
          <w:sz w:val="18"/>
          <w:szCs w:val="18"/>
        </w:rPr>
        <w:t xml:space="preserve"> </w:t>
      </w:r>
      <w:proofErr w:type="spellStart"/>
      <w:r w:rsidRPr="00616AC9">
        <w:rPr>
          <w:rFonts w:ascii="Times New Roman" w:hAnsi="Times New Roman" w:cs="Times New Roman"/>
          <w:sz w:val="18"/>
          <w:szCs w:val="18"/>
        </w:rPr>
        <w:t>Gebreselassie</w:t>
      </w:r>
      <w:proofErr w:type="spellEnd"/>
      <w:r w:rsidRPr="00616AC9">
        <w:rPr>
          <w:rFonts w:ascii="Times New Roman" w:hAnsi="Times New Roman" w:cs="Times New Roman"/>
          <w:sz w:val="18"/>
          <w:szCs w:val="18"/>
        </w:rPr>
        <w:t xml:space="preserve"> </w:t>
      </w:r>
      <w:proofErr w:type="spellStart"/>
      <w:r w:rsidRPr="00616AC9">
        <w:rPr>
          <w:rFonts w:ascii="Times New Roman" w:hAnsi="Times New Roman" w:cs="Times New Roman"/>
          <w:sz w:val="18"/>
          <w:szCs w:val="18"/>
        </w:rPr>
        <w:t>Abtew</w:t>
      </w:r>
      <w:proofErr w:type="spellEnd"/>
      <w:r w:rsidRPr="00616AC9">
        <w:rPr>
          <w:rFonts w:ascii="Times New Roman" w:hAnsi="Times New Roman" w:cs="Times New Roman"/>
          <w:sz w:val="18"/>
          <w:szCs w:val="18"/>
        </w:rPr>
        <w:t xml:space="preserve"> currently works at the Department of Horticulture and Plant Science, </w:t>
      </w:r>
      <w:proofErr w:type="spellStart"/>
      <w:r w:rsidRPr="00616AC9">
        <w:rPr>
          <w:rFonts w:ascii="Times New Roman" w:hAnsi="Times New Roman" w:cs="Times New Roman"/>
          <w:sz w:val="18"/>
          <w:szCs w:val="18"/>
        </w:rPr>
        <w:t>Jimma</w:t>
      </w:r>
      <w:proofErr w:type="spellEnd"/>
      <w:r w:rsidRPr="00616AC9">
        <w:rPr>
          <w:rFonts w:ascii="Times New Roman" w:hAnsi="Times New Roman" w:cs="Times New Roman"/>
          <w:sz w:val="18"/>
          <w:szCs w:val="18"/>
        </w:rPr>
        <w:t xml:space="preserve"> University. </w:t>
      </w:r>
      <w:proofErr w:type="spellStart"/>
      <w:r w:rsidRPr="00616AC9">
        <w:rPr>
          <w:rFonts w:ascii="Times New Roman" w:hAnsi="Times New Roman" w:cs="Times New Roman"/>
          <w:sz w:val="18"/>
          <w:szCs w:val="18"/>
        </w:rPr>
        <w:t>Wosene</w:t>
      </w:r>
      <w:proofErr w:type="spellEnd"/>
      <w:r w:rsidRPr="00616AC9">
        <w:rPr>
          <w:rFonts w:ascii="Times New Roman" w:hAnsi="Times New Roman" w:cs="Times New Roman"/>
          <w:sz w:val="18"/>
          <w:szCs w:val="18"/>
        </w:rPr>
        <w:t xml:space="preserve"> </w:t>
      </w:r>
      <w:proofErr w:type="spellStart"/>
      <w:r w:rsidRPr="00616AC9">
        <w:rPr>
          <w:rFonts w:ascii="Times New Roman" w:hAnsi="Times New Roman" w:cs="Times New Roman"/>
          <w:sz w:val="18"/>
          <w:szCs w:val="18"/>
        </w:rPr>
        <w:t>Gebreselassie</w:t>
      </w:r>
      <w:proofErr w:type="spellEnd"/>
      <w:r w:rsidRPr="00616AC9">
        <w:rPr>
          <w:rFonts w:ascii="Times New Roman" w:hAnsi="Times New Roman" w:cs="Times New Roman"/>
          <w:sz w:val="18"/>
          <w:szCs w:val="18"/>
        </w:rPr>
        <w:t xml:space="preserve"> does research in crops. Currently he is working (with his PhD students) in diversity and genome wide association mapping study on African Yam bean, </w:t>
      </w:r>
      <w:proofErr w:type="spellStart"/>
      <w:r w:rsidRPr="00616AC9">
        <w:rPr>
          <w:rFonts w:ascii="Times New Roman" w:hAnsi="Times New Roman" w:cs="Times New Roman"/>
          <w:sz w:val="18"/>
          <w:szCs w:val="18"/>
        </w:rPr>
        <w:t>bambara</w:t>
      </w:r>
      <w:proofErr w:type="spellEnd"/>
      <w:r w:rsidRPr="00616AC9">
        <w:rPr>
          <w:rFonts w:ascii="Times New Roman" w:hAnsi="Times New Roman" w:cs="Times New Roman"/>
          <w:sz w:val="18"/>
          <w:szCs w:val="18"/>
        </w:rPr>
        <w:t xml:space="preserve"> ground nut, yam and tomato.</w:t>
      </w:r>
    </w:p>
    <w:sectPr w:rsidR="00616AC9" w:rsidRPr="00616AC9" w:rsidSect="00A13127">
      <w:type w:val="continuous"/>
      <w:pgSz w:w="11906" w:h="16838" w:code="9"/>
      <w:pgMar w:top="1440" w:right="1008" w:bottom="1440" w:left="360" w:header="720" w:footer="720" w:gutter="72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iberation Sans;Times New Roman">
    <w:altName w:val="Times New Roman"/>
    <w:panose1 w:val="00000000000000000000"/>
    <w:charset w:val="00"/>
    <w:family w:val="roman"/>
    <w:notTrueType/>
    <w:pitch w:val="default"/>
  </w:font>
  <w:font w:name="WenQuanYi Micro Hei;MS Mincho">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D60F9"/>
    <w:multiLevelType w:val="hybridMultilevel"/>
    <w:tmpl w:val="A68498A8"/>
    <w:lvl w:ilvl="0" w:tplc="BA6E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404B4363"/>
    <w:multiLevelType w:val="multilevel"/>
    <w:tmpl w:val="E962EC64"/>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127"/>
    <w:rsid w:val="001749DF"/>
    <w:rsid w:val="00204869"/>
    <w:rsid w:val="003C49C0"/>
    <w:rsid w:val="00616AC9"/>
    <w:rsid w:val="00630D9D"/>
    <w:rsid w:val="00661541"/>
    <w:rsid w:val="006C5C99"/>
    <w:rsid w:val="00A13127"/>
    <w:rsid w:val="00B63C8E"/>
    <w:rsid w:val="00F9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A13127"/>
    <w:pPr>
      <w:keepNext/>
      <w:widowControl w:val="0"/>
      <w:numPr>
        <w:numId w:val="1"/>
      </w:numPr>
      <w:suppressAutoHyphens/>
      <w:spacing w:before="240" w:after="120" w:line="240" w:lineRule="auto"/>
      <w:outlineLvl w:val="0"/>
    </w:pPr>
    <w:rPr>
      <w:rFonts w:ascii="Liberation Sans;Times New Roman" w:eastAsia="WenQuanYi Micro Hei;MS Mincho" w:hAnsi="Liberation Sans;Times New Roman" w:cs="Liberation Sans;Times New Roman"/>
      <w:b/>
      <w:bCs/>
      <w:color w:val="00000A"/>
      <w:sz w:val="36"/>
      <w:szCs w:val="36"/>
      <w:lang w:eastAsia="zh-CN" w:bidi="hi-IN"/>
    </w:rPr>
  </w:style>
  <w:style w:type="paragraph" w:styleId="Heading2">
    <w:name w:val="heading 2"/>
    <w:basedOn w:val="Normal"/>
    <w:next w:val="BodyText"/>
    <w:link w:val="Heading2Char"/>
    <w:qFormat/>
    <w:rsid w:val="00A13127"/>
    <w:pPr>
      <w:keepNext/>
      <w:widowControl w:val="0"/>
      <w:numPr>
        <w:ilvl w:val="1"/>
        <w:numId w:val="1"/>
      </w:numPr>
      <w:suppressAutoHyphens/>
      <w:spacing w:before="200" w:after="120" w:line="240" w:lineRule="auto"/>
      <w:outlineLvl w:val="1"/>
    </w:pPr>
    <w:rPr>
      <w:rFonts w:ascii="Liberation Sans;Times New Roman" w:eastAsia="WenQuanYi Micro Hei;MS Mincho" w:hAnsi="Liberation Sans;Times New Roman" w:cs="Liberation Sans;Times New Roman"/>
      <w:b/>
      <w:bCs/>
      <w:color w:val="00000A"/>
      <w:sz w:val="32"/>
      <w:szCs w:val="32"/>
      <w:lang w:eastAsia="zh-CN" w:bidi="hi-IN"/>
    </w:rPr>
  </w:style>
  <w:style w:type="paragraph" w:styleId="Heading3">
    <w:name w:val="heading 3"/>
    <w:basedOn w:val="Normal"/>
    <w:next w:val="BodyText"/>
    <w:link w:val="Heading3Char"/>
    <w:qFormat/>
    <w:rsid w:val="00A13127"/>
    <w:pPr>
      <w:keepNext/>
      <w:widowControl w:val="0"/>
      <w:numPr>
        <w:ilvl w:val="2"/>
        <w:numId w:val="1"/>
      </w:numPr>
      <w:suppressAutoHyphens/>
      <w:spacing w:before="140" w:after="120" w:line="240" w:lineRule="auto"/>
      <w:outlineLvl w:val="2"/>
    </w:pPr>
    <w:rPr>
      <w:rFonts w:ascii="Liberation Sans;Times New Roman" w:eastAsia="WenQuanYi Micro Hei;MS Mincho" w:hAnsi="Liberation Sans;Times New Roman" w:cs="Liberation Sans;Times New Roman"/>
      <w:b/>
      <w:bCs/>
      <w:color w:val="00000A"/>
      <w:sz w:val="28"/>
      <w:szCs w:val="28"/>
      <w:lang w:eastAsia="zh-CN" w:bidi="hi-IN"/>
    </w:rPr>
  </w:style>
  <w:style w:type="paragraph" w:styleId="Heading4">
    <w:name w:val="heading 4"/>
    <w:basedOn w:val="Normal"/>
    <w:next w:val="Normal"/>
    <w:link w:val="Heading4Char"/>
    <w:qFormat/>
    <w:rsid w:val="00A13127"/>
    <w:pPr>
      <w:keepNext/>
      <w:widowControl w:val="0"/>
      <w:numPr>
        <w:ilvl w:val="3"/>
        <w:numId w:val="1"/>
      </w:numPr>
      <w:suppressAutoHyphens/>
      <w:spacing w:before="120" w:after="120" w:line="240" w:lineRule="auto"/>
      <w:textAlignment w:val="baseline"/>
      <w:outlineLvl w:val="3"/>
    </w:pPr>
    <w:rPr>
      <w:rFonts w:ascii="Liberation Sans;Times New Roman" w:eastAsia="WenQuanYi Micro Hei;MS Mincho" w:hAnsi="Liberation Sans;Times New Roman" w:cs="Liberation Sans;Times New Roman"/>
      <w:b/>
      <w:bCs/>
      <w:i/>
      <w:iCs/>
      <w:color w:val="000000"/>
      <w:sz w:val="28"/>
      <w:szCs w:val="28"/>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27"/>
    <w:rPr>
      <w:rFonts w:ascii="Liberation Sans;Times New Roman" w:eastAsia="WenQuanYi Micro Hei;MS Mincho" w:hAnsi="Liberation Sans;Times New Roman" w:cs="Liberation Sans;Times New Roman"/>
      <w:b/>
      <w:bCs/>
      <w:color w:val="00000A"/>
      <w:sz w:val="36"/>
      <w:szCs w:val="36"/>
      <w:lang w:eastAsia="zh-CN" w:bidi="hi-IN"/>
    </w:rPr>
  </w:style>
  <w:style w:type="character" w:customStyle="1" w:styleId="Heading2Char">
    <w:name w:val="Heading 2 Char"/>
    <w:basedOn w:val="DefaultParagraphFont"/>
    <w:link w:val="Heading2"/>
    <w:rsid w:val="00A13127"/>
    <w:rPr>
      <w:rFonts w:ascii="Liberation Sans;Times New Roman" w:eastAsia="WenQuanYi Micro Hei;MS Mincho" w:hAnsi="Liberation Sans;Times New Roman" w:cs="Liberation Sans;Times New Roman"/>
      <w:b/>
      <w:bCs/>
      <w:color w:val="00000A"/>
      <w:sz w:val="32"/>
      <w:szCs w:val="32"/>
      <w:lang w:eastAsia="zh-CN" w:bidi="hi-IN"/>
    </w:rPr>
  </w:style>
  <w:style w:type="character" w:customStyle="1" w:styleId="Heading3Char">
    <w:name w:val="Heading 3 Char"/>
    <w:basedOn w:val="DefaultParagraphFont"/>
    <w:link w:val="Heading3"/>
    <w:rsid w:val="00A13127"/>
    <w:rPr>
      <w:rFonts w:ascii="Liberation Sans;Times New Roman" w:eastAsia="WenQuanYi Micro Hei;MS Mincho" w:hAnsi="Liberation Sans;Times New Roman" w:cs="Liberation Sans;Times New Roman"/>
      <w:b/>
      <w:bCs/>
      <w:color w:val="00000A"/>
      <w:sz w:val="28"/>
      <w:szCs w:val="28"/>
      <w:lang w:eastAsia="zh-CN" w:bidi="hi-IN"/>
    </w:rPr>
  </w:style>
  <w:style w:type="character" w:customStyle="1" w:styleId="Heading4Char">
    <w:name w:val="Heading 4 Char"/>
    <w:basedOn w:val="DefaultParagraphFont"/>
    <w:link w:val="Heading4"/>
    <w:rsid w:val="00A13127"/>
    <w:rPr>
      <w:rFonts w:ascii="Liberation Sans;Times New Roman" w:eastAsia="WenQuanYi Micro Hei;MS Mincho" w:hAnsi="Liberation Sans;Times New Roman" w:cs="Liberation Sans;Times New Roman"/>
      <w:b/>
      <w:bCs/>
      <w:i/>
      <w:iCs/>
      <w:color w:val="000000"/>
      <w:sz w:val="28"/>
      <w:szCs w:val="28"/>
      <w:lang w:eastAsia="zh-CN" w:bidi="hi-IN"/>
    </w:rPr>
  </w:style>
  <w:style w:type="paragraph" w:styleId="BodyText">
    <w:name w:val="Body Text"/>
    <w:basedOn w:val="Normal"/>
    <w:link w:val="BodyTextChar"/>
    <w:uiPriority w:val="99"/>
    <w:semiHidden/>
    <w:unhideWhenUsed/>
    <w:rsid w:val="00A13127"/>
    <w:pPr>
      <w:spacing w:after="120"/>
    </w:pPr>
  </w:style>
  <w:style w:type="character" w:customStyle="1" w:styleId="BodyTextChar">
    <w:name w:val="Body Text Char"/>
    <w:basedOn w:val="DefaultParagraphFont"/>
    <w:link w:val="BodyText"/>
    <w:uiPriority w:val="99"/>
    <w:semiHidden/>
    <w:rsid w:val="00A13127"/>
  </w:style>
  <w:style w:type="paragraph" w:styleId="BalloonText">
    <w:name w:val="Balloon Text"/>
    <w:basedOn w:val="Normal"/>
    <w:link w:val="BalloonTextChar"/>
    <w:uiPriority w:val="99"/>
    <w:semiHidden/>
    <w:unhideWhenUsed/>
    <w:rsid w:val="00616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AC9"/>
    <w:rPr>
      <w:rFonts w:ascii="Tahoma" w:hAnsi="Tahoma" w:cs="Tahoma"/>
      <w:sz w:val="16"/>
      <w:szCs w:val="16"/>
    </w:rPr>
  </w:style>
  <w:style w:type="paragraph" w:styleId="NoSpacing">
    <w:name w:val="No Spacing"/>
    <w:uiPriority w:val="1"/>
    <w:qFormat/>
    <w:rsid w:val="0020486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BodyText"/>
    <w:link w:val="Heading1Char"/>
    <w:uiPriority w:val="9"/>
    <w:qFormat/>
    <w:rsid w:val="00A13127"/>
    <w:pPr>
      <w:keepNext/>
      <w:widowControl w:val="0"/>
      <w:numPr>
        <w:numId w:val="1"/>
      </w:numPr>
      <w:suppressAutoHyphens/>
      <w:spacing w:before="240" w:after="120" w:line="240" w:lineRule="auto"/>
      <w:outlineLvl w:val="0"/>
    </w:pPr>
    <w:rPr>
      <w:rFonts w:ascii="Liberation Sans;Times New Roman" w:eastAsia="WenQuanYi Micro Hei;MS Mincho" w:hAnsi="Liberation Sans;Times New Roman" w:cs="Liberation Sans;Times New Roman"/>
      <w:b/>
      <w:bCs/>
      <w:color w:val="00000A"/>
      <w:sz w:val="36"/>
      <w:szCs w:val="36"/>
      <w:lang w:eastAsia="zh-CN" w:bidi="hi-IN"/>
    </w:rPr>
  </w:style>
  <w:style w:type="paragraph" w:styleId="Heading2">
    <w:name w:val="heading 2"/>
    <w:basedOn w:val="Normal"/>
    <w:next w:val="BodyText"/>
    <w:link w:val="Heading2Char"/>
    <w:qFormat/>
    <w:rsid w:val="00A13127"/>
    <w:pPr>
      <w:keepNext/>
      <w:widowControl w:val="0"/>
      <w:numPr>
        <w:ilvl w:val="1"/>
        <w:numId w:val="1"/>
      </w:numPr>
      <w:suppressAutoHyphens/>
      <w:spacing w:before="200" w:after="120" w:line="240" w:lineRule="auto"/>
      <w:outlineLvl w:val="1"/>
    </w:pPr>
    <w:rPr>
      <w:rFonts w:ascii="Liberation Sans;Times New Roman" w:eastAsia="WenQuanYi Micro Hei;MS Mincho" w:hAnsi="Liberation Sans;Times New Roman" w:cs="Liberation Sans;Times New Roman"/>
      <w:b/>
      <w:bCs/>
      <w:color w:val="00000A"/>
      <w:sz w:val="32"/>
      <w:szCs w:val="32"/>
      <w:lang w:eastAsia="zh-CN" w:bidi="hi-IN"/>
    </w:rPr>
  </w:style>
  <w:style w:type="paragraph" w:styleId="Heading3">
    <w:name w:val="heading 3"/>
    <w:basedOn w:val="Normal"/>
    <w:next w:val="BodyText"/>
    <w:link w:val="Heading3Char"/>
    <w:qFormat/>
    <w:rsid w:val="00A13127"/>
    <w:pPr>
      <w:keepNext/>
      <w:widowControl w:val="0"/>
      <w:numPr>
        <w:ilvl w:val="2"/>
        <w:numId w:val="1"/>
      </w:numPr>
      <w:suppressAutoHyphens/>
      <w:spacing w:before="140" w:after="120" w:line="240" w:lineRule="auto"/>
      <w:outlineLvl w:val="2"/>
    </w:pPr>
    <w:rPr>
      <w:rFonts w:ascii="Liberation Sans;Times New Roman" w:eastAsia="WenQuanYi Micro Hei;MS Mincho" w:hAnsi="Liberation Sans;Times New Roman" w:cs="Liberation Sans;Times New Roman"/>
      <w:b/>
      <w:bCs/>
      <w:color w:val="00000A"/>
      <w:sz w:val="28"/>
      <w:szCs w:val="28"/>
      <w:lang w:eastAsia="zh-CN" w:bidi="hi-IN"/>
    </w:rPr>
  </w:style>
  <w:style w:type="paragraph" w:styleId="Heading4">
    <w:name w:val="heading 4"/>
    <w:basedOn w:val="Normal"/>
    <w:next w:val="Normal"/>
    <w:link w:val="Heading4Char"/>
    <w:qFormat/>
    <w:rsid w:val="00A13127"/>
    <w:pPr>
      <w:keepNext/>
      <w:widowControl w:val="0"/>
      <w:numPr>
        <w:ilvl w:val="3"/>
        <w:numId w:val="1"/>
      </w:numPr>
      <w:suppressAutoHyphens/>
      <w:spacing w:before="120" w:after="120" w:line="240" w:lineRule="auto"/>
      <w:textAlignment w:val="baseline"/>
      <w:outlineLvl w:val="3"/>
    </w:pPr>
    <w:rPr>
      <w:rFonts w:ascii="Liberation Sans;Times New Roman" w:eastAsia="WenQuanYi Micro Hei;MS Mincho" w:hAnsi="Liberation Sans;Times New Roman" w:cs="Liberation Sans;Times New Roman"/>
      <w:b/>
      <w:bCs/>
      <w:i/>
      <w:iCs/>
      <w:color w:val="000000"/>
      <w:sz w:val="28"/>
      <w:szCs w:val="28"/>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27"/>
    <w:rPr>
      <w:rFonts w:ascii="Liberation Sans;Times New Roman" w:eastAsia="WenQuanYi Micro Hei;MS Mincho" w:hAnsi="Liberation Sans;Times New Roman" w:cs="Liberation Sans;Times New Roman"/>
      <w:b/>
      <w:bCs/>
      <w:color w:val="00000A"/>
      <w:sz w:val="36"/>
      <w:szCs w:val="36"/>
      <w:lang w:eastAsia="zh-CN" w:bidi="hi-IN"/>
    </w:rPr>
  </w:style>
  <w:style w:type="character" w:customStyle="1" w:styleId="Heading2Char">
    <w:name w:val="Heading 2 Char"/>
    <w:basedOn w:val="DefaultParagraphFont"/>
    <w:link w:val="Heading2"/>
    <w:rsid w:val="00A13127"/>
    <w:rPr>
      <w:rFonts w:ascii="Liberation Sans;Times New Roman" w:eastAsia="WenQuanYi Micro Hei;MS Mincho" w:hAnsi="Liberation Sans;Times New Roman" w:cs="Liberation Sans;Times New Roman"/>
      <w:b/>
      <w:bCs/>
      <w:color w:val="00000A"/>
      <w:sz w:val="32"/>
      <w:szCs w:val="32"/>
      <w:lang w:eastAsia="zh-CN" w:bidi="hi-IN"/>
    </w:rPr>
  </w:style>
  <w:style w:type="character" w:customStyle="1" w:styleId="Heading3Char">
    <w:name w:val="Heading 3 Char"/>
    <w:basedOn w:val="DefaultParagraphFont"/>
    <w:link w:val="Heading3"/>
    <w:rsid w:val="00A13127"/>
    <w:rPr>
      <w:rFonts w:ascii="Liberation Sans;Times New Roman" w:eastAsia="WenQuanYi Micro Hei;MS Mincho" w:hAnsi="Liberation Sans;Times New Roman" w:cs="Liberation Sans;Times New Roman"/>
      <w:b/>
      <w:bCs/>
      <w:color w:val="00000A"/>
      <w:sz w:val="28"/>
      <w:szCs w:val="28"/>
      <w:lang w:eastAsia="zh-CN" w:bidi="hi-IN"/>
    </w:rPr>
  </w:style>
  <w:style w:type="character" w:customStyle="1" w:styleId="Heading4Char">
    <w:name w:val="Heading 4 Char"/>
    <w:basedOn w:val="DefaultParagraphFont"/>
    <w:link w:val="Heading4"/>
    <w:rsid w:val="00A13127"/>
    <w:rPr>
      <w:rFonts w:ascii="Liberation Sans;Times New Roman" w:eastAsia="WenQuanYi Micro Hei;MS Mincho" w:hAnsi="Liberation Sans;Times New Roman" w:cs="Liberation Sans;Times New Roman"/>
      <w:b/>
      <w:bCs/>
      <w:i/>
      <w:iCs/>
      <w:color w:val="000000"/>
      <w:sz w:val="28"/>
      <w:szCs w:val="28"/>
      <w:lang w:eastAsia="zh-CN" w:bidi="hi-IN"/>
    </w:rPr>
  </w:style>
  <w:style w:type="paragraph" w:styleId="BodyText">
    <w:name w:val="Body Text"/>
    <w:basedOn w:val="Normal"/>
    <w:link w:val="BodyTextChar"/>
    <w:uiPriority w:val="99"/>
    <w:semiHidden/>
    <w:unhideWhenUsed/>
    <w:rsid w:val="00A13127"/>
    <w:pPr>
      <w:spacing w:after="120"/>
    </w:pPr>
  </w:style>
  <w:style w:type="character" w:customStyle="1" w:styleId="BodyTextChar">
    <w:name w:val="Body Text Char"/>
    <w:basedOn w:val="DefaultParagraphFont"/>
    <w:link w:val="BodyText"/>
    <w:uiPriority w:val="99"/>
    <w:semiHidden/>
    <w:rsid w:val="00A13127"/>
  </w:style>
  <w:style w:type="paragraph" w:styleId="BalloonText">
    <w:name w:val="Balloon Text"/>
    <w:basedOn w:val="Normal"/>
    <w:link w:val="BalloonTextChar"/>
    <w:uiPriority w:val="99"/>
    <w:semiHidden/>
    <w:unhideWhenUsed/>
    <w:rsid w:val="00616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AC9"/>
    <w:rPr>
      <w:rFonts w:ascii="Tahoma" w:hAnsi="Tahoma" w:cs="Tahoma"/>
      <w:sz w:val="16"/>
      <w:szCs w:val="16"/>
    </w:rPr>
  </w:style>
  <w:style w:type="paragraph" w:styleId="NoSpacing">
    <w:name w:val="No Spacing"/>
    <w:uiPriority w:val="1"/>
    <w:qFormat/>
    <w:rsid w:val="002048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523</Words>
  <Characters>3003</Characters>
  <Application>Microsoft Office Word</Application>
  <DocSecurity>0</DocSecurity>
  <Lines>44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wosene</dc:creator>
  <cp:lastModifiedBy>wosene</cp:lastModifiedBy>
  <cp:revision>7</cp:revision>
  <dcterms:created xsi:type="dcterms:W3CDTF">2020-08-20T13:44:00Z</dcterms:created>
  <dcterms:modified xsi:type="dcterms:W3CDTF">2020-08-21T16:39:00Z</dcterms:modified>
</cp:coreProperties>
</file>