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1E50" w:rsidRPr="00B05880" w:rsidRDefault="00961E50" w:rsidP="002238C7">
      <w:pPr>
        <w:spacing w:after="120"/>
        <w:jc w:val="both"/>
        <w:rPr>
          <w:rFonts w:ascii="Times New Roman" w:eastAsia="Times New Roman" w:hAnsi="Times New Roman"/>
          <w:b/>
          <w:sz w:val="24"/>
          <w:szCs w:val="24"/>
        </w:rPr>
      </w:pPr>
      <w:r w:rsidRPr="00B05880">
        <w:rPr>
          <w:rFonts w:ascii="Times New Roman" w:eastAsia="Times New Roman" w:hAnsi="Times New Roman"/>
          <w:b/>
          <w:sz w:val="24"/>
          <w:szCs w:val="24"/>
        </w:rPr>
        <w:t>Elucidation of Genotypic variability, Character Association and Genetic Diversity for Stem Anatomy of Twelve Tossa Jute (</w:t>
      </w:r>
      <w:r w:rsidRPr="00B05880">
        <w:rPr>
          <w:rFonts w:ascii="Times New Roman" w:eastAsia="Times New Roman" w:hAnsi="Times New Roman"/>
          <w:b/>
          <w:i/>
          <w:sz w:val="24"/>
          <w:szCs w:val="24"/>
        </w:rPr>
        <w:t>Corchorus olitorius</w:t>
      </w:r>
      <w:r w:rsidRPr="00B05880">
        <w:rPr>
          <w:rFonts w:ascii="Times New Roman" w:eastAsia="Times New Roman" w:hAnsi="Times New Roman"/>
          <w:b/>
          <w:sz w:val="24"/>
          <w:szCs w:val="24"/>
        </w:rPr>
        <w:t xml:space="preserve"> L.) Genotypes</w:t>
      </w:r>
    </w:p>
    <w:p w:rsidR="002840BD" w:rsidRPr="00396410" w:rsidRDefault="002840BD" w:rsidP="00961E50">
      <w:pPr>
        <w:spacing w:after="0" w:line="240" w:lineRule="auto"/>
        <w:jc w:val="center"/>
        <w:rPr>
          <w:rFonts w:ascii="Times New Roman" w:hAnsi="Times New Roman" w:cs="Times New Roman"/>
          <w:b/>
          <w:sz w:val="18"/>
          <w:szCs w:val="18"/>
        </w:rPr>
      </w:pPr>
      <w:r w:rsidRPr="00396410">
        <w:rPr>
          <w:rFonts w:ascii="Times New Roman" w:hAnsi="Times New Roman" w:cs="Times New Roman"/>
          <w:b/>
          <w:sz w:val="18"/>
          <w:szCs w:val="18"/>
        </w:rPr>
        <w:t>Md. Mia Mukul</w:t>
      </w:r>
    </w:p>
    <w:p w:rsidR="002840BD" w:rsidRPr="00396410" w:rsidRDefault="002840BD" w:rsidP="002840BD">
      <w:pPr>
        <w:spacing w:before="120" w:after="120"/>
        <w:jc w:val="center"/>
        <w:rPr>
          <w:rFonts w:ascii="Times New Roman" w:hAnsi="Times New Roman" w:cs="Times New Roman"/>
          <w:b/>
          <w:i/>
          <w:iCs/>
          <w:sz w:val="18"/>
          <w:szCs w:val="18"/>
        </w:rPr>
      </w:pPr>
      <w:r w:rsidRPr="00396410">
        <w:rPr>
          <w:rFonts w:ascii="Times New Roman" w:hAnsi="Times New Roman" w:cs="Times New Roman"/>
          <w:b/>
          <w:i/>
          <w:iCs/>
          <w:sz w:val="18"/>
          <w:szCs w:val="18"/>
        </w:rPr>
        <w:t>Breeding Division, Bangladesh Jute Research Institute, Ministry of Agriculture, Manik Mia Avenue, Dhaka, Bangladesh.</w:t>
      </w:r>
    </w:p>
    <w:p w:rsidR="004F0FD4" w:rsidRPr="00396410" w:rsidRDefault="004F0FD4" w:rsidP="000846C2">
      <w:pPr>
        <w:spacing w:before="120" w:after="120"/>
        <w:jc w:val="both"/>
        <w:rPr>
          <w:rFonts w:ascii="Times New Roman" w:hAnsi="Times New Roman" w:cs="Times New Roman"/>
          <w:b/>
          <w:sz w:val="18"/>
        </w:rPr>
        <w:sectPr w:rsidR="004F0FD4" w:rsidRPr="00396410" w:rsidSect="002238C7">
          <w:pgSz w:w="11906" w:h="16838"/>
          <w:pgMar w:top="1152" w:right="605" w:bottom="835" w:left="619" w:header="720" w:footer="720" w:gutter="0"/>
          <w:cols w:space="720"/>
          <w:docGrid w:linePitch="360"/>
        </w:sectPr>
      </w:pPr>
    </w:p>
    <w:p w:rsidR="00961E50" w:rsidRPr="00396410" w:rsidRDefault="000846C2" w:rsidP="00961E50">
      <w:pPr>
        <w:autoSpaceDE w:val="0"/>
        <w:autoSpaceDN w:val="0"/>
        <w:adjustRightInd w:val="0"/>
        <w:spacing w:after="0" w:line="240" w:lineRule="auto"/>
        <w:jc w:val="both"/>
        <w:rPr>
          <w:rFonts w:ascii="Times New Roman" w:eastAsia="Times New Roman" w:hAnsi="Times New Roman"/>
          <w:sz w:val="18"/>
          <w:szCs w:val="18"/>
        </w:rPr>
      </w:pPr>
      <w:r w:rsidRPr="00396410">
        <w:rPr>
          <w:rFonts w:ascii="Times New Roman" w:hAnsi="Times New Roman" w:cs="Times New Roman"/>
          <w:b/>
          <w:sz w:val="18"/>
        </w:rPr>
        <w:lastRenderedPageBreak/>
        <w:t xml:space="preserve">Abstract: </w:t>
      </w:r>
      <w:r w:rsidR="00961E50" w:rsidRPr="00396410">
        <w:rPr>
          <w:rFonts w:ascii="Times New Roman" w:eastAsia="Times New Roman" w:hAnsi="Times New Roman"/>
          <w:sz w:val="18"/>
          <w:szCs w:val="18"/>
        </w:rPr>
        <w:t xml:space="preserve">Anatomy of twelve </w:t>
      </w:r>
      <w:r w:rsidR="00961E50" w:rsidRPr="00396410">
        <w:rPr>
          <w:rFonts w:ascii="Times New Roman" w:hAnsi="Times New Roman"/>
          <w:sz w:val="18"/>
          <w:szCs w:val="18"/>
        </w:rPr>
        <w:t xml:space="preserve">tossa jute </w:t>
      </w:r>
      <w:r w:rsidR="00961E50" w:rsidRPr="00396410">
        <w:rPr>
          <w:rFonts w:ascii="Times New Roman" w:eastAsia="Times New Roman" w:hAnsi="Times New Roman"/>
          <w:sz w:val="18"/>
          <w:szCs w:val="18"/>
        </w:rPr>
        <w:t xml:space="preserve">genotypes </w:t>
      </w:r>
      <w:r w:rsidR="00961E50" w:rsidRPr="00396410">
        <w:rPr>
          <w:rFonts w:ascii="Times New Roman" w:hAnsi="Times New Roman"/>
          <w:sz w:val="18"/>
          <w:szCs w:val="18"/>
        </w:rPr>
        <w:t xml:space="preserve">were performed for the variability, heritability, </w:t>
      </w:r>
      <w:r w:rsidR="00E10295" w:rsidRPr="00396410">
        <w:rPr>
          <w:rFonts w:ascii="Times New Roman" w:hAnsi="Times New Roman"/>
          <w:sz w:val="18"/>
          <w:szCs w:val="18"/>
        </w:rPr>
        <w:t>and genetic</w:t>
      </w:r>
      <w:r w:rsidR="00961E50" w:rsidRPr="00396410">
        <w:rPr>
          <w:rFonts w:ascii="Times New Roman" w:hAnsi="Times New Roman"/>
          <w:sz w:val="18"/>
          <w:szCs w:val="18"/>
        </w:rPr>
        <w:t xml:space="preserve"> advance based on yield attributing six anatomical traits.</w:t>
      </w:r>
      <w:r w:rsidR="00961E50" w:rsidRPr="00396410">
        <w:rPr>
          <w:rFonts w:ascii="Times New Roman" w:hAnsi="Times New Roman"/>
          <w:bCs/>
          <w:sz w:val="18"/>
          <w:szCs w:val="18"/>
        </w:rPr>
        <w:t xml:space="preserve"> </w:t>
      </w:r>
      <w:r w:rsidR="00961E50" w:rsidRPr="00396410">
        <w:rPr>
          <w:rFonts w:ascii="Times New Roman" w:hAnsi="Times New Roman"/>
          <w:bCs/>
          <w:sz w:val="18"/>
          <w:szCs w:val="18"/>
        </w:rPr>
        <w:t xml:space="preserve">The experiments were carried out </w:t>
      </w:r>
      <w:r w:rsidR="00961E50" w:rsidRPr="00396410">
        <w:rPr>
          <w:rFonts w:ascii="Times New Roman" w:hAnsi="Times New Roman"/>
          <w:sz w:val="18"/>
          <w:szCs w:val="18"/>
        </w:rPr>
        <w:t>in in field and laboratory</w:t>
      </w:r>
      <w:r w:rsidR="00961E50" w:rsidRPr="00396410">
        <w:rPr>
          <w:rFonts w:ascii="Times New Roman" w:hAnsi="Times New Roman"/>
          <w:bCs/>
          <w:sz w:val="18"/>
          <w:szCs w:val="18"/>
        </w:rPr>
        <w:t xml:space="preserve"> including 12 tossa jute genotypes followed by RCB design in JAES-</w:t>
      </w:r>
      <w:r w:rsidR="00961E50" w:rsidRPr="00396410">
        <w:rPr>
          <w:rFonts w:ascii="Times New Roman" w:hAnsi="Times New Roman"/>
          <w:sz w:val="18"/>
          <w:szCs w:val="18"/>
        </w:rPr>
        <w:t xml:space="preserve">Manikganj and </w:t>
      </w:r>
      <w:r w:rsidR="00961E50" w:rsidRPr="00396410">
        <w:rPr>
          <w:rFonts w:ascii="Times New Roman" w:hAnsi="Times New Roman"/>
          <w:bCs/>
          <w:sz w:val="18"/>
          <w:szCs w:val="18"/>
        </w:rPr>
        <w:t>Bangladesh Jute Research Institute</w:t>
      </w:r>
      <w:r w:rsidR="00961E50" w:rsidRPr="00396410">
        <w:rPr>
          <w:rFonts w:ascii="Times New Roman" w:hAnsi="Times New Roman"/>
          <w:sz w:val="18"/>
          <w:szCs w:val="18"/>
        </w:rPr>
        <w:t xml:space="preserve">, Dhaka, Bangladesh </w:t>
      </w:r>
      <w:r w:rsidR="00961E50" w:rsidRPr="00396410">
        <w:rPr>
          <w:rFonts w:ascii="Times New Roman" w:hAnsi="Times New Roman"/>
          <w:bCs/>
          <w:sz w:val="18"/>
          <w:szCs w:val="18"/>
        </w:rPr>
        <w:t>during 2019-20.</w:t>
      </w:r>
      <w:r w:rsidR="00961E50" w:rsidRPr="00396410">
        <w:rPr>
          <w:rFonts w:ascii="Times New Roman" w:hAnsi="Times New Roman"/>
          <w:bCs/>
          <w:sz w:val="18"/>
          <w:szCs w:val="18"/>
        </w:rPr>
        <w:t xml:space="preserve"> </w:t>
      </w:r>
      <w:r w:rsidR="00961E50" w:rsidRPr="00396410">
        <w:rPr>
          <w:rFonts w:ascii="Times New Roman" w:hAnsi="Times New Roman"/>
          <w:bCs/>
          <w:sz w:val="18"/>
          <w:szCs w:val="18"/>
        </w:rPr>
        <w:t>The tested genotypes were expected to perform better than controls in respect of anatomical characters contributing to fiber yield in tossa jute plants.</w:t>
      </w:r>
      <w:r w:rsidR="00961E50" w:rsidRPr="00396410">
        <w:rPr>
          <w:rFonts w:ascii="Times New Roman" w:hAnsi="Times New Roman"/>
          <w:bCs/>
          <w:sz w:val="18"/>
          <w:szCs w:val="18"/>
        </w:rPr>
        <w:t xml:space="preserve"> </w:t>
      </w:r>
      <w:r w:rsidR="00961E50" w:rsidRPr="00396410">
        <w:rPr>
          <w:rFonts w:ascii="Times New Roman" w:hAnsi="Times New Roman"/>
          <w:sz w:val="18"/>
          <w:szCs w:val="18"/>
        </w:rPr>
        <w:t>Five genotypes i.e. Acc. 1318, Acc. 1306, (JRO S</w:t>
      </w:r>
      <w:r w:rsidR="00961E50" w:rsidRPr="00396410">
        <w:rPr>
          <w:rFonts w:ascii="Times New Roman" w:hAnsi="Times New Roman"/>
          <w:sz w:val="18"/>
          <w:szCs w:val="18"/>
          <w:vertAlign w:val="subscript"/>
        </w:rPr>
        <w:t>1</w:t>
      </w:r>
      <w:r w:rsidR="00961E50" w:rsidRPr="00396410">
        <w:rPr>
          <w:rFonts w:ascii="Times New Roman" w:hAnsi="Times New Roman"/>
          <w:sz w:val="18"/>
          <w:szCs w:val="18"/>
        </w:rPr>
        <w:t>), O-412-9-4, O-0512-6-2 providing good results for the total fiber bundle area, trapezoid number, bark diameter, area of trapezoid and bark thickness per transverse section in anatomy of jute plants depicting the more variability (P&gt;0.01) as well as possibility of tossa jute varietal development. These morphological and anatomical traits showing highly significant association (**) with one another, and coupled with high genetic and phenotypic variance components; high heritability; high &amp; moderate genetic advance and higher divergence in clustering (D</w:t>
      </w:r>
      <w:r w:rsidR="00961E50" w:rsidRPr="00396410">
        <w:rPr>
          <w:rFonts w:ascii="Times New Roman" w:hAnsi="Times New Roman"/>
          <w:sz w:val="18"/>
          <w:szCs w:val="18"/>
          <w:vertAlign w:val="superscript"/>
        </w:rPr>
        <w:t>2</w:t>
      </w:r>
      <w:r w:rsidR="00961E50" w:rsidRPr="00396410">
        <w:rPr>
          <w:rFonts w:ascii="Times New Roman" w:hAnsi="Times New Roman"/>
          <w:sz w:val="18"/>
          <w:szCs w:val="18"/>
        </w:rPr>
        <w:t>) and PCA would be used as criteria for selection and improvement for fiber yield of tossa jute.</w:t>
      </w:r>
      <w:r w:rsidR="00961E50" w:rsidRPr="00396410">
        <w:rPr>
          <w:rFonts w:ascii="Times New Roman" w:hAnsi="Times New Roman"/>
          <w:bCs/>
          <w:sz w:val="18"/>
          <w:szCs w:val="18"/>
        </w:rPr>
        <w:t xml:space="preserve"> </w:t>
      </w:r>
      <w:r w:rsidR="00961E50" w:rsidRPr="00396410">
        <w:rPr>
          <w:rFonts w:ascii="Times New Roman" w:hAnsi="Times New Roman"/>
          <w:iCs/>
          <w:sz w:val="18"/>
          <w:szCs w:val="18"/>
        </w:rPr>
        <w:t>The high variation and divergence for anatomical characters may be considered as an effective selection method of genotypes for higher fiber yield comparing with controls.</w:t>
      </w:r>
      <w:r w:rsidR="00961E50" w:rsidRPr="00396410">
        <w:rPr>
          <w:rFonts w:ascii="Times New Roman" w:eastAsia="Times New Roman" w:hAnsi="Times New Roman"/>
          <w:sz w:val="18"/>
          <w:szCs w:val="18"/>
        </w:rPr>
        <w:t xml:space="preserve"> The genotypes </w:t>
      </w:r>
      <w:r w:rsidR="00961E50" w:rsidRPr="00396410">
        <w:rPr>
          <w:rFonts w:ascii="Times New Roman" w:hAnsi="Times New Roman"/>
          <w:sz w:val="18"/>
          <w:szCs w:val="18"/>
        </w:rPr>
        <w:t xml:space="preserve">i.e. Acc. 1318, Acc. 1306, JRO (Segregate), O-412-9-4, O-0512-6-2 </w:t>
      </w:r>
      <w:r w:rsidR="00961E50" w:rsidRPr="00396410">
        <w:rPr>
          <w:rFonts w:ascii="Times New Roman" w:eastAsia="Times New Roman" w:hAnsi="Times New Roman"/>
          <w:sz w:val="18"/>
          <w:szCs w:val="18"/>
        </w:rPr>
        <w:t>with good anatomical traits related to fiber yield could be used as parents in breeding program as well as direct variety development.</w:t>
      </w:r>
    </w:p>
    <w:p w:rsidR="00396410" w:rsidRDefault="002A0E3C" w:rsidP="002A0E3C">
      <w:pPr>
        <w:autoSpaceDE w:val="0"/>
        <w:autoSpaceDN w:val="0"/>
        <w:adjustRightInd w:val="0"/>
        <w:spacing w:after="0" w:line="276" w:lineRule="auto"/>
        <w:jc w:val="center"/>
        <w:rPr>
          <w:rFonts w:ascii="Times New Roman" w:hAnsi="Times New Roman"/>
          <w:b/>
          <w:szCs w:val="20"/>
        </w:rPr>
      </w:pPr>
      <w:r w:rsidRPr="002443E4">
        <w:rPr>
          <w:rFonts w:ascii="Times New Roman" w:hAnsi="Times New Roman"/>
          <w:b/>
          <w:noProof/>
          <w:szCs w:val="20"/>
          <w:lang w:val="en-GB" w:eastAsia="en-GB" w:bidi="bn-BD"/>
        </w:rPr>
        <w:drawing>
          <wp:inline distT="0" distB="0" distL="0" distR="0" wp14:anchorId="46CC36B0" wp14:editId="235AE0C5">
            <wp:extent cx="2054083" cy="1289572"/>
            <wp:effectExtent l="0" t="0" r="3810" b="6350"/>
            <wp:docPr id="44" name="Picture 2" descr="C:\Users\HP\Desktop\O-0412-9-4 paper\Final\Diversity paper reviewed\Only anatomy paper\11-Figure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P\Desktop\O-0412-9-4 paper\Final\Diversity paper reviewed\Only anatomy paper\11-Figure1.1-1.png"/>
                    <pic:cNvPicPr>
                      <a:picLocks noChangeAspect="1" noChangeArrowheads="1"/>
                    </pic:cNvPicPr>
                  </pic:nvPicPr>
                  <pic:blipFill>
                    <a:blip r:embed="rId5" cstate="print">
                      <a:extLst>
                        <a:ext uri="{28A0092B-C50C-407E-A947-70E740481C1C}">
                          <a14:useLocalDpi xmlns:a14="http://schemas.microsoft.com/office/drawing/2010/main" val="0"/>
                        </a:ext>
                      </a:extLst>
                    </a:blip>
                    <a:srcRect b="7545"/>
                    <a:stretch>
                      <a:fillRect/>
                    </a:stretch>
                  </pic:blipFill>
                  <pic:spPr bwMode="auto">
                    <a:xfrm>
                      <a:off x="0" y="0"/>
                      <a:ext cx="2062127" cy="1294622"/>
                    </a:xfrm>
                    <a:prstGeom prst="rect">
                      <a:avLst/>
                    </a:prstGeom>
                    <a:noFill/>
                    <a:ln>
                      <a:noFill/>
                    </a:ln>
                  </pic:spPr>
                </pic:pic>
              </a:graphicData>
            </a:graphic>
          </wp:inline>
        </w:drawing>
      </w:r>
      <w:r w:rsidRPr="002443E4">
        <w:rPr>
          <w:rFonts w:ascii="Times New Roman" w:hAnsi="Times New Roman"/>
          <w:b/>
          <w:szCs w:val="20"/>
        </w:rPr>
        <w:t xml:space="preserve"> </w:t>
      </w:r>
    </w:p>
    <w:p w:rsidR="002238C7" w:rsidRDefault="002238C7" w:rsidP="002A0E3C">
      <w:pPr>
        <w:autoSpaceDE w:val="0"/>
        <w:autoSpaceDN w:val="0"/>
        <w:adjustRightInd w:val="0"/>
        <w:spacing w:after="0" w:line="276" w:lineRule="auto"/>
        <w:jc w:val="center"/>
        <w:rPr>
          <w:rFonts w:ascii="Times New Roman" w:hAnsi="Times New Roman"/>
          <w:b/>
          <w:szCs w:val="20"/>
        </w:rPr>
      </w:pPr>
      <w:r w:rsidRPr="00396410">
        <w:rPr>
          <w:rFonts w:ascii="Times New Roman" w:hAnsi="Times New Roman"/>
          <w:sz w:val="18"/>
          <w:szCs w:val="16"/>
        </w:rPr>
        <w:t>Figure: Anatomy of the jute stem</w:t>
      </w:r>
    </w:p>
    <w:p w:rsidR="002A0E3C" w:rsidRPr="002443E4" w:rsidRDefault="002A0E3C" w:rsidP="002A0E3C">
      <w:pPr>
        <w:autoSpaceDE w:val="0"/>
        <w:autoSpaceDN w:val="0"/>
        <w:adjustRightInd w:val="0"/>
        <w:spacing w:after="0" w:line="276" w:lineRule="auto"/>
        <w:jc w:val="center"/>
        <w:rPr>
          <w:rFonts w:ascii="Times New Roman" w:hAnsi="Times New Roman"/>
          <w:b/>
          <w:szCs w:val="20"/>
        </w:rPr>
      </w:pPr>
      <w:r w:rsidRPr="002443E4">
        <w:rPr>
          <w:rFonts w:ascii="Times New Roman" w:hAnsi="Times New Roman"/>
          <w:b/>
          <w:szCs w:val="20"/>
        </w:rPr>
        <w:t xml:space="preserve"> </w:t>
      </w:r>
      <w:r w:rsidRPr="002443E4">
        <w:rPr>
          <w:rFonts w:ascii="Times New Roman" w:hAnsi="Times New Roman"/>
          <w:b/>
          <w:noProof/>
          <w:szCs w:val="20"/>
          <w:lang w:val="en-GB" w:eastAsia="en-GB" w:bidi="bn-BD"/>
        </w:rPr>
        <w:drawing>
          <wp:inline distT="0" distB="0" distL="0" distR="0" wp14:anchorId="06F81179" wp14:editId="75C312FD">
            <wp:extent cx="1986416" cy="1081597"/>
            <wp:effectExtent l="0" t="0" r="0" b="4445"/>
            <wp:docPr id="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l="3580" t="8762" r="2527" b="4329"/>
                    <a:stretch>
                      <a:fillRect/>
                    </a:stretch>
                  </pic:blipFill>
                  <pic:spPr bwMode="auto">
                    <a:xfrm>
                      <a:off x="0" y="0"/>
                      <a:ext cx="2017261" cy="1098392"/>
                    </a:xfrm>
                    <a:prstGeom prst="rect">
                      <a:avLst/>
                    </a:prstGeom>
                    <a:noFill/>
                    <a:ln>
                      <a:noFill/>
                    </a:ln>
                  </pic:spPr>
                </pic:pic>
              </a:graphicData>
            </a:graphic>
          </wp:inline>
        </w:drawing>
      </w:r>
    </w:p>
    <w:p w:rsidR="002A0E3C" w:rsidRPr="00396410" w:rsidRDefault="002238C7" w:rsidP="002A0E3C">
      <w:pPr>
        <w:autoSpaceDE w:val="0"/>
        <w:autoSpaceDN w:val="0"/>
        <w:adjustRightInd w:val="0"/>
        <w:spacing w:after="0" w:line="276" w:lineRule="auto"/>
        <w:jc w:val="center"/>
        <w:rPr>
          <w:rFonts w:ascii="Times New Roman" w:hAnsi="Times New Roman"/>
          <w:sz w:val="18"/>
          <w:szCs w:val="16"/>
        </w:rPr>
      </w:pPr>
      <w:r w:rsidRPr="00C40A92">
        <w:rPr>
          <w:rFonts w:ascii="Times New Roman" w:hAnsi="Times New Roman" w:cs="Times New Roman"/>
          <w:noProof/>
          <w:sz w:val="18"/>
          <w:szCs w:val="18"/>
          <w:lang w:val="en-GB" w:eastAsia="en-GB" w:bidi="bn-BD"/>
        </w:rPr>
        <mc:AlternateContent>
          <mc:Choice Requires="wps">
            <w:drawing>
              <wp:anchor distT="4294967295" distB="4294967295" distL="0" distR="0" simplePos="0" relativeHeight="251668480" behindDoc="0" locked="0" layoutInCell="1" allowOverlap="1" wp14:anchorId="0B441C74" wp14:editId="4F044AE8">
                <wp:simplePos x="0" y="0"/>
                <wp:positionH relativeFrom="margin">
                  <wp:align>left</wp:align>
                </wp:positionH>
                <wp:positionV relativeFrom="paragraph">
                  <wp:posOffset>162661</wp:posOffset>
                </wp:positionV>
                <wp:extent cx="6811645" cy="46355"/>
                <wp:effectExtent l="0" t="0" r="27305" b="29845"/>
                <wp:wrapTopAndBottom/>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11645" cy="46355"/>
                        </a:xfrm>
                        <a:prstGeom prst="line">
                          <a:avLst/>
                        </a:prstGeom>
                        <a:ln>
                          <a:headEnd/>
                          <a:tailEnd/>
                        </a:ln>
                        <a:extLst/>
                      </wps:spPr>
                      <wps:style>
                        <a:lnRef idx="3">
                          <a:schemeClr val="dk1"/>
                        </a:lnRef>
                        <a:fillRef idx="0">
                          <a:schemeClr val="dk1"/>
                        </a:fillRef>
                        <a:effectRef idx="2">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7FDC6933" id="Straight Connector 2" o:spid="_x0000_s1026" style="position:absolute;z-index:251668480;visibility:visible;mso-wrap-style:square;mso-width-percent:0;mso-height-percent:0;mso-wrap-distance-left:0;mso-wrap-distance-top:-3e-5mm;mso-wrap-distance-right:0;mso-wrap-distance-bottom:-3e-5mm;mso-position-horizontal:left;mso-position-horizontal-relative:margin;mso-position-vertical:absolute;mso-position-vertical-relative:text;mso-width-percent:0;mso-height-percent:0;mso-width-relative:page;mso-height-relative:page" from="0,12.8pt" to="536.35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" strokecolor="black [3200]" strokeweight="1.5pt">
                <v:stroke joinstyle="miter"/>
                <w10:wrap type="topAndBottom" anchorx="margin"/>
              </v:line>
            </w:pict>
          </mc:Fallback>
        </mc:AlternateContent>
      </w:r>
      <w:r w:rsidR="002A0E3C" w:rsidRPr="00396410">
        <w:rPr>
          <w:rFonts w:ascii="Times New Roman" w:hAnsi="Times New Roman"/>
          <w:sz w:val="18"/>
          <w:szCs w:val="16"/>
        </w:rPr>
        <w:t>Figure</w:t>
      </w:r>
      <w:r w:rsidR="002A0E3C" w:rsidRPr="00396410">
        <w:rPr>
          <w:rFonts w:ascii="Times New Roman" w:hAnsi="Times New Roman"/>
          <w:sz w:val="18"/>
          <w:szCs w:val="16"/>
        </w:rPr>
        <w:t xml:space="preserve">: </w:t>
      </w:r>
      <w:r w:rsidR="002A0E3C" w:rsidRPr="00396410">
        <w:rPr>
          <w:rFonts w:ascii="Times New Roman" w:hAnsi="Times New Roman"/>
          <w:bCs/>
          <w:sz w:val="18"/>
          <w:szCs w:val="16"/>
        </w:rPr>
        <w:t>Pattern of fiber cell distribution in cross section of jute plant</w:t>
      </w:r>
    </w:p>
    <w:p w:rsidR="00396410" w:rsidRDefault="00396410" w:rsidP="00B05880">
      <w:pPr>
        <w:keepNext/>
        <w:autoSpaceDE w:val="0"/>
        <w:autoSpaceDN w:val="0"/>
        <w:adjustRightInd w:val="0"/>
        <w:spacing w:after="0" w:line="240" w:lineRule="auto"/>
        <w:jc w:val="center"/>
      </w:pPr>
      <w:r w:rsidRPr="002443E4">
        <w:rPr>
          <w:rFonts w:ascii="Times New Roman" w:eastAsia="Times New Roman" w:hAnsi="Times New Roman"/>
          <w:noProof/>
          <w:sz w:val="20"/>
          <w:szCs w:val="20"/>
          <w:lang w:val="en-GB" w:eastAsia="en-GB" w:bidi="bn-BD"/>
        </w:rPr>
        <w:lastRenderedPageBreak/>
        <w:drawing>
          <wp:inline distT="0" distB="0" distL="0" distR="0" wp14:anchorId="5308DE69" wp14:editId="16495131">
            <wp:extent cx="3179135" cy="1925383"/>
            <wp:effectExtent l="0" t="0" r="2540" b="0"/>
            <wp:docPr id="1" name="Picture 71" descr="C:\Users\HP\Desktop\O-0412-9-4 paper\Final\Diversity paper reviewed\Only anatomy paper\Pictur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C:\Users\HP\Desktop\O-0412-9-4 paper\Final\Diversity paper reviewed\Only anatomy paper\Picture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48846" cy="1967602"/>
                    </a:xfrm>
                    <a:prstGeom prst="rect">
                      <a:avLst/>
                    </a:prstGeom>
                    <a:noFill/>
                    <a:ln>
                      <a:noFill/>
                    </a:ln>
                  </pic:spPr>
                </pic:pic>
              </a:graphicData>
            </a:graphic>
          </wp:inline>
        </w:drawing>
      </w:r>
    </w:p>
    <w:p w:rsidR="002A0E3C" w:rsidRPr="00396410" w:rsidRDefault="00396410" w:rsidP="00396410">
      <w:pPr>
        <w:pStyle w:val="Caption"/>
        <w:jc w:val="both"/>
        <w:rPr>
          <w:rFonts w:ascii="Times New Roman" w:hAnsi="Times New Roman" w:cs="Times New Roman"/>
          <w:bCs/>
          <w:color w:val="auto"/>
          <w:sz w:val="20"/>
          <w:szCs w:val="20"/>
        </w:rPr>
      </w:pPr>
      <w:r w:rsidRPr="00396410">
        <w:rPr>
          <w:rFonts w:ascii="Times New Roman" w:hAnsi="Times New Roman" w:cs="Times New Roman"/>
          <w:color w:val="auto"/>
          <w:lang w:val="en-GB"/>
        </w:rPr>
        <w:t>Figure: Dendrogram showing the relationships among 12 tossa jute genotypes for six anatomical characters contributing to fiber yield</w:t>
      </w:r>
    </w:p>
    <w:p w:rsidR="00CA5D71" w:rsidRPr="00B05880" w:rsidRDefault="00CA5D71" w:rsidP="00CA5D71">
      <w:pPr>
        <w:pStyle w:val="Header"/>
        <w:jc w:val="both"/>
        <w:rPr>
          <w:rFonts w:ascii="Times New Roman" w:hAnsi="Times New Roman" w:cs="Times New Roman"/>
          <w:b/>
          <w:bCs/>
          <w:sz w:val="20"/>
          <w:szCs w:val="20"/>
        </w:rPr>
      </w:pPr>
      <w:r w:rsidRPr="00B05880">
        <w:rPr>
          <w:rFonts w:ascii="Times New Roman" w:hAnsi="Times New Roman" w:cs="Times New Roman"/>
          <w:b/>
          <w:bCs/>
          <w:sz w:val="20"/>
          <w:szCs w:val="20"/>
        </w:rPr>
        <w:t>Recent Publications</w:t>
      </w:r>
    </w:p>
    <w:p w:rsidR="002238C7" w:rsidRPr="002238C7" w:rsidRDefault="002238C7" w:rsidP="002238C7">
      <w:pPr>
        <w:pStyle w:val="ListParagraph"/>
        <w:numPr>
          <w:ilvl w:val="0"/>
          <w:numId w:val="3"/>
        </w:numPr>
        <w:spacing w:before="120" w:after="120" w:line="240" w:lineRule="auto"/>
        <w:ind w:left="360"/>
        <w:jc w:val="both"/>
        <w:rPr>
          <w:rFonts w:ascii="Times New Roman" w:hAnsi="Times New Roman" w:cs="Times New Roman"/>
          <w:bCs/>
          <w:sz w:val="16"/>
          <w:szCs w:val="16"/>
        </w:rPr>
      </w:pPr>
      <w:bookmarkStart w:id="0" w:name="Fahn1990"/>
      <w:bookmarkStart w:id="1" w:name="Jatothu2018"/>
      <w:r w:rsidRPr="002238C7">
        <w:rPr>
          <w:rFonts w:ascii="Times New Roman" w:hAnsi="Times New Roman" w:cs="Times New Roman"/>
          <w:sz w:val="16"/>
          <w:szCs w:val="16"/>
          <w:shd w:val="clear" w:color="auto" w:fill="FFFFFF"/>
        </w:rPr>
        <w:t>Jatothu JL, Kumar AA, Choudhary SB, Sharma HK, Maruthi RT, Kar CS,  Mitra J. 2018. Genetic diversity analysis in tossa jute (</w:t>
      </w:r>
      <w:r w:rsidRPr="002238C7">
        <w:rPr>
          <w:rFonts w:ascii="Times New Roman" w:hAnsi="Times New Roman" w:cs="Times New Roman"/>
          <w:i/>
          <w:sz w:val="16"/>
          <w:szCs w:val="16"/>
          <w:shd w:val="clear" w:color="auto" w:fill="FFFFFF"/>
        </w:rPr>
        <w:t>Corchorus olitorius</w:t>
      </w:r>
      <w:r w:rsidRPr="002238C7">
        <w:rPr>
          <w:rFonts w:ascii="Times New Roman" w:hAnsi="Times New Roman" w:cs="Times New Roman"/>
          <w:sz w:val="16"/>
          <w:szCs w:val="16"/>
          <w:shd w:val="clear" w:color="auto" w:fill="FFFFFF"/>
        </w:rPr>
        <w:t xml:space="preserve"> L.) germplasm lines. </w:t>
      </w:r>
      <w:r w:rsidRPr="002238C7">
        <w:rPr>
          <w:rFonts w:ascii="Times New Roman" w:hAnsi="Times New Roman" w:cs="Times New Roman"/>
          <w:i/>
          <w:sz w:val="16"/>
          <w:szCs w:val="16"/>
          <w:shd w:val="clear" w:color="auto" w:fill="FFFFFF"/>
        </w:rPr>
        <w:t>Journal of Applied and Natural Science</w:t>
      </w:r>
      <w:r w:rsidRPr="002238C7">
        <w:rPr>
          <w:rFonts w:ascii="Times New Roman" w:hAnsi="Times New Roman" w:cs="Times New Roman"/>
          <w:sz w:val="16"/>
          <w:szCs w:val="16"/>
          <w:shd w:val="clear" w:color="auto" w:fill="FFFFFF"/>
        </w:rPr>
        <w:t xml:space="preserve"> 10 (1): 1-3 (2018). </w:t>
      </w:r>
      <w:r w:rsidRPr="002238C7">
        <w:rPr>
          <w:rFonts w:ascii="Times New Roman" w:hAnsi="Times New Roman" w:cs="Times New Roman"/>
          <w:sz w:val="16"/>
          <w:szCs w:val="16"/>
        </w:rPr>
        <w:t xml:space="preserve">DOI: </w:t>
      </w:r>
      <w:r w:rsidRPr="002238C7">
        <w:rPr>
          <w:rFonts w:ascii="Times New Roman" w:hAnsi="Times New Roman" w:cs="Times New Roman"/>
          <w:sz w:val="16"/>
          <w:szCs w:val="16"/>
          <w:bdr w:val="none" w:sz="0" w:space="0" w:color="auto" w:frame="1"/>
        </w:rPr>
        <w:t>10.31018/jans.v10i1.1566</w:t>
      </w:r>
    </w:p>
    <w:p w:rsidR="00B05880" w:rsidRPr="002238C7" w:rsidRDefault="00B05880" w:rsidP="00B05880">
      <w:pPr>
        <w:pStyle w:val="ListParagraph"/>
        <w:numPr>
          <w:ilvl w:val="0"/>
          <w:numId w:val="3"/>
        </w:numPr>
        <w:autoSpaceDE w:val="0"/>
        <w:autoSpaceDN w:val="0"/>
        <w:adjustRightInd w:val="0"/>
        <w:spacing w:before="120" w:after="120" w:line="240" w:lineRule="auto"/>
        <w:ind w:left="360"/>
        <w:jc w:val="both"/>
        <w:rPr>
          <w:rFonts w:ascii="Times New Roman" w:hAnsi="Times New Roman" w:cs="Times New Roman"/>
          <w:sz w:val="16"/>
          <w:szCs w:val="16"/>
          <w:shd w:val="clear" w:color="auto" w:fill="FFFFFF"/>
        </w:rPr>
      </w:pPr>
      <w:bookmarkStart w:id="2" w:name="Gärtner2013"/>
      <w:bookmarkEnd w:id="0"/>
      <w:bookmarkEnd w:id="1"/>
      <w:r w:rsidRPr="002238C7">
        <w:rPr>
          <w:rFonts w:ascii="Times New Roman" w:hAnsi="Times New Roman" w:cs="Times New Roman"/>
          <w:sz w:val="16"/>
          <w:szCs w:val="16"/>
        </w:rPr>
        <w:t xml:space="preserve">Gärtner H, Schweingruber FH. 2013. Microscopic Preparation Techniques for Plant Stem Analysis. </w:t>
      </w:r>
      <w:r w:rsidRPr="002238C7">
        <w:rPr>
          <w:rFonts w:ascii="Times New Roman" w:hAnsi="Times New Roman" w:cs="Times New Roman"/>
          <w:i/>
          <w:sz w:val="16"/>
          <w:szCs w:val="16"/>
        </w:rPr>
        <w:t>Swiss Federal Research Institute</w:t>
      </w:r>
      <w:r w:rsidRPr="002238C7">
        <w:rPr>
          <w:rFonts w:ascii="Times New Roman" w:hAnsi="Times New Roman" w:cs="Times New Roman"/>
          <w:sz w:val="16"/>
          <w:szCs w:val="16"/>
        </w:rPr>
        <w:t xml:space="preserve"> WSL, 8903 Birmensdorf, Switzerland. https://www.dora.lib4ri.ch/wsl/islandora/ object/wsl: 9994</w:t>
      </w:r>
    </w:p>
    <w:p w:rsidR="00B05880" w:rsidRPr="002238C7" w:rsidRDefault="00B05880" w:rsidP="00B05880">
      <w:pPr>
        <w:pStyle w:val="ListParagraph"/>
        <w:numPr>
          <w:ilvl w:val="0"/>
          <w:numId w:val="3"/>
        </w:numPr>
        <w:autoSpaceDE w:val="0"/>
        <w:autoSpaceDN w:val="0"/>
        <w:adjustRightInd w:val="0"/>
        <w:spacing w:before="120" w:after="120" w:line="240" w:lineRule="auto"/>
        <w:ind w:left="360"/>
        <w:jc w:val="both"/>
        <w:rPr>
          <w:rFonts w:ascii="Times New Roman" w:hAnsi="Times New Roman" w:cs="Times New Roman"/>
          <w:sz w:val="16"/>
          <w:szCs w:val="16"/>
        </w:rPr>
      </w:pPr>
      <w:bookmarkStart w:id="3" w:name="Jolliffe2016"/>
      <w:bookmarkEnd w:id="2"/>
      <w:r w:rsidRPr="002238C7">
        <w:rPr>
          <w:rFonts w:ascii="Times New Roman" w:hAnsi="Times New Roman" w:cs="Times New Roman"/>
          <w:sz w:val="16"/>
          <w:szCs w:val="16"/>
          <w:shd w:val="clear" w:color="auto" w:fill="FFFFFF"/>
        </w:rPr>
        <w:t xml:space="preserve">Jolliffe IT, Cadima J. 2016. </w:t>
      </w:r>
      <w:r w:rsidRPr="002238C7">
        <w:rPr>
          <w:rFonts w:ascii="Times New Roman" w:hAnsi="Times New Roman" w:cs="Times New Roman"/>
          <w:sz w:val="16"/>
          <w:szCs w:val="16"/>
        </w:rPr>
        <w:t xml:space="preserve">Principal component analysis: a review and recent developments. </w:t>
      </w:r>
      <w:r w:rsidRPr="002238C7">
        <w:rPr>
          <w:rFonts w:ascii="Times New Roman" w:hAnsi="Times New Roman" w:cs="Times New Roman"/>
          <w:i/>
          <w:sz w:val="16"/>
          <w:szCs w:val="16"/>
          <w:shd w:val="clear" w:color="auto" w:fill="FFFFFF"/>
        </w:rPr>
        <w:t>Philos. Trans. A Math. Phys. Eng. Sci.</w:t>
      </w:r>
      <w:r w:rsidRPr="002238C7">
        <w:rPr>
          <w:rFonts w:ascii="Times New Roman" w:hAnsi="Times New Roman" w:cs="Times New Roman"/>
          <w:sz w:val="16"/>
          <w:szCs w:val="16"/>
          <w:shd w:val="clear" w:color="auto" w:fill="FFFFFF"/>
        </w:rPr>
        <w:t xml:space="preserve"> 13; 374(2065): 20150202. doi: 10.1098/rsta.2015.0202</w:t>
      </w:r>
    </w:p>
    <w:p w:rsidR="00B05880" w:rsidRPr="002238C7" w:rsidRDefault="00B05880" w:rsidP="00B05880">
      <w:pPr>
        <w:pStyle w:val="ListParagraph"/>
        <w:numPr>
          <w:ilvl w:val="0"/>
          <w:numId w:val="3"/>
        </w:numPr>
        <w:autoSpaceDE w:val="0"/>
        <w:autoSpaceDN w:val="0"/>
        <w:adjustRightInd w:val="0"/>
        <w:spacing w:before="120" w:after="120" w:line="240" w:lineRule="auto"/>
        <w:ind w:left="360"/>
        <w:jc w:val="both"/>
        <w:rPr>
          <w:rFonts w:ascii="Times New Roman" w:hAnsi="Times New Roman" w:cs="Times New Roman"/>
          <w:sz w:val="16"/>
          <w:szCs w:val="16"/>
        </w:rPr>
      </w:pPr>
      <w:bookmarkStart w:id="4" w:name="Kumar2014"/>
      <w:bookmarkEnd w:id="3"/>
      <w:r w:rsidRPr="002238C7">
        <w:rPr>
          <w:rFonts w:ascii="Times New Roman" w:hAnsi="Times New Roman" w:cs="Times New Roman"/>
          <w:bCs/>
          <w:sz w:val="16"/>
          <w:szCs w:val="16"/>
        </w:rPr>
        <w:t xml:space="preserve">Kumar V, Singh PK, Dudhane AS, De DK, Satya P. 2014. Anatomical and morphological characteristics of nine jute genotypes. </w:t>
      </w:r>
      <w:r w:rsidRPr="002238C7">
        <w:rPr>
          <w:rFonts w:ascii="Times New Roman" w:hAnsi="Times New Roman" w:cs="Times New Roman"/>
          <w:i/>
          <w:iCs/>
          <w:sz w:val="16"/>
          <w:szCs w:val="16"/>
        </w:rPr>
        <w:t xml:space="preserve">Journal of Crop and Weed, 10(2):334-339. </w:t>
      </w:r>
      <w:r w:rsidRPr="002238C7">
        <w:rPr>
          <w:rFonts w:ascii="Times New Roman" w:hAnsi="Times New Roman" w:cs="Times New Roman"/>
          <w:sz w:val="16"/>
          <w:szCs w:val="16"/>
        </w:rPr>
        <w:t>http://www.cropandweed.com/vol10issue2/ pdf2005/54.pdf</w:t>
      </w:r>
    </w:p>
    <w:p w:rsidR="002238C7" w:rsidRPr="002238C7" w:rsidRDefault="00B05880" w:rsidP="00E5604C">
      <w:pPr>
        <w:pStyle w:val="ListParagraph"/>
        <w:numPr>
          <w:ilvl w:val="0"/>
          <w:numId w:val="3"/>
        </w:numPr>
        <w:autoSpaceDE w:val="0"/>
        <w:autoSpaceDN w:val="0"/>
        <w:adjustRightInd w:val="0"/>
        <w:spacing w:before="120" w:after="120" w:line="240" w:lineRule="auto"/>
        <w:ind w:left="360"/>
        <w:jc w:val="both"/>
        <w:rPr>
          <w:rFonts w:ascii="Times New Roman" w:hAnsi="Times New Roman" w:cs="Times New Roman"/>
          <w:spacing w:val="4"/>
          <w:sz w:val="16"/>
          <w:szCs w:val="16"/>
          <w:shd w:val="clear" w:color="auto" w:fill="FCFCFC"/>
        </w:rPr>
      </w:pPr>
      <w:bookmarkStart w:id="5" w:name="Maiti2009"/>
      <w:bookmarkEnd w:id="4"/>
      <w:r w:rsidRPr="002238C7">
        <w:rPr>
          <w:rFonts w:ascii="Times New Roman" w:hAnsi="Times New Roman" w:cs="Times New Roman"/>
          <w:sz w:val="16"/>
          <w:szCs w:val="16"/>
        </w:rPr>
        <w:t xml:space="preserve">Maiti RK, Satya P. 2009. Fiber bundle anatomy determines the yield potentials, and fiber quality of bast fiber (Long Fiber): A hypothesis. </w:t>
      </w:r>
      <w:r w:rsidRPr="002238C7">
        <w:rPr>
          <w:rFonts w:ascii="Times New Roman" w:hAnsi="Times New Roman" w:cs="Times New Roman"/>
          <w:i/>
          <w:iCs/>
          <w:sz w:val="16"/>
          <w:szCs w:val="16"/>
        </w:rPr>
        <w:t>Int. J. Agril. Env. Biotech</w:t>
      </w:r>
      <w:r w:rsidRPr="002238C7">
        <w:rPr>
          <w:rFonts w:ascii="Times New Roman" w:hAnsi="Times New Roman" w:cs="Times New Roman"/>
          <w:sz w:val="16"/>
          <w:szCs w:val="16"/>
        </w:rPr>
        <w:t xml:space="preserve">. </w:t>
      </w:r>
      <w:r w:rsidRPr="002238C7">
        <w:rPr>
          <w:rFonts w:ascii="Times New Roman" w:hAnsi="Times New Roman" w:cs="Times New Roman"/>
          <w:bCs/>
          <w:sz w:val="16"/>
          <w:szCs w:val="16"/>
        </w:rPr>
        <w:t>2(4)</w:t>
      </w:r>
      <w:r w:rsidRPr="002238C7">
        <w:rPr>
          <w:rFonts w:ascii="Times New Roman" w:hAnsi="Times New Roman" w:cs="Times New Roman"/>
          <w:sz w:val="16"/>
          <w:szCs w:val="16"/>
        </w:rPr>
        <w:t>: 41-46.</w:t>
      </w:r>
      <w:bookmarkStart w:id="6" w:name="Maity2012"/>
      <w:bookmarkEnd w:id="5"/>
    </w:p>
    <w:p w:rsidR="00B05880" w:rsidRPr="002238C7" w:rsidRDefault="00B05880" w:rsidP="00E5604C">
      <w:pPr>
        <w:pStyle w:val="ListParagraph"/>
        <w:numPr>
          <w:ilvl w:val="0"/>
          <w:numId w:val="3"/>
        </w:numPr>
        <w:autoSpaceDE w:val="0"/>
        <w:autoSpaceDN w:val="0"/>
        <w:adjustRightInd w:val="0"/>
        <w:spacing w:before="120" w:after="120" w:line="240" w:lineRule="auto"/>
        <w:ind w:left="360"/>
        <w:jc w:val="both"/>
        <w:rPr>
          <w:rFonts w:ascii="Times New Roman" w:hAnsi="Times New Roman" w:cs="Times New Roman"/>
          <w:spacing w:val="4"/>
          <w:sz w:val="16"/>
          <w:szCs w:val="16"/>
          <w:shd w:val="clear" w:color="auto" w:fill="FCFCFC"/>
        </w:rPr>
      </w:pPr>
      <w:r w:rsidRPr="002238C7">
        <w:rPr>
          <w:rFonts w:ascii="Times New Roman" w:hAnsi="Times New Roman" w:cs="Times New Roman"/>
          <w:spacing w:val="4"/>
          <w:sz w:val="16"/>
          <w:szCs w:val="16"/>
          <w:shd w:val="clear" w:color="auto" w:fill="FCFCFC"/>
        </w:rPr>
        <w:t xml:space="preserve">Maity S, Chowdhury S, Datta AK. 2012. Jute Biology, Diversity, Cultivation, Pest Control, Fiber Production and Genetics. </w:t>
      </w:r>
      <w:r w:rsidRPr="002238C7">
        <w:rPr>
          <w:rFonts w:ascii="Times New Roman" w:hAnsi="Times New Roman" w:cs="Times New Roman"/>
          <w:i/>
          <w:spacing w:val="4"/>
          <w:sz w:val="16"/>
          <w:szCs w:val="16"/>
          <w:shd w:val="clear" w:color="auto" w:fill="FCFCFC"/>
        </w:rPr>
        <w:t>In: Lichtfouse E. (eds) Organic Fertilisation, Soil Quality and Human Health. Sustainable Agriculture Reviews</w:t>
      </w:r>
      <w:r w:rsidRPr="002238C7">
        <w:rPr>
          <w:rFonts w:ascii="Times New Roman" w:hAnsi="Times New Roman" w:cs="Times New Roman"/>
          <w:spacing w:val="4"/>
          <w:sz w:val="16"/>
          <w:szCs w:val="16"/>
          <w:shd w:val="clear" w:color="auto" w:fill="FCFCFC"/>
        </w:rPr>
        <w:t>, vol 9. Springer, Dordrecht. https://doi.org/10.1007/978-94-007-4113-3_9</w:t>
      </w:r>
    </w:p>
    <w:bookmarkEnd w:id="6"/>
    <w:p w:rsidR="00B05880" w:rsidRPr="002238C7" w:rsidRDefault="00B05880" w:rsidP="00B05880">
      <w:pPr>
        <w:pStyle w:val="Heading1"/>
        <w:numPr>
          <w:ilvl w:val="0"/>
          <w:numId w:val="3"/>
        </w:numPr>
        <w:spacing w:before="120" w:beforeAutospacing="0" w:after="120" w:afterAutospacing="0"/>
        <w:ind w:left="360"/>
        <w:jc w:val="both"/>
        <w:rPr>
          <w:b w:val="0"/>
          <w:sz w:val="16"/>
          <w:szCs w:val="16"/>
        </w:rPr>
      </w:pPr>
      <w:r w:rsidRPr="002238C7">
        <w:rPr>
          <w:b w:val="0"/>
          <w:sz w:val="16"/>
          <w:szCs w:val="16"/>
        </w:rPr>
        <w:t>Pervin N, Haque GKMN. 2012. Variability in anatomical characters in relation to fiber content and quality in white jute (</w:t>
      </w:r>
      <w:r w:rsidRPr="002238C7">
        <w:rPr>
          <w:b w:val="0"/>
          <w:i/>
          <w:sz w:val="16"/>
          <w:szCs w:val="16"/>
        </w:rPr>
        <w:t>Corchorus capsularis</w:t>
      </w:r>
      <w:r w:rsidRPr="002238C7">
        <w:rPr>
          <w:b w:val="0"/>
          <w:sz w:val="16"/>
          <w:szCs w:val="16"/>
        </w:rPr>
        <w:t xml:space="preserve"> L.). </w:t>
      </w:r>
      <w:r w:rsidRPr="002238C7">
        <w:rPr>
          <w:b w:val="0"/>
          <w:bCs w:val="0"/>
          <w:i/>
          <w:sz w:val="16"/>
          <w:szCs w:val="16"/>
        </w:rPr>
        <w:t>International Research Journal of Applied Life Sciences</w:t>
      </w:r>
      <w:r w:rsidRPr="002238C7">
        <w:rPr>
          <w:b w:val="0"/>
          <w:bCs w:val="0"/>
          <w:sz w:val="16"/>
          <w:szCs w:val="16"/>
        </w:rPr>
        <w:t xml:space="preserve">. V-1, Issue-4, Article-6. </w:t>
      </w:r>
      <w:r w:rsidRPr="002238C7">
        <w:rPr>
          <w:b w:val="0"/>
          <w:sz w:val="16"/>
          <w:szCs w:val="16"/>
        </w:rPr>
        <w:t>Doi:10.1.1.448.1564&amp;rep= rep1&amp;type=pdf</w:t>
      </w:r>
    </w:p>
    <w:p w:rsidR="002238C7" w:rsidRDefault="002238C7" w:rsidP="004F0FD4">
      <w:pPr>
        <w:rPr>
          <w:rFonts w:ascii="Times New Roman" w:hAnsi="Times New Roman" w:cs="Times New Roman"/>
          <w:b/>
          <w:bCs/>
          <w:sz w:val="18"/>
          <w:szCs w:val="18"/>
        </w:rPr>
        <w:sectPr w:rsidR="002238C7" w:rsidSect="002238C7">
          <w:type w:val="continuous"/>
          <w:pgSz w:w="11906" w:h="16838"/>
          <w:pgMar w:top="1152" w:right="605" w:bottom="835" w:left="619" w:header="720" w:footer="720" w:gutter="0"/>
          <w:cols w:num="2" w:space="720"/>
          <w:docGrid w:linePitch="360"/>
        </w:sectPr>
      </w:pPr>
    </w:p>
    <w:p w:rsidR="002238C7" w:rsidRPr="002238C7" w:rsidRDefault="002238C7" w:rsidP="002238C7">
      <w:pPr>
        <w:spacing w:after="0"/>
        <w:rPr>
          <w:rFonts w:ascii="Times New Roman" w:hAnsi="Times New Roman" w:cs="Times New Roman"/>
          <w:b/>
          <w:bCs/>
          <w:sz w:val="2"/>
          <w:szCs w:val="2"/>
        </w:rPr>
      </w:pPr>
    </w:p>
    <w:p w:rsidR="004F0FD4" w:rsidRPr="00686586" w:rsidRDefault="00C40A92" w:rsidP="002238C7">
      <w:pPr>
        <w:spacing w:after="0"/>
        <w:rPr>
          <w:rFonts w:ascii="Times New Roman" w:hAnsi="Times New Roman" w:cs="Times New Roman"/>
          <w:b/>
          <w:bCs/>
          <w:iCs/>
          <w:noProof/>
          <w:sz w:val="18"/>
          <w:szCs w:val="18"/>
          <w:lang w:val="en-GB" w:eastAsia="en-GB" w:bidi="bn-BD"/>
        </w:rPr>
      </w:pPr>
      <w:r w:rsidRPr="00686586">
        <w:rPr>
          <w:rFonts w:ascii="Times New Roman" w:hAnsi="Times New Roman" w:cs="Times New Roman"/>
          <w:b/>
          <w:bCs/>
          <w:sz w:val="18"/>
          <w:szCs w:val="18"/>
        </w:rPr>
        <w:t>Biography</w:t>
      </w:r>
    </w:p>
    <w:p w:rsidR="00686586" w:rsidRPr="00B05880" w:rsidRDefault="00961E50" w:rsidP="002238C7">
      <w:pPr>
        <w:spacing w:after="0" w:line="240" w:lineRule="auto"/>
        <w:ind w:right="-64"/>
        <w:jc w:val="both"/>
        <w:rPr>
          <w:rFonts w:ascii="Times New Roman" w:hAnsi="Times New Roman" w:cs="Times New Roman"/>
          <w:sz w:val="16"/>
          <w:szCs w:val="16"/>
        </w:rPr>
      </w:pPr>
      <w:r w:rsidRPr="00B05880">
        <w:rPr>
          <w:rFonts w:ascii="Times New Roman" w:hAnsi="Times New Roman" w:cs="Times New Roman"/>
          <w:b/>
          <w:bCs/>
          <w:iCs/>
          <w:noProof/>
          <w:sz w:val="16"/>
          <w:szCs w:val="16"/>
          <w:lang w:val="en-GB" w:eastAsia="en-GB" w:bidi="bn-BD"/>
        </w:rPr>
        <w:drawing>
          <wp:anchor distT="0" distB="0" distL="114300" distR="114300" simplePos="0" relativeHeight="251666432" behindDoc="0" locked="0" layoutInCell="1" allowOverlap="1" wp14:anchorId="2D6FEB04" wp14:editId="3997CD59">
            <wp:simplePos x="0" y="0"/>
            <wp:positionH relativeFrom="margin">
              <wp:posOffset>29689</wp:posOffset>
            </wp:positionH>
            <wp:positionV relativeFrom="paragraph">
              <wp:posOffset>29771</wp:posOffset>
            </wp:positionV>
            <wp:extent cx="925195" cy="925195"/>
            <wp:effectExtent l="0" t="0" r="8255" b="8255"/>
            <wp:wrapThrough wrapText="bothSides">
              <wp:wrapPolygon edited="0">
                <wp:start x="0" y="0"/>
                <wp:lineTo x="0" y="21348"/>
                <wp:lineTo x="21348" y="21348"/>
                <wp:lineTo x="21348" y="0"/>
                <wp:lineTo x="0" y="0"/>
              </wp:wrapPolygon>
            </wp:wrapThrough>
            <wp:docPr id="10" name="Picture 1" descr="C:\Users\HP\Desktop\Desktop 23-12-2019\muku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esktop\Desktop 23-12-2019\mukul.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25195" cy="9251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05880">
        <w:rPr>
          <w:rFonts w:ascii="Times New Roman" w:hAnsi="Times New Roman" w:cs="Times New Roman"/>
          <w:b/>
          <w:bCs/>
          <w:iCs/>
          <w:sz w:val="16"/>
          <w:szCs w:val="16"/>
        </w:rPr>
        <w:t>M</w:t>
      </w:r>
      <w:r w:rsidR="00D354C9">
        <w:rPr>
          <w:rFonts w:ascii="Times New Roman" w:hAnsi="Times New Roman" w:cs="Times New Roman"/>
          <w:b/>
          <w:bCs/>
          <w:sz w:val="16"/>
          <w:szCs w:val="16"/>
        </w:rPr>
        <w:t>d. M.</w:t>
      </w:r>
      <w:r w:rsidRPr="00B05880">
        <w:rPr>
          <w:rFonts w:ascii="Times New Roman" w:hAnsi="Times New Roman" w:cs="Times New Roman"/>
          <w:b/>
          <w:bCs/>
          <w:sz w:val="16"/>
          <w:szCs w:val="16"/>
        </w:rPr>
        <w:t xml:space="preserve"> Mia</w:t>
      </w:r>
      <w:r w:rsidRPr="00B05880">
        <w:rPr>
          <w:rFonts w:ascii="Times New Roman" w:hAnsi="Times New Roman" w:cs="Times New Roman"/>
          <w:sz w:val="16"/>
          <w:szCs w:val="16"/>
        </w:rPr>
        <w:t xml:space="preserve"> (B/D: 19-05-1991; Gaibandha; 25°30'32.1"N 89°28'38.7"E), Scientific Officer, Breeding Division, Bangladesh Jute Research </w:t>
      </w:r>
      <w:r w:rsidR="00AC0FDA">
        <w:rPr>
          <w:rFonts w:ascii="Times New Roman" w:hAnsi="Times New Roman" w:cs="Times New Roman"/>
          <w:sz w:val="16"/>
          <w:szCs w:val="16"/>
        </w:rPr>
        <w:t xml:space="preserve">Institute </w:t>
      </w:r>
      <w:r w:rsidR="00AC0FDA" w:rsidRPr="00B05880">
        <w:rPr>
          <w:rFonts w:ascii="Times New Roman" w:hAnsi="Times New Roman" w:cs="Times New Roman"/>
          <w:sz w:val="16"/>
          <w:szCs w:val="16"/>
        </w:rPr>
        <w:t>(</w:t>
      </w:r>
      <w:r w:rsidR="00AC0FDA" w:rsidRPr="00B05880">
        <w:rPr>
          <w:rFonts w:ascii="Times New Roman" w:hAnsi="Times New Roman" w:cs="Times New Roman"/>
          <w:b/>
          <w:bCs/>
          <w:sz w:val="16"/>
          <w:szCs w:val="16"/>
        </w:rPr>
        <w:t>www.bau.edu.bd</w:t>
      </w:r>
      <w:r w:rsidR="00AC0FDA">
        <w:rPr>
          <w:rFonts w:ascii="Times New Roman" w:hAnsi="Times New Roman" w:cs="Times New Roman"/>
          <w:b/>
          <w:bCs/>
          <w:sz w:val="16"/>
          <w:szCs w:val="16"/>
        </w:rPr>
        <w:t>)</w:t>
      </w:r>
      <w:r w:rsidRPr="00B05880">
        <w:rPr>
          <w:rFonts w:ascii="Times New Roman" w:hAnsi="Times New Roman" w:cs="Times New Roman"/>
          <w:sz w:val="16"/>
          <w:szCs w:val="16"/>
        </w:rPr>
        <w:t>, Ministry of Agriculture, Manik Mia Avenue, Dhaka, Bangladesh working on Jute (</w:t>
      </w:r>
      <w:r w:rsidRPr="00B05880">
        <w:rPr>
          <w:rFonts w:ascii="Times New Roman" w:hAnsi="Times New Roman" w:cs="Times New Roman"/>
          <w:i/>
          <w:iCs/>
          <w:sz w:val="16"/>
          <w:szCs w:val="16"/>
        </w:rPr>
        <w:t>Corchorus spp.</w:t>
      </w:r>
      <w:r w:rsidRPr="00B05880">
        <w:rPr>
          <w:rFonts w:ascii="Times New Roman" w:hAnsi="Times New Roman" w:cs="Times New Roman"/>
          <w:sz w:val="16"/>
          <w:szCs w:val="16"/>
        </w:rPr>
        <w:t xml:space="preserve"> L.) breeding to develop biotic-abiotic stress tolerant climate smart high yielding varieties since 19 January, 2017. He is expert on breeding of Jute, Rice and other crops to develop high yielding varieties. He has completed MS (2014) on Genetics and Plant Breeding with CGPA 3.84 (4.00) and B. Sc. Agril. Honours (2012) with CGPA 3.76 (4.00) from Bangladesh Agricultural University</w:t>
      </w:r>
      <w:r w:rsidR="00AC0FDA">
        <w:rPr>
          <w:rFonts w:ascii="Times New Roman" w:hAnsi="Times New Roman" w:cs="Times New Roman"/>
          <w:sz w:val="16"/>
          <w:szCs w:val="16"/>
        </w:rPr>
        <w:t xml:space="preserve"> </w:t>
      </w:r>
      <w:r w:rsidR="00AC0FDA" w:rsidRPr="00B05880">
        <w:rPr>
          <w:rFonts w:ascii="Times New Roman" w:hAnsi="Times New Roman" w:cs="Times New Roman"/>
          <w:sz w:val="16"/>
          <w:szCs w:val="16"/>
        </w:rPr>
        <w:t>(</w:t>
      </w:r>
      <w:r w:rsidR="00AC0FDA" w:rsidRPr="00B05880">
        <w:rPr>
          <w:rFonts w:ascii="Times New Roman" w:hAnsi="Times New Roman" w:cs="Times New Roman"/>
          <w:b/>
          <w:bCs/>
          <w:sz w:val="16"/>
          <w:szCs w:val="16"/>
        </w:rPr>
        <w:t>www.bau.edu.bd</w:t>
      </w:r>
      <w:r w:rsidR="00AC0FDA">
        <w:rPr>
          <w:rFonts w:ascii="Times New Roman" w:hAnsi="Times New Roman" w:cs="Times New Roman"/>
          <w:b/>
          <w:bCs/>
          <w:sz w:val="16"/>
          <w:szCs w:val="16"/>
        </w:rPr>
        <w:t>)</w:t>
      </w:r>
      <w:r w:rsidRPr="00B05880">
        <w:rPr>
          <w:rFonts w:ascii="Times New Roman" w:hAnsi="Times New Roman" w:cs="Times New Roman"/>
          <w:sz w:val="16"/>
          <w:szCs w:val="16"/>
        </w:rPr>
        <w:t>, Mymensingh-2202, Bangladesh. He has awarded National Science and Technology Fellowship (2013-14), Govt. of Bangladesh for his valuable Research on Food &amp; Agriculture: ‘Characterization of Rice Genotypes for Nutrient Content’. He also worked as Scientific Officer (Transformed Rice Breeding), Breeding Division, Bangladesh Rice Research Institute</w:t>
      </w:r>
      <w:r w:rsidR="00AC0FDA">
        <w:rPr>
          <w:rFonts w:ascii="Times New Roman" w:hAnsi="Times New Roman" w:cs="Times New Roman"/>
          <w:sz w:val="16"/>
          <w:szCs w:val="16"/>
        </w:rPr>
        <w:t xml:space="preserve"> </w:t>
      </w:r>
      <w:r w:rsidR="00AC0FDA" w:rsidRPr="00B05880">
        <w:rPr>
          <w:rFonts w:ascii="Times New Roman" w:hAnsi="Times New Roman" w:cs="Times New Roman"/>
          <w:sz w:val="16"/>
          <w:szCs w:val="16"/>
        </w:rPr>
        <w:t>(</w:t>
      </w:r>
      <w:r w:rsidR="00AC0FDA" w:rsidRPr="00B05880">
        <w:rPr>
          <w:rFonts w:ascii="Times New Roman" w:hAnsi="Times New Roman" w:cs="Times New Roman"/>
          <w:b/>
          <w:bCs/>
          <w:sz w:val="16"/>
          <w:szCs w:val="16"/>
        </w:rPr>
        <w:t>www.brri.gov.bd)</w:t>
      </w:r>
      <w:r w:rsidRPr="00B05880">
        <w:rPr>
          <w:rFonts w:ascii="Times New Roman" w:hAnsi="Times New Roman" w:cs="Times New Roman"/>
          <w:sz w:val="16"/>
          <w:szCs w:val="16"/>
        </w:rPr>
        <w:t>, Joydebpur, Gazipur, Bangladesh, collaborated by IRRI, Philippines during April-Nov, 2016.</w:t>
      </w:r>
    </w:p>
    <w:p w:rsidR="002238C7" w:rsidRDefault="00A35FBF" w:rsidP="002238C7">
      <w:pPr>
        <w:spacing w:after="0" w:line="240" w:lineRule="auto"/>
        <w:ind w:right="-64"/>
        <w:rPr>
          <w:rFonts w:ascii="Times New Roman" w:hAnsi="Times New Roman" w:cs="Times New Roman"/>
          <w:sz w:val="18"/>
          <w:szCs w:val="18"/>
        </w:rPr>
      </w:pPr>
      <w:r>
        <w:rPr>
          <w:rFonts w:ascii="Times New Roman" w:hAnsi="Times New Roman" w:cs="Times New Roman"/>
          <w:sz w:val="18"/>
          <w:szCs w:val="18"/>
        </w:rPr>
        <w:t>Name: Md. Mukul Mia</w:t>
      </w:r>
    </w:p>
    <w:p w:rsidR="00170CE2" w:rsidRPr="00170CE2" w:rsidRDefault="00170CE2" w:rsidP="002238C7">
      <w:pPr>
        <w:spacing w:after="0" w:line="240" w:lineRule="auto"/>
        <w:ind w:right="-64"/>
        <w:rPr>
          <w:rFonts w:ascii="Times New Roman" w:hAnsi="Times New Roman" w:cs="Times New Roman"/>
          <w:sz w:val="18"/>
          <w:szCs w:val="18"/>
        </w:rPr>
        <w:sectPr w:rsidR="00170CE2" w:rsidRPr="00170CE2" w:rsidSect="002238C7">
          <w:type w:val="continuous"/>
          <w:pgSz w:w="11906" w:h="16838"/>
          <w:pgMar w:top="1152" w:right="605" w:bottom="835" w:left="619" w:header="720" w:footer="720" w:gutter="0"/>
          <w:cols w:space="720"/>
          <w:docGrid w:linePitch="360"/>
        </w:sectPr>
      </w:pPr>
      <w:r>
        <w:rPr>
          <w:rFonts w:ascii="Times New Roman" w:hAnsi="Times New Roman" w:cs="Times New Roman"/>
          <w:sz w:val="18"/>
          <w:szCs w:val="18"/>
        </w:rPr>
        <w:t>Cell: +8801520083088</w:t>
      </w:r>
    </w:p>
    <w:p w:rsidR="00C40A92" w:rsidRPr="00B05880" w:rsidRDefault="00C40A92" w:rsidP="002238C7">
      <w:pPr>
        <w:spacing w:after="0" w:line="240" w:lineRule="auto"/>
        <w:ind w:right="-64"/>
        <w:rPr>
          <w:rFonts w:ascii="Times New Roman" w:hAnsi="Times New Roman" w:cs="Times New Roman"/>
          <w:sz w:val="18"/>
          <w:szCs w:val="18"/>
        </w:rPr>
      </w:pPr>
      <w:r w:rsidRPr="00B05880">
        <w:rPr>
          <w:rFonts w:ascii="Times New Roman" w:hAnsi="Times New Roman" w:cs="Times New Roman"/>
          <w:sz w:val="18"/>
          <w:szCs w:val="18"/>
        </w:rPr>
        <w:lastRenderedPageBreak/>
        <w:t>Email: mukulbjribreeding@gmail.com</w:t>
      </w:r>
    </w:p>
    <w:p w:rsidR="007B2318" w:rsidRPr="00B05880" w:rsidRDefault="007B2318" w:rsidP="002238C7">
      <w:pPr>
        <w:pStyle w:val="BodyText"/>
        <w:ind w:right="-64"/>
        <w:jc w:val="both"/>
        <w:rPr>
          <w:rFonts w:ascii="Times New Roman" w:hAnsi="Times New Roman" w:cs="Times New Roman"/>
          <w:shd w:val="clear" w:color="auto" w:fill="FFFFFF"/>
        </w:rPr>
      </w:pPr>
      <w:r w:rsidRPr="00B05880">
        <w:rPr>
          <w:rFonts w:ascii="Times New Roman" w:hAnsi="Times New Roman" w:cs="Times New Roman"/>
          <w:shd w:val="clear" w:color="auto" w:fill="FFFFFF"/>
        </w:rPr>
        <w:t>ORCID ID: https://orcid.org/0000-0003-1668-4702</w:t>
      </w:r>
    </w:p>
    <w:p w:rsidR="009219F3" w:rsidRDefault="002238C7" w:rsidP="002238C7">
      <w:pPr>
        <w:pStyle w:val="BodyText"/>
        <w:spacing w:line="276" w:lineRule="auto"/>
        <w:ind w:right="-64"/>
        <w:jc w:val="both"/>
        <w:rPr>
          <w:rFonts w:ascii="Times New Roman" w:hAnsi="Times New Roman" w:cs="Times New Roman"/>
          <w:b/>
          <w:sz w:val="20"/>
        </w:rPr>
        <w:sectPr w:rsidR="009219F3" w:rsidSect="002238C7">
          <w:type w:val="continuous"/>
          <w:pgSz w:w="11906" w:h="16838"/>
          <w:pgMar w:top="1152" w:right="605" w:bottom="835" w:left="619" w:header="720" w:footer="720" w:gutter="0"/>
          <w:cols w:space="720"/>
          <w:docGrid w:linePitch="360"/>
        </w:sectPr>
      </w:pPr>
      <w:r w:rsidRPr="00C40A92">
        <w:rPr>
          <w:rFonts w:ascii="Times New Roman" w:hAnsi="Times New Roman" w:cs="Times New Roman"/>
          <w:noProof/>
          <w:lang w:val="en-GB" w:eastAsia="en-GB" w:bidi="bn-BD"/>
        </w:rPr>
        <mc:AlternateContent>
          <mc:Choice Requires="wps">
            <w:drawing>
              <wp:anchor distT="4294967295" distB="4294967295" distL="0" distR="0" simplePos="0" relativeHeight="251661312" behindDoc="0" locked="0" layoutInCell="1" allowOverlap="1" wp14:anchorId="26F946FA" wp14:editId="4424A542">
                <wp:simplePos x="0" y="0"/>
                <wp:positionH relativeFrom="margin">
                  <wp:align>left</wp:align>
                </wp:positionH>
                <wp:positionV relativeFrom="paragraph">
                  <wp:posOffset>207264</wp:posOffset>
                </wp:positionV>
                <wp:extent cx="6777355" cy="6985"/>
                <wp:effectExtent l="0" t="0" r="23495" b="31115"/>
                <wp:wrapTopAndBottom/>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77355" cy="6985"/>
                        </a:xfrm>
                        <a:prstGeom prst="line">
                          <a:avLst/>
                        </a:prstGeom>
                        <a:ln>
                          <a:headEnd/>
                          <a:tailEnd/>
                        </a:ln>
                        <a:extLst/>
                      </wps:spPr>
                      <wps:style>
                        <a:lnRef idx="3">
                          <a:schemeClr val="dk1"/>
                        </a:lnRef>
                        <a:fillRef idx="0">
                          <a:schemeClr val="dk1"/>
                        </a:fillRef>
                        <a:effectRef idx="2">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EE4AFD4" id="Straight Connector 13" o:spid="_x0000_s1026" style="position:absolute;z-index:251661312;visibility:visible;mso-wrap-style:square;mso-width-percent:0;mso-height-percent:0;mso-wrap-distance-left:0;mso-wrap-distance-top:-3e-5mm;mso-wrap-distance-right:0;mso-wrap-distance-bottom:-3e-5mm;mso-position-horizontal:left;mso-position-horizontal-relative:margin;mso-position-vertical:absolute;mso-position-vertical-relative:text;mso-width-percent:0;mso-height-percent:0;mso-width-relative:page;mso-height-relative:page" from="0,16.3pt" to="533.65pt,1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" strokecolor="black [3200]" strokeweight="1.5pt">
                <v:stroke joinstyle="miter"/>
                <w10:wrap type="topAndBottom" anchorx="margin"/>
              </v:line>
            </w:pict>
          </mc:Fallback>
        </mc:AlternateContent>
      </w:r>
      <w:r w:rsidR="00686586" w:rsidRPr="00B05880">
        <w:rPr>
          <w:rFonts w:ascii="Times New Roman" w:hAnsi="Times New Roman" w:cs="Times New Roman"/>
        </w:rPr>
        <w:t>https://www.r</w:t>
      </w:r>
      <w:r>
        <w:rPr>
          <w:rFonts w:ascii="Times New Roman" w:hAnsi="Times New Roman" w:cs="Times New Roman"/>
        </w:rPr>
        <w:t>esearchgate.net/profile/Md_Mia5</w:t>
      </w:r>
    </w:p>
    <w:p w:rsidR="00C40A92" w:rsidRPr="00170CE2" w:rsidRDefault="00C40A92" w:rsidP="00170CE2">
      <w:pPr>
        <w:spacing w:before="39"/>
        <w:jc w:val="both"/>
        <w:rPr>
          <w:sz w:val="20"/>
          <w:szCs w:val="20"/>
        </w:rPr>
      </w:pPr>
      <w:r w:rsidRPr="00170CE2">
        <w:rPr>
          <w:rFonts w:ascii="Times New Roman" w:hAnsi="Times New Roman" w:cs="Times New Roman"/>
          <w:b/>
          <w:sz w:val="18"/>
          <w:szCs w:val="20"/>
        </w:rPr>
        <w:t>Notes/Comments:</w:t>
      </w:r>
      <w:r w:rsidR="00170CE2" w:rsidRPr="00170CE2">
        <w:rPr>
          <w:rFonts w:ascii="Times New Roman" w:hAnsi="Times New Roman" w:cs="Times New Roman"/>
          <w:b/>
          <w:sz w:val="18"/>
          <w:szCs w:val="20"/>
        </w:rPr>
        <w:t xml:space="preserve"> </w:t>
      </w:r>
      <w:r w:rsidR="00170CE2" w:rsidRPr="00170CE2">
        <w:rPr>
          <w:rFonts w:ascii="Times New Roman" w:hAnsi="Times New Roman" w:cs="Times New Roman"/>
          <w:bCs/>
          <w:sz w:val="18"/>
          <w:szCs w:val="20"/>
        </w:rPr>
        <w:t>This article is prepared on my original research work. The investigation was done and some tossa jute genotypes were identified as superior which will be used</w:t>
      </w:r>
      <w:r w:rsidR="00170CE2">
        <w:rPr>
          <w:rFonts w:ascii="Times New Roman" w:hAnsi="Times New Roman" w:cs="Times New Roman"/>
          <w:bCs/>
          <w:sz w:val="18"/>
          <w:szCs w:val="20"/>
        </w:rPr>
        <w:t xml:space="preserve"> as breeding parents or materials</w:t>
      </w:r>
      <w:r w:rsidR="00170CE2" w:rsidRPr="00170CE2">
        <w:rPr>
          <w:rFonts w:ascii="Times New Roman" w:hAnsi="Times New Roman" w:cs="Times New Roman"/>
          <w:bCs/>
          <w:sz w:val="18"/>
          <w:szCs w:val="20"/>
        </w:rPr>
        <w:t xml:space="preserve"> for new high yielding variety development. The newly developed high yielding variety will be commercially cultivated in farmers’ field for golden fiber production and contribute to </w:t>
      </w:r>
      <w:r w:rsidR="00170CE2">
        <w:rPr>
          <w:rFonts w:ascii="Times New Roman" w:hAnsi="Times New Roman" w:cs="Times New Roman"/>
          <w:bCs/>
          <w:sz w:val="18"/>
          <w:szCs w:val="20"/>
        </w:rPr>
        <w:t xml:space="preserve">the </w:t>
      </w:r>
      <w:r w:rsidR="00170CE2" w:rsidRPr="00170CE2">
        <w:rPr>
          <w:rFonts w:ascii="Times New Roman" w:hAnsi="Times New Roman" w:cs="Times New Roman"/>
          <w:bCs/>
          <w:sz w:val="18"/>
          <w:szCs w:val="20"/>
        </w:rPr>
        <w:t>national economy.</w:t>
      </w:r>
      <w:bookmarkStart w:id="7" w:name="_GoBack"/>
      <w:bookmarkEnd w:id="7"/>
    </w:p>
    <w:sectPr w:rsidR="00C40A92" w:rsidRPr="00170CE2" w:rsidSect="002238C7">
      <w:type w:val="continuous"/>
      <w:pgSz w:w="11906" w:h="16838"/>
      <w:pgMar w:top="1152" w:right="605" w:bottom="835" w:left="61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D4355F"/>
    <w:multiLevelType w:val="hybridMultilevel"/>
    <w:tmpl w:val="714AAFE6"/>
    <w:lvl w:ilvl="0" w:tplc="1F98667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62FF121A"/>
    <w:multiLevelType w:val="hybridMultilevel"/>
    <w:tmpl w:val="5C3C0556"/>
    <w:lvl w:ilvl="0" w:tplc="1F98667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6902333B"/>
    <w:multiLevelType w:val="hybridMultilevel"/>
    <w:tmpl w:val="15B4EDEA"/>
    <w:lvl w:ilvl="0" w:tplc="1F98667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7316"/>
    <w:rsid w:val="000846C2"/>
    <w:rsid w:val="00146E56"/>
    <w:rsid w:val="00170CE2"/>
    <w:rsid w:val="001C24C3"/>
    <w:rsid w:val="002238C7"/>
    <w:rsid w:val="002840BD"/>
    <w:rsid w:val="002A0E3C"/>
    <w:rsid w:val="00396410"/>
    <w:rsid w:val="0046500A"/>
    <w:rsid w:val="004F0FD4"/>
    <w:rsid w:val="005A7316"/>
    <w:rsid w:val="00686586"/>
    <w:rsid w:val="007B2318"/>
    <w:rsid w:val="009219F3"/>
    <w:rsid w:val="00961E50"/>
    <w:rsid w:val="009D4A5A"/>
    <w:rsid w:val="00A35FBF"/>
    <w:rsid w:val="00AC0FDA"/>
    <w:rsid w:val="00B05880"/>
    <w:rsid w:val="00BC60E4"/>
    <w:rsid w:val="00C40A92"/>
    <w:rsid w:val="00CA5D71"/>
    <w:rsid w:val="00D354C9"/>
    <w:rsid w:val="00E10295"/>
  </w:rsids>
  <m:mathPr>
    <m:mathFont m:val="Cambria Math"/>
    <m:brkBin m:val="before"/>
    <m:brkBinSub m:val="--"/>
    <m:smallFrac m:val="0"/>
    <m:dispDef/>
    <m:lMargin m:val="0"/>
    <m:rMargin m:val="0"/>
    <m:defJc m:val="centerGroup"/>
    <m:wrapIndent m:val="1440"/>
    <m:intLim m:val="subSup"/>
    <m:naryLim m:val="undOvr"/>
  </m:mathPr>
  <w:themeFontLang w:val="en-GB"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CBDC88-4179-4EC9-921D-D9934FF8F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en-GB" w:eastAsia="en-US" w:bidi="bn-BD"/>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40BD"/>
    <w:rPr>
      <w:szCs w:val="22"/>
      <w:lang w:val="en-US" w:bidi="ar-SA"/>
    </w:rPr>
  </w:style>
  <w:style w:type="paragraph" w:styleId="Heading1">
    <w:name w:val="heading 1"/>
    <w:basedOn w:val="Normal"/>
    <w:link w:val="Heading1Char"/>
    <w:uiPriority w:val="9"/>
    <w:qFormat/>
    <w:rsid w:val="00B0588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40BD"/>
    <w:pPr>
      <w:tabs>
        <w:tab w:val="center" w:pos="4680"/>
        <w:tab w:val="right" w:pos="9360"/>
      </w:tabs>
      <w:spacing w:after="0" w:line="240" w:lineRule="auto"/>
    </w:pPr>
    <w:rPr>
      <w:rFonts w:eastAsiaTheme="minorEastAsia"/>
      <w:lang w:eastAsia="zh-CN"/>
    </w:rPr>
  </w:style>
  <w:style w:type="character" w:customStyle="1" w:styleId="HeaderChar">
    <w:name w:val="Header Char"/>
    <w:basedOn w:val="DefaultParagraphFont"/>
    <w:link w:val="Header"/>
    <w:uiPriority w:val="99"/>
    <w:rsid w:val="002840BD"/>
    <w:rPr>
      <w:rFonts w:eastAsiaTheme="minorEastAsia"/>
      <w:szCs w:val="22"/>
      <w:lang w:val="en-US" w:eastAsia="zh-CN" w:bidi="ar-SA"/>
    </w:rPr>
  </w:style>
  <w:style w:type="paragraph" w:styleId="ListParagraph">
    <w:name w:val="List Paragraph"/>
    <w:basedOn w:val="Normal"/>
    <w:uiPriority w:val="34"/>
    <w:qFormat/>
    <w:rsid w:val="00CA5D71"/>
    <w:pPr>
      <w:ind w:left="720"/>
      <w:contextualSpacing/>
    </w:pPr>
  </w:style>
  <w:style w:type="character" w:styleId="Hyperlink">
    <w:name w:val="Hyperlink"/>
    <w:basedOn w:val="DefaultParagraphFont"/>
    <w:uiPriority w:val="99"/>
    <w:unhideWhenUsed/>
    <w:rsid w:val="00CA5D71"/>
    <w:rPr>
      <w:color w:val="0563C1" w:themeColor="hyperlink"/>
      <w:u w:val="single"/>
    </w:rPr>
  </w:style>
  <w:style w:type="paragraph" w:styleId="BodyText">
    <w:name w:val="Body Text"/>
    <w:basedOn w:val="Normal"/>
    <w:link w:val="BodyTextChar"/>
    <w:uiPriority w:val="1"/>
    <w:qFormat/>
    <w:rsid w:val="00C40A92"/>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C40A92"/>
    <w:rPr>
      <w:rFonts w:ascii="Tw Cen MT" w:eastAsia="Tw Cen MT" w:hAnsi="Tw Cen MT" w:cs="Tw Cen MT"/>
      <w:sz w:val="18"/>
      <w:szCs w:val="18"/>
      <w:lang w:val="en-US" w:bidi="ar-SA"/>
    </w:rPr>
  </w:style>
  <w:style w:type="paragraph" w:styleId="Caption">
    <w:name w:val="caption"/>
    <w:basedOn w:val="Normal"/>
    <w:next w:val="Normal"/>
    <w:uiPriority w:val="35"/>
    <w:unhideWhenUsed/>
    <w:qFormat/>
    <w:rsid w:val="00396410"/>
    <w:pPr>
      <w:spacing w:after="200" w:line="240" w:lineRule="auto"/>
    </w:pPr>
    <w:rPr>
      <w:i/>
      <w:iCs/>
      <w:color w:val="44546A" w:themeColor="text2"/>
      <w:sz w:val="18"/>
      <w:szCs w:val="18"/>
    </w:rPr>
  </w:style>
  <w:style w:type="character" w:customStyle="1" w:styleId="title-text">
    <w:name w:val="title-text"/>
    <w:rsid w:val="00B05880"/>
  </w:style>
  <w:style w:type="character" w:styleId="Emphasis">
    <w:name w:val="Emphasis"/>
    <w:uiPriority w:val="20"/>
    <w:qFormat/>
    <w:rsid w:val="00B05880"/>
    <w:rPr>
      <w:i/>
      <w:iCs/>
    </w:rPr>
  </w:style>
  <w:style w:type="character" w:customStyle="1" w:styleId="text">
    <w:name w:val="text"/>
    <w:rsid w:val="00B05880"/>
  </w:style>
  <w:style w:type="character" w:customStyle="1" w:styleId="author-ref">
    <w:name w:val="author-ref"/>
    <w:rsid w:val="00B05880"/>
  </w:style>
  <w:style w:type="character" w:customStyle="1" w:styleId="Heading1Char">
    <w:name w:val="Heading 1 Char"/>
    <w:basedOn w:val="DefaultParagraphFont"/>
    <w:link w:val="Heading1"/>
    <w:uiPriority w:val="9"/>
    <w:rsid w:val="00B05880"/>
    <w:rPr>
      <w:rFonts w:ascii="Times New Roman" w:eastAsia="Times New Roman" w:hAnsi="Times New Roman" w:cs="Times New Roman"/>
      <w:b/>
      <w:bCs/>
      <w:kern w:val="36"/>
      <w:sz w:val="48"/>
      <w:szCs w:val="48"/>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1</Pages>
  <Words>823</Words>
  <Characters>4693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25</cp:revision>
  <dcterms:created xsi:type="dcterms:W3CDTF">2020-07-13T12:04:00Z</dcterms:created>
  <dcterms:modified xsi:type="dcterms:W3CDTF">2020-07-13T15:04:00Z</dcterms:modified>
</cp:coreProperties>
</file>