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6B9C25" w14:textId="45199674" w:rsidR="001A52CE" w:rsidRPr="0005164C" w:rsidRDefault="001A52CE" w:rsidP="001A52CE">
      <w:pPr>
        <w:rPr>
          <w:rFonts w:eastAsia="MS Mincho"/>
          <w:b/>
          <w:sz w:val="22"/>
          <w:szCs w:val="22"/>
          <w:u w:val="single"/>
        </w:rPr>
      </w:pPr>
      <w:r w:rsidRPr="0005164C">
        <w:rPr>
          <w:rFonts w:eastAsia="MS Mincho"/>
          <w:b/>
          <w:sz w:val="22"/>
          <w:szCs w:val="22"/>
          <w:u w:val="single"/>
        </w:rPr>
        <w:t xml:space="preserve">Abstract </w:t>
      </w:r>
    </w:p>
    <w:p w14:paraId="3A520092" w14:textId="77777777" w:rsidR="001A52CE" w:rsidRDefault="001A52CE" w:rsidP="001A52CE">
      <w:pPr>
        <w:pStyle w:val="Author"/>
        <w:rPr>
          <w:rFonts w:eastAsia="MS Mincho"/>
          <w:sz w:val="18"/>
          <w:szCs w:val="18"/>
        </w:rPr>
      </w:pPr>
    </w:p>
    <w:p w14:paraId="76ECC5AA" w14:textId="77777777" w:rsidR="001A52CE" w:rsidRPr="0005164C" w:rsidRDefault="001A52CE" w:rsidP="001A52CE">
      <w:pPr>
        <w:pStyle w:val="Author"/>
        <w:rPr>
          <w:rFonts w:eastAsia="MS Mincho"/>
          <w:sz w:val="18"/>
          <w:szCs w:val="18"/>
        </w:rPr>
        <w:sectPr w:rsidR="001A52CE" w:rsidRPr="0005164C" w:rsidSect="006C4648">
          <w:pgSz w:w="11909" w:h="16834" w:code="9"/>
          <w:pgMar w:top="1080" w:right="734" w:bottom="2434" w:left="734" w:header="720" w:footer="720" w:gutter="0"/>
          <w:cols w:space="720"/>
          <w:docGrid w:linePitch="360"/>
        </w:sectPr>
      </w:pPr>
    </w:p>
    <w:p w14:paraId="6996B191" w14:textId="72399DB1" w:rsidR="00A419BF" w:rsidRPr="00A419BF" w:rsidRDefault="001A52CE" w:rsidP="00A419BF">
      <w:pPr>
        <w:rPr>
          <w:rFonts w:ascii="Arial" w:hAnsi="Arial" w:cs="Arial"/>
          <w:b/>
          <w:color w:val="000000" w:themeColor="text1"/>
          <w:sz w:val="22"/>
          <w:szCs w:val="22"/>
          <w:lang w:val="en-GB" w:eastAsia="en-GB"/>
        </w:rPr>
      </w:pPr>
      <w:r w:rsidRPr="009D49B8">
        <w:rPr>
          <w:rFonts w:eastAsia="MS PGothic"/>
          <w:b/>
          <w:color w:val="000000"/>
          <w:sz w:val="22"/>
          <w:szCs w:val="22"/>
        </w:rPr>
        <w:t xml:space="preserve">Title: </w:t>
      </w:r>
      <w:r w:rsidR="00D55EB4">
        <w:rPr>
          <w:rFonts w:eastAsia="MS PGothic"/>
          <w:b/>
          <w:color w:val="000000"/>
          <w:sz w:val="22"/>
          <w:szCs w:val="22"/>
        </w:rPr>
        <w:t>T</w:t>
      </w:r>
      <w:r w:rsidR="00A419BF" w:rsidRPr="00A419BF">
        <w:rPr>
          <w:rFonts w:eastAsia="MS PGothic"/>
          <w:b/>
          <w:color w:val="000000"/>
          <w:sz w:val="22"/>
          <w:szCs w:val="22"/>
        </w:rPr>
        <w:t>he importance of standards for essential and seed oils crops of indigenous plants used in South</w:t>
      </w:r>
      <w:r w:rsidR="00D55EB4">
        <w:rPr>
          <w:rFonts w:eastAsia="MS PGothic"/>
          <w:b/>
          <w:color w:val="000000"/>
          <w:sz w:val="22"/>
          <w:szCs w:val="22"/>
        </w:rPr>
        <w:t>ern</w:t>
      </w:r>
      <w:r w:rsidR="00A419BF" w:rsidRPr="00A419BF">
        <w:rPr>
          <w:rFonts w:eastAsia="MS PGothic"/>
          <w:b/>
          <w:color w:val="000000"/>
          <w:sz w:val="22"/>
          <w:szCs w:val="22"/>
        </w:rPr>
        <w:t xml:space="preserve"> Africa.</w:t>
      </w:r>
      <w:r w:rsidR="00A419BF" w:rsidRPr="00A419BF">
        <w:rPr>
          <w:rFonts w:ascii="Arial" w:hAnsi="Arial" w:cs="Arial"/>
          <w:b/>
          <w:color w:val="000000" w:themeColor="text1"/>
          <w:sz w:val="22"/>
          <w:szCs w:val="22"/>
          <w:lang w:val="en-GB" w:eastAsia="en-GB"/>
        </w:rPr>
        <w:t xml:space="preserve"> </w:t>
      </w:r>
    </w:p>
    <w:p w14:paraId="5625F4F0" w14:textId="77777777" w:rsidR="001A52CE" w:rsidRPr="009D49B8" w:rsidRDefault="001A52CE" w:rsidP="001A52CE">
      <w:pPr>
        <w:jc w:val="both"/>
        <w:rPr>
          <w:rFonts w:eastAsia="MS PGothic"/>
          <w:color w:val="000000"/>
          <w:sz w:val="22"/>
          <w:szCs w:val="22"/>
        </w:rPr>
      </w:pPr>
    </w:p>
    <w:p w14:paraId="09328703" w14:textId="2DECFC6A" w:rsidR="001A52CE" w:rsidRPr="003C0794" w:rsidRDefault="00A419BF" w:rsidP="001A52CE">
      <w:pPr>
        <w:shd w:val="clear" w:color="auto" w:fill="FFFFFF"/>
        <w:spacing w:after="150"/>
        <w:jc w:val="both"/>
        <w:rPr>
          <w:sz w:val="19"/>
          <w:szCs w:val="19"/>
          <w:lang w:val="en-IN" w:eastAsia="en-IN"/>
        </w:rPr>
      </w:pPr>
      <w:r>
        <w:rPr>
          <w:b/>
          <w:bCs/>
          <w:sz w:val="19"/>
          <w:szCs w:val="19"/>
          <w:lang w:val="en-IN" w:eastAsia="en-IN"/>
        </w:rPr>
        <w:t>SWANEPOEL KM</w:t>
      </w:r>
      <w:r w:rsidR="001A52CE" w:rsidRPr="0005164C">
        <w:rPr>
          <w:b/>
          <w:bCs/>
          <w:sz w:val="19"/>
          <w:szCs w:val="19"/>
          <w:vertAlign w:val="superscript"/>
          <w:lang w:val="en-IN" w:eastAsia="en-IN"/>
        </w:rPr>
        <w:t>1</w:t>
      </w:r>
      <w:r w:rsidR="001A52CE" w:rsidRPr="0005164C">
        <w:rPr>
          <w:b/>
          <w:bCs/>
          <w:sz w:val="19"/>
          <w:szCs w:val="19"/>
          <w:lang w:val="en-IN" w:eastAsia="en-IN"/>
        </w:rPr>
        <w:t xml:space="preserve">, </w:t>
      </w:r>
      <w:r w:rsidR="001A52CE">
        <w:rPr>
          <w:b/>
          <w:bCs/>
          <w:sz w:val="19"/>
          <w:szCs w:val="19"/>
          <w:lang w:val="en-IN" w:eastAsia="en-IN"/>
        </w:rPr>
        <w:t xml:space="preserve"> </w:t>
      </w:r>
    </w:p>
    <w:p w14:paraId="7272402D" w14:textId="722DBBC4" w:rsidR="001A52CE" w:rsidRPr="00351E9B" w:rsidRDefault="001A52CE" w:rsidP="001A52CE">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A419BF">
        <w:rPr>
          <w:sz w:val="19"/>
          <w:szCs w:val="19"/>
          <w:lang w:val="en-IN" w:eastAsia="en-IN"/>
        </w:rPr>
        <w:t>Southern African Essential Oil Producers Association, Pretoria, South Africa</w:t>
      </w:r>
    </w:p>
    <w:p w14:paraId="4FE72D7A" w14:textId="77777777" w:rsidR="001A52CE" w:rsidRPr="00351E9B" w:rsidRDefault="001A52CE" w:rsidP="001A52CE">
      <w:pPr>
        <w:rPr>
          <w:rFonts w:eastAsia="MS Mincho"/>
          <w:sz w:val="19"/>
          <w:szCs w:val="19"/>
        </w:rPr>
      </w:pPr>
    </w:p>
    <w:p w14:paraId="72C872D7" w14:textId="77777777" w:rsidR="001A52CE" w:rsidRPr="0005164C" w:rsidRDefault="001A52CE" w:rsidP="001A52CE">
      <w:pPr>
        <w:rPr>
          <w:rFonts w:eastAsia="MS Mincho"/>
          <w:sz w:val="19"/>
          <w:szCs w:val="19"/>
        </w:rPr>
      </w:pPr>
    </w:p>
    <w:p w14:paraId="0EEA93ED" w14:textId="77777777" w:rsidR="001A52CE" w:rsidRDefault="001A52CE" w:rsidP="001A52CE">
      <w:pPr>
        <w:jc w:val="both"/>
        <w:rPr>
          <w:rFonts w:eastAsia="MS Mincho"/>
          <w:sz w:val="19"/>
          <w:szCs w:val="19"/>
        </w:rPr>
      </w:pPr>
    </w:p>
    <w:p w14:paraId="58399B47" w14:textId="77777777" w:rsidR="001A52CE" w:rsidRPr="0005164C" w:rsidRDefault="001A52CE" w:rsidP="001A52CE">
      <w:pPr>
        <w:jc w:val="both"/>
        <w:rPr>
          <w:rFonts w:eastAsia="MS Mincho"/>
          <w:sz w:val="19"/>
          <w:szCs w:val="19"/>
        </w:rPr>
        <w:sectPr w:rsidR="001A52CE" w:rsidRPr="0005164C" w:rsidSect="006C4648">
          <w:type w:val="continuous"/>
          <w:pgSz w:w="11909" w:h="16834" w:code="9"/>
          <w:pgMar w:top="1080" w:right="734" w:bottom="2434" w:left="734" w:header="720" w:footer="720" w:gutter="0"/>
          <w:cols w:space="720"/>
          <w:docGrid w:linePitch="360"/>
        </w:sectPr>
      </w:pPr>
    </w:p>
    <w:p w14:paraId="3506C4C4" w14:textId="557DB023" w:rsidR="001A52CE" w:rsidRPr="0005164C" w:rsidRDefault="001A52CE" w:rsidP="001A52CE">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1518E9">
        <w:rPr>
          <w:bCs w:val="0"/>
          <w:i w:val="0"/>
          <w:iCs w:val="0"/>
          <w:noProof w:val="0"/>
          <w:sz w:val="19"/>
          <w:szCs w:val="19"/>
          <w:lang w:val="en-IN" w:eastAsia="en-IN"/>
        </w:rPr>
        <w:t>Essential oil</w:t>
      </w:r>
      <w:r>
        <w:rPr>
          <w:bCs w:val="0"/>
          <w:i w:val="0"/>
          <w:iCs w:val="0"/>
          <w:noProof w:val="0"/>
          <w:sz w:val="19"/>
          <w:szCs w:val="19"/>
          <w:lang w:val="en-IN" w:eastAsia="en-IN"/>
        </w:rPr>
        <w:t xml:space="preserve">, </w:t>
      </w:r>
      <w:r w:rsidR="001518E9">
        <w:rPr>
          <w:bCs w:val="0"/>
          <w:i w:val="0"/>
          <w:iCs w:val="0"/>
          <w:noProof w:val="0"/>
          <w:sz w:val="19"/>
          <w:szCs w:val="19"/>
          <w:lang w:val="en-IN" w:eastAsia="en-IN"/>
        </w:rPr>
        <w:t>Vegetable oil</w:t>
      </w:r>
      <w:r>
        <w:rPr>
          <w:bCs w:val="0"/>
          <w:i w:val="0"/>
          <w:iCs w:val="0"/>
          <w:noProof w:val="0"/>
          <w:sz w:val="19"/>
          <w:szCs w:val="19"/>
          <w:lang w:val="en-IN" w:eastAsia="en-IN"/>
        </w:rPr>
        <w:t xml:space="preserve">, </w:t>
      </w:r>
      <w:r w:rsidR="001518E9">
        <w:rPr>
          <w:bCs w:val="0"/>
          <w:i w:val="0"/>
          <w:iCs w:val="0"/>
          <w:noProof w:val="0"/>
          <w:sz w:val="19"/>
          <w:szCs w:val="19"/>
          <w:lang w:val="en-IN" w:eastAsia="en-IN"/>
        </w:rPr>
        <w:t>Natural products</w:t>
      </w:r>
      <w:r>
        <w:rPr>
          <w:bCs w:val="0"/>
          <w:i w:val="0"/>
          <w:iCs w:val="0"/>
          <w:noProof w:val="0"/>
          <w:sz w:val="19"/>
          <w:szCs w:val="19"/>
          <w:lang w:val="en-IN" w:eastAsia="en-IN"/>
        </w:rPr>
        <w:t xml:space="preserve">, </w:t>
      </w:r>
      <w:r w:rsidR="001518E9">
        <w:rPr>
          <w:bCs w:val="0"/>
          <w:i w:val="0"/>
          <w:iCs w:val="0"/>
          <w:noProof w:val="0"/>
          <w:sz w:val="19"/>
          <w:szCs w:val="19"/>
          <w:lang w:val="en-IN" w:eastAsia="en-IN"/>
        </w:rPr>
        <w:t>Standards</w:t>
      </w:r>
      <w:r>
        <w:rPr>
          <w:bCs w:val="0"/>
          <w:i w:val="0"/>
          <w:iCs w:val="0"/>
          <w:noProof w:val="0"/>
          <w:sz w:val="19"/>
          <w:szCs w:val="19"/>
          <w:lang w:val="en-IN" w:eastAsia="en-IN"/>
        </w:rPr>
        <w:t>,</w:t>
      </w:r>
      <w:r w:rsidRPr="009D49B8">
        <w:rPr>
          <w:bCs w:val="0"/>
          <w:i w:val="0"/>
          <w:iCs w:val="0"/>
          <w:noProof w:val="0"/>
          <w:sz w:val="19"/>
          <w:szCs w:val="19"/>
          <w:lang w:val="en-IN" w:eastAsia="en-IN"/>
        </w:rPr>
        <w:t xml:space="preserve"> </w:t>
      </w:r>
      <w:r w:rsidR="001518E9">
        <w:rPr>
          <w:bCs w:val="0"/>
          <w:i w:val="0"/>
          <w:iCs w:val="0"/>
          <w:noProof w:val="0"/>
          <w:sz w:val="19"/>
          <w:szCs w:val="19"/>
          <w:lang w:val="en-IN" w:eastAsia="en-IN"/>
        </w:rPr>
        <w:t>Sustainable crop development, Feasibility studies, Rural development, Alternative crops, Entrepreneurship, Poverty alleviation.</w:t>
      </w:r>
    </w:p>
    <w:p w14:paraId="5FB7621A" w14:textId="77777777" w:rsidR="001A52CE" w:rsidRPr="0005164C" w:rsidRDefault="001A52CE" w:rsidP="001A52CE">
      <w:pPr>
        <w:pStyle w:val="keywords"/>
        <w:ind w:firstLine="0"/>
        <w:rPr>
          <w:b w:val="0"/>
          <w:bCs w:val="0"/>
          <w:i w:val="0"/>
          <w:iCs w:val="0"/>
          <w:noProof w:val="0"/>
          <w:sz w:val="19"/>
          <w:szCs w:val="19"/>
          <w:lang w:val="en-IN" w:eastAsia="en-IN"/>
        </w:rPr>
      </w:pPr>
    </w:p>
    <w:p w14:paraId="193B638D" w14:textId="100F3542" w:rsidR="001A52CE" w:rsidRPr="0005164C" w:rsidRDefault="001A52CE" w:rsidP="001A52CE">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14:paraId="047E3737" w14:textId="6CB023C7" w:rsidR="001A52CE" w:rsidRDefault="000A5517" w:rsidP="001A52CE">
      <w:pPr>
        <w:jc w:val="both"/>
        <w:rPr>
          <w:sz w:val="19"/>
          <w:szCs w:val="19"/>
          <w:lang w:val="en-IN" w:eastAsia="en-IN"/>
        </w:rPr>
      </w:pPr>
      <w:r w:rsidRPr="000A5517">
        <w:rPr>
          <w:sz w:val="19"/>
          <w:szCs w:val="19"/>
          <w:lang w:val="en-IN" w:eastAsia="en-IN"/>
        </w:rPr>
        <w:t xml:space="preserve">The essential oil industry is a fast growing and changing industry and African plants are now fashionable to be included in new products containing natural products. Essential oils e.g. </w:t>
      </w:r>
      <w:r w:rsidRPr="00867FB4">
        <w:rPr>
          <w:i/>
          <w:iCs/>
          <w:sz w:val="19"/>
          <w:szCs w:val="19"/>
          <w:lang w:val="en-IN" w:eastAsia="en-IN"/>
        </w:rPr>
        <w:t xml:space="preserve">Pelargonium var Rose, </w:t>
      </w:r>
      <w:proofErr w:type="spellStart"/>
      <w:r w:rsidRPr="00867FB4">
        <w:rPr>
          <w:i/>
          <w:iCs/>
          <w:sz w:val="19"/>
          <w:szCs w:val="19"/>
          <w:lang w:val="en-IN" w:eastAsia="en-IN"/>
        </w:rPr>
        <w:t>Lippia</w:t>
      </w:r>
      <w:proofErr w:type="spellEnd"/>
      <w:r w:rsidRPr="00867FB4">
        <w:rPr>
          <w:i/>
          <w:iCs/>
          <w:sz w:val="19"/>
          <w:szCs w:val="19"/>
          <w:lang w:val="en-IN" w:eastAsia="en-IN"/>
        </w:rPr>
        <w:t xml:space="preserve"> </w:t>
      </w:r>
      <w:proofErr w:type="spellStart"/>
      <w:r w:rsidRPr="00867FB4">
        <w:rPr>
          <w:i/>
          <w:iCs/>
          <w:sz w:val="19"/>
          <w:szCs w:val="19"/>
          <w:lang w:val="en-IN" w:eastAsia="en-IN"/>
        </w:rPr>
        <w:t>javanica</w:t>
      </w:r>
      <w:proofErr w:type="spellEnd"/>
      <w:r w:rsidRPr="00867FB4">
        <w:rPr>
          <w:i/>
          <w:iCs/>
          <w:sz w:val="19"/>
          <w:szCs w:val="19"/>
          <w:lang w:val="en-IN" w:eastAsia="en-IN"/>
        </w:rPr>
        <w:t xml:space="preserve">, </w:t>
      </w:r>
      <w:proofErr w:type="spellStart"/>
      <w:r w:rsidRPr="00867FB4">
        <w:rPr>
          <w:i/>
          <w:iCs/>
          <w:sz w:val="19"/>
          <w:szCs w:val="19"/>
          <w:lang w:val="en-IN" w:eastAsia="en-IN"/>
        </w:rPr>
        <w:t>Eriocephalus</w:t>
      </w:r>
      <w:proofErr w:type="spellEnd"/>
      <w:r w:rsidRPr="00867FB4">
        <w:rPr>
          <w:i/>
          <w:iCs/>
          <w:sz w:val="19"/>
          <w:szCs w:val="19"/>
          <w:lang w:val="en-IN" w:eastAsia="en-IN"/>
        </w:rPr>
        <w:t xml:space="preserve"> </w:t>
      </w:r>
      <w:proofErr w:type="spellStart"/>
      <w:r w:rsidRPr="00867FB4">
        <w:rPr>
          <w:i/>
          <w:iCs/>
          <w:sz w:val="19"/>
          <w:szCs w:val="19"/>
          <w:lang w:val="en-IN" w:eastAsia="en-IN"/>
        </w:rPr>
        <w:t>punctulatus</w:t>
      </w:r>
      <w:proofErr w:type="spellEnd"/>
      <w:r w:rsidRPr="00867FB4">
        <w:rPr>
          <w:i/>
          <w:iCs/>
          <w:sz w:val="19"/>
          <w:szCs w:val="19"/>
          <w:lang w:val="en-IN" w:eastAsia="en-IN"/>
        </w:rPr>
        <w:t xml:space="preserve">, </w:t>
      </w:r>
      <w:proofErr w:type="spellStart"/>
      <w:r w:rsidRPr="00867FB4">
        <w:rPr>
          <w:i/>
          <w:iCs/>
          <w:sz w:val="19"/>
          <w:szCs w:val="19"/>
          <w:lang w:val="en-IN" w:eastAsia="en-IN"/>
        </w:rPr>
        <w:t>Helichrysum</w:t>
      </w:r>
      <w:proofErr w:type="spellEnd"/>
      <w:r w:rsidRPr="00867FB4">
        <w:rPr>
          <w:i/>
          <w:iCs/>
          <w:sz w:val="19"/>
          <w:szCs w:val="19"/>
          <w:lang w:val="en-IN" w:eastAsia="en-IN"/>
        </w:rPr>
        <w:t xml:space="preserve"> </w:t>
      </w:r>
      <w:proofErr w:type="spellStart"/>
      <w:r w:rsidRPr="00867FB4">
        <w:rPr>
          <w:i/>
          <w:iCs/>
          <w:sz w:val="19"/>
          <w:szCs w:val="19"/>
          <w:lang w:val="en-IN" w:eastAsia="en-IN"/>
        </w:rPr>
        <w:t>splendidum</w:t>
      </w:r>
      <w:proofErr w:type="spellEnd"/>
      <w:r w:rsidRPr="000A5517">
        <w:rPr>
          <w:sz w:val="19"/>
          <w:szCs w:val="19"/>
          <w:lang w:val="en-IN" w:eastAsia="en-IN"/>
        </w:rPr>
        <w:t xml:space="preserve"> and cold pressed </w:t>
      </w:r>
      <w:r w:rsidR="001518E9">
        <w:rPr>
          <w:sz w:val="19"/>
          <w:szCs w:val="19"/>
          <w:lang w:val="en-IN" w:eastAsia="en-IN"/>
        </w:rPr>
        <w:t xml:space="preserve">or vegetable </w:t>
      </w:r>
      <w:r w:rsidRPr="000A5517">
        <w:rPr>
          <w:sz w:val="19"/>
          <w:szCs w:val="19"/>
          <w:lang w:val="en-IN" w:eastAsia="en-IN"/>
        </w:rPr>
        <w:t xml:space="preserve">oils of indigenous plants amongst others are the focus areas. </w:t>
      </w:r>
      <w:proofErr w:type="spellStart"/>
      <w:r w:rsidRPr="00867FB4">
        <w:rPr>
          <w:i/>
          <w:iCs/>
          <w:sz w:val="19"/>
          <w:szCs w:val="19"/>
          <w:lang w:val="en-IN" w:eastAsia="en-IN"/>
        </w:rPr>
        <w:t>Adansonia</w:t>
      </w:r>
      <w:proofErr w:type="spellEnd"/>
      <w:r w:rsidRPr="00867FB4">
        <w:rPr>
          <w:i/>
          <w:iCs/>
          <w:sz w:val="19"/>
          <w:szCs w:val="19"/>
          <w:lang w:val="en-IN" w:eastAsia="en-IN"/>
        </w:rPr>
        <w:t xml:space="preserve"> </w:t>
      </w:r>
      <w:proofErr w:type="spellStart"/>
      <w:r w:rsidRPr="00867FB4">
        <w:rPr>
          <w:i/>
          <w:iCs/>
          <w:sz w:val="19"/>
          <w:szCs w:val="19"/>
          <w:lang w:val="en-IN" w:eastAsia="en-IN"/>
        </w:rPr>
        <w:t>digitata</w:t>
      </w:r>
      <w:proofErr w:type="spellEnd"/>
      <w:r w:rsidRPr="000A5517">
        <w:rPr>
          <w:sz w:val="19"/>
          <w:szCs w:val="19"/>
          <w:lang w:val="en-IN" w:eastAsia="en-IN"/>
        </w:rPr>
        <w:t xml:space="preserve"> (Baobab) and </w:t>
      </w:r>
      <w:proofErr w:type="spellStart"/>
      <w:r w:rsidRPr="00867FB4">
        <w:rPr>
          <w:i/>
          <w:iCs/>
          <w:sz w:val="19"/>
          <w:szCs w:val="19"/>
          <w:lang w:val="en-IN" w:eastAsia="en-IN"/>
        </w:rPr>
        <w:t>Schlerocarya</w:t>
      </w:r>
      <w:proofErr w:type="spellEnd"/>
      <w:r w:rsidRPr="00867FB4">
        <w:rPr>
          <w:i/>
          <w:iCs/>
          <w:sz w:val="19"/>
          <w:szCs w:val="19"/>
          <w:lang w:val="en-IN" w:eastAsia="en-IN"/>
        </w:rPr>
        <w:t xml:space="preserve"> </w:t>
      </w:r>
      <w:proofErr w:type="spellStart"/>
      <w:r w:rsidRPr="00867FB4">
        <w:rPr>
          <w:i/>
          <w:iCs/>
          <w:sz w:val="19"/>
          <w:szCs w:val="19"/>
          <w:lang w:val="en-IN" w:eastAsia="en-IN"/>
        </w:rPr>
        <w:t>birrea</w:t>
      </w:r>
      <w:proofErr w:type="spellEnd"/>
      <w:r w:rsidRPr="000A5517">
        <w:rPr>
          <w:sz w:val="19"/>
          <w:szCs w:val="19"/>
          <w:lang w:val="en-IN" w:eastAsia="en-IN"/>
        </w:rPr>
        <w:t xml:space="preserve"> (</w:t>
      </w:r>
      <w:proofErr w:type="spellStart"/>
      <w:r w:rsidRPr="000A5517">
        <w:rPr>
          <w:sz w:val="19"/>
          <w:szCs w:val="19"/>
          <w:lang w:val="en-IN" w:eastAsia="en-IN"/>
        </w:rPr>
        <w:t>Marula</w:t>
      </w:r>
      <w:proofErr w:type="spellEnd"/>
      <w:r w:rsidRPr="000A5517">
        <w:rPr>
          <w:sz w:val="19"/>
          <w:szCs w:val="19"/>
          <w:lang w:val="en-IN" w:eastAsia="en-IN"/>
        </w:rPr>
        <w:t>) oil, pulp and powder of both are under supplied in a growing market of currently developed products that have already been accepted by most international companies</w:t>
      </w:r>
      <w:r w:rsidRPr="00867FB4">
        <w:rPr>
          <w:i/>
          <w:iCs/>
          <w:sz w:val="19"/>
          <w:szCs w:val="19"/>
          <w:lang w:val="en-IN" w:eastAsia="en-IN"/>
        </w:rPr>
        <w:t xml:space="preserve">. Ximenia </w:t>
      </w:r>
      <w:proofErr w:type="spellStart"/>
      <w:r w:rsidRPr="00867FB4">
        <w:rPr>
          <w:i/>
          <w:iCs/>
          <w:sz w:val="19"/>
          <w:szCs w:val="19"/>
          <w:lang w:val="en-IN" w:eastAsia="en-IN"/>
        </w:rPr>
        <w:t>africana</w:t>
      </w:r>
      <w:proofErr w:type="spellEnd"/>
      <w:r w:rsidRPr="000A5517">
        <w:rPr>
          <w:sz w:val="19"/>
          <w:szCs w:val="19"/>
          <w:lang w:val="en-IN" w:eastAsia="en-IN"/>
        </w:rPr>
        <w:t xml:space="preserve"> and </w:t>
      </w:r>
      <w:r w:rsidRPr="00867FB4">
        <w:rPr>
          <w:i/>
          <w:iCs/>
          <w:sz w:val="19"/>
          <w:szCs w:val="19"/>
          <w:lang w:val="en-IN" w:eastAsia="en-IN"/>
        </w:rPr>
        <w:t xml:space="preserve">X. americana, Citrullus </w:t>
      </w:r>
      <w:proofErr w:type="spellStart"/>
      <w:r w:rsidRPr="00867FB4">
        <w:rPr>
          <w:i/>
          <w:iCs/>
          <w:sz w:val="19"/>
          <w:szCs w:val="19"/>
          <w:lang w:val="en-IN" w:eastAsia="en-IN"/>
        </w:rPr>
        <w:t>lanatus</w:t>
      </w:r>
      <w:proofErr w:type="spellEnd"/>
      <w:r w:rsidRPr="000A5517">
        <w:rPr>
          <w:sz w:val="19"/>
          <w:szCs w:val="19"/>
          <w:lang w:val="en-IN" w:eastAsia="en-IN"/>
        </w:rPr>
        <w:t xml:space="preserve"> (Kalahari Melon)</w:t>
      </w:r>
      <w:r w:rsidR="00867FB4">
        <w:rPr>
          <w:sz w:val="19"/>
          <w:szCs w:val="19"/>
          <w:lang w:val="en-IN" w:eastAsia="en-IN"/>
        </w:rPr>
        <w:t xml:space="preserve"> </w:t>
      </w:r>
      <w:r w:rsidRPr="000A5517">
        <w:rPr>
          <w:sz w:val="19"/>
          <w:szCs w:val="19"/>
          <w:lang w:val="en-IN" w:eastAsia="en-IN"/>
        </w:rPr>
        <w:t xml:space="preserve">oils are now researched for developing market demand and for the requirements in </w:t>
      </w:r>
      <w:r>
        <w:rPr>
          <w:sz w:val="19"/>
          <w:szCs w:val="19"/>
          <w:lang w:val="en-IN" w:eastAsia="en-IN"/>
        </w:rPr>
        <w:t xml:space="preserve">natural products </w:t>
      </w:r>
      <w:r w:rsidRPr="000A5517">
        <w:rPr>
          <w:sz w:val="19"/>
          <w:szCs w:val="19"/>
          <w:lang w:val="en-IN" w:eastAsia="en-IN"/>
        </w:rPr>
        <w:t>industry. There are almost no existing standards for the products of Africa and if the demand is increasing, the most needed standards should be developed at the same time</w:t>
      </w:r>
      <w:r w:rsidR="00D55EB4">
        <w:rPr>
          <w:sz w:val="19"/>
          <w:szCs w:val="19"/>
          <w:lang w:val="en-IN" w:eastAsia="en-IN"/>
        </w:rPr>
        <w:t xml:space="preserve"> to avoid exploitation</w:t>
      </w:r>
      <w:r w:rsidRPr="000A5517">
        <w:rPr>
          <w:sz w:val="19"/>
          <w:szCs w:val="19"/>
          <w:lang w:val="en-IN" w:eastAsia="en-IN"/>
        </w:rPr>
        <w:t>. Advantages and challenges have been identified with potential of sustainable crop development. Climate change and pressure on natural resources can be managed if careful sustainable measures are taken in time. This study could assist role players of community projects, agricultural and rural development schemes in decisions of choosing alternative crops and for skills and entrepreneurship development and poverty alleviation. The information can also be applied by government departments, small scale and emerging farmers in the feasibility studies of utilization of natural products as new enterprises</w:t>
      </w:r>
      <w:r>
        <w:rPr>
          <w:sz w:val="19"/>
          <w:szCs w:val="19"/>
          <w:lang w:val="en-IN" w:eastAsia="en-IN"/>
        </w:rPr>
        <w:t xml:space="preserve"> </w:t>
      </w:r>
      <w:r w:rsidRPr="000A5517">
        <w:rPr>
          <w:sz w:val="19"/>
          <w:szCs w:val="19"/>
          <w:lang w:val="en-IN" w:eastAsia="en-IN"/>
        </w:rPr>
        <w:t>to the advantage of the producers of South Africa and the consumer ultimately.</w:t>
      </w:r>
    </w:p>
    <w:p w14:paraId="5C595E2C" w14:textId="77777777" w:rsidR="001518E9" w:rsidRDefault="001518E9" w:rsidP="001A52CE">
      <w:pPr>
        <w:jc w:val="both"/>
        <w:rPr>
          <w:sz w:val="19"/>
          <w:szCs w:val="19"/>
          <w:lang w:val="en-IN" w:eastAsia="en-IN"/>
        </w:rPr>
      </w:pPr>
    </w:p>
    <w:p w14:paraId="7918EDCD" w14:textId="77777777" w:rsidR="001A52CE" w:rsidRPr="0005164C" w:rsidRDefault="001A52CE" w:rsidP="001A52CE">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14:paraId="4C67D3D9" w14:textId="77777777" w:rsidR="001A52CE" w:rsidRPr="0005164C" w:rsidRDefault="001A52CE" w:rsidP="001A52CE">
      <w:pPr>
        <w:rPr>
          <w:sz w:val="19"/>
          <w:szCs w:val="19"/>
        </w:rPr>
      </w:pPr>
    </w:p>
    <w:p w14:paraId="463707C5" w14:textId="2F4C662C" w:rsidR="001A52CE" w:rsidRDefault="00867FB4" w:rsidP="001A52CE">
      <w:pPr>
        <w:pStyle w:val="BodyText"/>
        <w:ind w:firstLine="0"/>
        <w:rPr>
          <w:sz w:val="19"/>
          <w:szCs w:val="19"/>
        </w:rPr>
      </w:pPr>
      <w:r w:rsidRPr="00867FB4">
        <w:rPr>
          <w:sz w:val="19"/>
          <w:szCs w:val="19"/>
        </w:rPr>
        <w:drawing>
          <wp:inline distT="0" distB="0" distL="0" distR="0" wp14:anchorId="456560C4" wp14:editId="70487A28">
            <wp:extent cx="3200400" cy="1906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00400" cy="1906905"/>
                    </a:xfrm>
                    <a:prstGeom prst="rect">
                      <a:avLst/>
                    </a:prstGeom>
                  </pic:spPr>
                </pic:pic>
              </a:graphicData>
            </a:graphic>
          </wp:inline>
        </w:drawing>
      </w:r>
    </w:p>
    <w:p w14:paraId="20F8732A" w14:textId="77777777" w:rsidR="001518E9" w:rsidRDefault="001518E9" w:rsidP="001A52CE">
      <w:pPr>
        <w:pStyle w:val="BodyText"/>
        <w:ind w:firstLine="0"/>
        <w:rPr>
          <w:sz w:val="19"/>
          <w:szCs w:val="19"/>
        </w:rPr>
      </w:pPr>
    </w:p>
    <w:p w14:paraId="41E7C241" w14:textId="1157D4D6" w:rsidR="001518E9" w:rsidRPr="0005164C" w:rsidRDefault="001518E9" w:rsidP="001A52CE">
      <w:pPr>
        <w:pStyle w:val="BodyText"/>
        <w:ind w:firstLine="0"/>
        <w:rPr>
          <w:sz w:val="19"/>
          <w:szCs w:val="19"/>
        </w:rPr>
      </w:pPr>
      <w:r w:rsidRPr="001518E9">
        <w:rPr>
          <w:sz w:val="19"/>
          <w:szCs w:val="19"/>
        </w:rPr>
        <w:drawing>
          <wp:inline distT="0" distB="0" distL="0" distR="0" wp14:anchorId="718CD4D4" wp14:editId="6DE2ED80">
            <wp:extent cx="3200400" cy="215074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00400" cy="2150745"/>
                    </a:xfrm>
                    <a:prstGeom prst="rect">
                      <a:avLst/>
                    </a:prstGeom>
                  </pic:spPr>
                </pic:pic>
              </a:graphicData>
            </a:graphic>
          </wp:inline>
        </w:drawing>
      </w:r>
    </w:p>
    <w:p w14:paraId="4831E589" w14:textId="77777777" w:rsidR="001A52CE" w:rsidRPr="0005164C" w:rsidRDefault="001A52CE" w:rsidP="001A52CE">
      <w:pPr>
        <w:pStyle w:val="BodyText"/>
        <w:jc w:val="left"/>
        <w:rPr>
          <w:sz w:val="19"/>
          <w:szCs w:val="19"/>
        </w:rPr>
      </w:pPr>
    </w:p>
    <w:p w14:paraId="3D3F91DC" w14:textId="77777777" w:rsidR="001A52CE" w:rsidRPr="0005164C" w:rsidRDefault="001A52CE" w:rsidP="001A52CE">
      <w:pPr>
        <w:pStyle w:val="BodyText"/>
        <w:numPr>
          <w:ilvl w:val="0"/>
          <w:numId w:val="2"/>
        </w:numPr>
        <w:jc w:val="left"/>
        <w:rPr>
          <w:b/>
          <w:sz w:val="19"/>
          <w:szCs w:val="19"/>
        </w:rPr>
      </w:pPr>
      <w:r w:rsidRPr="0005164C">
        <w:rPr>
          <w:b/>
          <w:sz w:val="19"/>
          <w:szCs w:val="19"/>
        </w:rPr>
        <w:t>Reference:</w:t>
      </w:r>
    </w:p>
    <w:p w14:paraId="4ACB7DA3" w14:textId="637D228F" w:rsidR="001A52CE" w:rsidRDefault="001518E9" w:rsidP="001A52CE">
      <w:pPr>
        <w:numPr>
          <w:ilvl w:val="0"/>
          <w:numId w:val="3"/>
        </w:numPr>
        <w:shd w:val="clear" w:color="auto" w:fill="FFFFFF"/>
        <w:spacing w:before="100" w:beforeAutospacing="1" w:after="120"/>
        <w:jc w:val="left"/>
        <w:rPr>
          <w:sz w:val="19"/>
          <w:szCs w:val="19"/>
          <w:lang w:val="en-IN" w:eastAsia="en-IN"/>
        </w:rPr>
      </w:pPr>
      <w:bookmarkStart w:id="1" w:name="2"/>
      <w:bookmarkEnd w:id="1"/>
      <w:r>
        <w:rPr>
          <w:sz w:val="19"/>
          <w:szCs w:val="19"/>
          <w:lang w:val="en-IN" w:eastAsia="en-IN"/>
        </w:rPr>
        <w:t xml:space="preserve">Van </w:t>
      </w:r>
      <w:proofErr w:type="spellStart"/>
      <w:r>
        <w:rPr>
          <w:sz w:val="19"/>
          <w:szCs w:val="19"/>
          <w:lang w:val="en-IN" w:eastAsia="en-IN"/>
        </w:rPr>
        <w:t>Wyk</w:t>
      </w:r>
      <w:proofErr w:type="spellEnd"/>
      <w:r w:rsidR="001A52CE" w:rsidRPr="009D49B8">
        <w:rPr>
          <w:sz w:val="19"/>
          <w:szCs w:val="19"/>
          <w:lang w:val="en-IN" w:eastAsia="en-IN"/>
        </w:rPr>
        <w:t>,</w:t>
      </w:r>
      <w:r>
        <w:rPr>
          <w:sz w:val="19"/>
          <w:szCs w:val="19"/>
          <w:lang w:val="en-IN" w:eastAsia="en-IN"/>
        </w:rPr>
        <w:t xml:space="preserve"> B.E Medicinal Plants of Southern Africa, </w:t>
      </w:r>
      <w:r w:rsidR="001A52CE" w:rsidRPr="009D49B8">
        <w:rPr>
          <w:sz w:val="19"/>
          <w:szCs w:val="19"/>
          <w:lang w:val="en-IN" w:eastAsia="en-IN"/>
        </w:rPr>
        <w:t xml:space="preserve">transport in higher plants. </w:t>
      </w:r>
      <w:r w:rsidR="008E1FF7">
        <w:rPr>
          <w:sz w:val="19"/>
          <w:szCs w:val="19"/>
          <w:lang w:val="en-IN" w:eastAsia="en-IN"/>
        </w:rPr>
        <w:t>1997, BRIZA</w:t>
      </w:r>
      <w:r w:rsidR="001A52CE" w:rsidRPr="009D49B8">
        <w:rPr>
          <w:sz w:val="19"/>
          <w:szCs w:val="19"/>
          <w:lang w:val="en-IN" w:eastAsia="en-IN"/>
        </w:rPr>
        <w:t xml:space="preserve"> </w:t>
      </w:r>
    </w:p>
    <w:p w14:paraId="7B9FB273" w14:textId="36E0FB57" w:rsidR="001A52CE" w:rsidRDefault="008E1FF7" w:rsidP="001A52CE">
      <w:pPr>
        <w:numPr>
          <w:ilvl w:val="0"/>
          <w:numId w:val="1"/>
        </w:numPr>
        <w:shd w:val="clear" w:color="auto" w:fill="FFFFFF"/>
        <w:spacing w:before="100" w:beforeAutospacing="1" w:after="120"/>
        <w:jc w:val="left"/>
        <w:rPr>
          <w:sz w:val="19"/>
          <w:szCs w:val="19"/>
          <w:lang w:val="en-IN" w:eastAsia="en-IN"/>
        </w:rPr>
      </w:pPr>
      <w:r>
        <w:rPr>
          <w:sz w:val="19"/>
          <w:szCs w:val="19"/>
          <w:lang w:val="en-IN" w:eastAsia="en-IN"/>
        </w:rPr>
        <w:t>Hutchings</w:t>
      </w:r>
      <w:r w:rsidR="001A52CE" w:rsidRPr="009D49B8">
        <w:rPr>
          <w:sz w:val="19"/>
          <w:szCs w:val="19"/>
          <w:lang w:val="en-IN" w:eastAsia="en-IN"/>
        </w:rPr>
        <w:t xml:space="preserve">, </w:t>
      </w:r>
      <w:r>
        <w:rPr>
          <w:sz w:val="19"/>
          <w:szCs w:val="19"/>
          <w:lang w:val="en-IN" w:eastAsia="en-IN"/>
        </w:rPr>
        <w:t>A</w:t>
      </w:r>
      <w:r w:rsidR="001A52CE" w:rsidRPr="009D49B8">
        <w:rPr>
          <w:sz w:val="19"/>
          <w:szCs w:val="19"/>
          <w:lang w:val="en-IN" w:eastAsia="en-IN"/>
        </w:rPr>
        <w:t>.</w:t>
      </w:r>
      <w:r>
        <w:rPr>
          <w:sz w:val="19"/>
          <w:szCs w:val="19"/>
          <w:lang w:val="en-IN" w:eastAsia="en-IN"/>
        </w:rPr>
        <w:t xml:space="preserve"> Zulu Medicinal Plants, 1996</w:t>
      </w:r>
      <w:r w:rsidR="001A52CE" w:rsidRPr="009D49B8">
        <w:rPr>
          <w:sz w:val="19"/>
          <w:szCs w:val="19"/>
          <w:lang w:val="en-IN" w:eastAsia="en-IN"/>
        </w:rPr>
        <w:t xml:space="preserve">. </w:t>
      </w:r>
    </w:p>
    <w:p w14:paraId="388DD69F" w14:textId="4B93A9BE" w:rsidR="001A52CE" w:rsidRDefault="008E1FF7" w:rsidP="001A52CE">
      <w:pPr>
        <w:numPr>
          <w:ilvl w:val="0"/>
          <w:numId w:val="1"/>
        </w:numPr>
        <w:shd w:val="clear" w:color="auto" w:fill="FFFFFF"/>
        <w:spacing w:before="100" w:beforeAutospacing="1" w:after="120"/>
        <w:jc w:val="left"/>
        <w:rPr>
          <w:sz w:val="19"/>
          <w:szCs w:val="19"/>
          <w:lang w:val="en-IN" w:eastAsia="en-IN"/>
        </w:rPr>
      </w:pPr>
      <w:proofErr w:type="spellStart"/>
      <w:r>
        <w:rPr>
          <w:sz w:val="19"/>
          <w:szCs w:val="19"/>
          <w:lang w:val="en-IN" w:eastAsia="en-IN"/>
        </w:rPr>
        <w:t>Diederichs</w:t>
      </w:r>
      <w:proofErr w:type="spellEnd"/>
      <w:r>
        <w:rPr>
          <w:sz w:val="19"/>
          <w:szCs w:val="19"/>
          <w:lang w:val="en-IN" w:eastAsia="en-IN"/>
        </w:rPr>
        <w:t>, N, Commercialising Medicinal Plants A Southern African Guide, 2006, SUNPRESS</w:t>
      </w:r>
    </w:p>
    <w:p w14:paraId="7AE3BEE7" w14:textId="1829148B" w:rsidR="008E1FF7" w:rsidRDefault="008E1FF7" w:rsidP="001A52CE">
      <w:pPr>
        <w:numPr>
          <w:ilvl w:val="0"/>
          <w:numId w:val="1"/>
        </w:numPr>
        <w:shd w:val="clear" w:color="auto" w:fill="FFFFFF"/>
        <w:spacing w:before="100" w:beforeAutospacing="1" w:after="120"/>
        <w:jc w:val="left"/>
        <w:rPr>
          <w:sz w:val="19"/>
          <w:szCs w:val="19"/>
          <w:lang w:val="en-IN" w:eastAsia="en-IN"/>
        </w:rPr>
      </w:pPr>
      <w:r>
        <w:rPr>
          <w:sz w:val="19"/>
          <w:szCs w:val="19"/>
          <w:lang w:val="en-IN" w:eastAsia="en-IN"/>
        </w:rPr>
        <w:t>Lost crops of Africa; Volume III Fruits,</w:t>
      </w:r>
      <w:r w:rsidR="00D55EB4">
        <w:rPr>
          <w:sz w:val="19"/>
          <w:szCs w:val="19"/>
          <w:lang w:val="en-IN" w:eastAsia="en-IN"/>
        </w:rPr>
        <w:t xml:space="preserve"> 2008,</w:t>
      </w:r>
      <w:r>
        <w:rPr>
          <w:sz w:val="19"/>
          <w:szCs w:val="19"/>
          <w:lang w:val="en-IN" w:eastAsia="en-IN"/>
        </w:rPr>
        <w:t xml:space="preserve"> National Research Council</w:t>
      </w:r>
    </w:p>
    <w:p w14:paraId="1506620C" w14:textId="07422843" w:rsidR="00D55EB4" w:rsidRDefault="00D55EB4" w:rsidP="001A52CE">
      <w:pPr>
        <w:numPr>
          <w:ilvl w:val="0"/>
          <w:numId w:val="1"/>
        </w:numPr>
        <w:shd w:val="clear" w:color="auto" w:fill="FFFFFF"/>
        <w:spacing w:before="100" w:beforeAutospacing="1" w:after="120"/>
        <w:jc w:val="left"/>
        <w:rPr>
          <w:sz w:val="19"/>
          <w:szCs w:val="19"/>
          <w:lang w:val="en-IN" w:eastAsia="en-IN"/>
        </w:rPr>
      </w:pPr>
      <w:r>
        <w:rPr>
          <w:sz w:val="19"/>
          <w:szCs w:val="19"/>
          <w:lang w:val="en-IN" w:eastAsia="en-IN"/>
        </w:rPr>
        <w:lastRenderedPageBreak/>
        <w:t>Lis-</w:t>
      </w:r>
      <w:proofErr w:type="spellStart"/>
      <w:r>
        <w:rPr>
          <w:sz w:val="19"/>
          <w:szCs w:val="19"/>
          <w:lang w:val="en-IN" w:eastAsia="en-IN"/>
        </w:rPr>
        <w:t>Balchin</w:t>
      </w:r>
      <w:proofErr w:type="spellEnd"/>
      <w:r>
        <w:rPr>
          <w:sz w:val="19"/>
          <w:szCs w:val="19"/>
          <w:lang w:val="en-IN" w:eastAsia="en-IN"/>
        </w:rPr>
        <w:t xml:space="preserve">, M., </w:t>
      </w:r>
      <w:r w:rsidRPr="00D55EB4">
        <w:rPr>
          <w:sz w:val="19"/>
          <w:szCs w:val="19"/>
          <w:lang w:val="en-IN" w:eastAsia="en-IN"/>
        </w:rPr>
        <w:t>Geranium and Pelargonium: History of Nomenclature, Usage and Cultivation</w:t>
      </w:r>
      <w:r>
        <w:rPr>
          <w:sz w:val="19"/>
          <w:szCs w:val="19"/>
          <w:lang w:val="en-IN" w:eastAsia="en-IN"/>
        </w:rPr>
        <w:t xml:space="preserve"> 2002, </w:t>
      </w:r>
      <w:r w:rsidRPr="00D55EB4">
        <w:rPr>
          <w:sz w:val="19"/>
          <w:szCs w:val="19"/>
          <w:lang w:val="en-IN" w:eastAsia="en-IN"/>
        </w:rPr>
        <w:t>Taylor &amp; Francis Ltd</w:t>
      </w:r>
    </w:p>
    <w:p w14:paraId="346F5A85" w14:textId="77777777" w:rsidR="001A52CE" w:rsidRPr="0005164C" w:rsidRDefault="001A52CE" w:rsidP="001A52CE">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14:paraId="6438C680" w14:textId="4AD15512" w:rsidR="000A5517" w:rsidRPr="000A5517" w:rsidRDefault="000A5517" w:rsidP="000A5517">
      <w:pPr>
        <w:jc w:val="both"/>
        <w:rPr>
          <w:sz w:val="19"/>
          <w:szCs w:val="19"/>
        </w:rPr>
      </w:pPr>
      <w:r w:rsidRPr="000A5517">
        <w:rPr>
          <w:sz w:val="19"/>
          <w:szCs w:val="19"/>
        </w:rPr>
        <w:t xml:space="preserve">Executive Director of SAEOPA (Southern African Essential Oil Producer Association), involved in many industry studies in the field of essential oils since 2000. </w:t>
      </w:r>
      <w:r w:rsidR="00867FB4">
        <w:rPr>
          <w:sz w:val="19"/>
          <w:szCs w:val="19"/>
        </w:rPr>
        <w:t>Lectured</w:t>
      </w:r>
      <w:r w:rsidRPr="000A5517">
        <w:rPr>
          <w:sz w:val="19"/>
          <w:szCs w:val="19"/>
        </w:rPr>
        <w:t xml:space="preserve"> Botany, Bio -entrepreneurship, Biotechnology and Environmental Science. </w:t>
      </w:r>
      <w:r w:rsidR="00867FB4">
        <w:rPr>
          <w:sz w:val="19"/>
          <w:szCs w:val="19"/>
        </w:rPr>
        <w:t>P</w:t>
      </w:r>
      <w:r w:rsidRPr="000A5517">
        <w:rPr>
          <w:sz w:val="19"/>
          <w:szCs w:val="19"/>
        </w:rPr>
        <w:t xml:space="preserve">apers at IPUF (indigenous Plant use Forum) and on international level at WOCMAP (World Congress on Medicinal and Aromatic Plants), ISEO (international Society of Essential Oils) , ASNAPP (Agribusiness in Sustainable Natural African Plant Product), Green Gold, SAAB (South African Association of Botanists) , African Corp Science, Agricultural and Training World Conference, CHEMRAWN (Committee on Chemical Research Applied to World Needs), Industrial crops and Rural Enterprises. </w:t>
      </w:r>
      <w:r>
        <w:rPr>
          <w:sz w:val="19"/>
          <w:szCs w:val="19"/>
        </w:rPr>
        <w:t>P</w:t>
      </w:r>
      <w:r w:rsidRPr="000A5517">
        <w:rPr>
          <w:sz w:val="19"/>
          <w:szCs w:val="19"/>
        </w:rPr>
        <w:t xml:space="preserve">ublications for the department of trade and industry, Agriculture and Forestry and Acta </w:t>
      </w:r>
      <w:proofErr w:type="spellStart"/>
      <w:r w:rsidRPr="000A5517">
        <w:rPr>
          <w:sz w:val="19"/>
          <w:szCs w:val="19"/>
        </w:rPr>
        <w:t>Horticulturae</w:t>
      </w:r>
      <w:proofErr w:type="spellEnd"/>
      <w:r w:rsidRPr="000A5517">
        <w:rPr>
          <w:sz w:val="19"/>
          <w:szCs w:val="19"/>
        </w:rPr>
        <w:t xml:space="preserve">. </w:t>
      </w:r>
      <w:r w:rsidR="00867FB4">
        <w:rPr>
          <w:sz w:val="19"/>
          <w:szCs w:val="19"/>
        </w:rPr>
        <w:t xml:space="preserve">Currently a </w:t>
      </w:r>
      <w:r w:rsidRPr="000A5517">
        <w:rPr>
          <w:sz w:val="19"/>
          <w:szCs w:val="19"/>
        </w:rPr>
        <w:t xml:space="preserve">consultant for UNIDO in the GQSP-SA (Global Quality and Standards in South Africa) Project. </w:t>
      </w:r>
    </w:p>
    <w:p w14:paraId="2EF0621B" w14:textId="7123FA75" w:rsidR="001A52CE" w:rsidRPr="0005164C" w:rsidRDefault="001A52CE" w:rsidP="001A52CE">
      <w:pPr>
        <w:jc w:val="both"/>
        <w:rPr>
          <w:rFonts w:eastAsia="MS PGothic"/>
          <w:b/>
          <w:sz w:val="19"/>
          <w:szCs w:val="19"/>
        </w:rPr>
      </w:pPr>
      <w:r w:rsidRPr="0005164C">
        <w:rPr>
          <w:sz w:val="19"/>
          <w:szCs w:val="19"/>
        </w:rPr>
        <w:tab/>
      </w:r>
      <w:r w:rsidRPr="0005164C">
        <w:rPr>
          <w:sz w:val="19"/>
          <w:szCs w:val="19"/>
        </w:rPr>
        <w:br/>
      </w:r>
    </w:p>
    <w:p w14:paraId="56F06BB7" w14:textId="77777777" w:rsidR="001A52CE" w:rsidRPr="0005164C" w:rsidRDefault="001A52CE" w:rsidP="001A52CE">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14:paraId="60613760" w14:textId="77777777" w:rsidR="001A52CE" w:rsidRPr="0005164C" w:rsidRDefault="001A52CE" w:rsidP="001A52CE">
      <w:pPr>
        <w:autoSpaceDE w:val="0"/>
        <w:autoSpaceDN w:val="0"/>
        <w:adjustRightInd w:val="0"/>
        <w:jc w:val="left"/>
        <w:rPr>
          <w:sz w:val="19"/>
          <w:szCs w:val="19"/>
          <w:lang w:val="en-NZ"/>
        </w:rPr>
      </w:pPr>
    </w:p>
    <w:p w14:paraId="0C964D4C" w14:textId="18CBDEA4" w:rsidR="001A52CE" w:rsidRPr="0005164C" w:rsidRDefault="000A5517" w:rsidP="001A52CE">
      <w:pPr>
        <w:autoSpaceDE w:val="0"/>
        <w:autoSpaceDN w:val="0"/>
        <w:adjustRightInd w:val="0"/>
        <w:jc w:val="left"/>
        <w:rPr>
          <w:sz w:val="19"/>
          <w:szCs w:val="19"/>
          <w:lang w:val="en-NZ"/>
        </w:rPr>
      </w:pPr>
      <w:r>
        <w:rPr>
          <w:noProof/>
          <w:sz w:val="19"/>
          <w:szCs w:val="19"/>
          <w:lang w:val="en-NZ"/>
        </w:rPr>
        <w:drawing>
          <wp:inline distT="0" distB="0" distL="0" distR="0" wp14:anchorId="6028FE10" wp14:editId="727D71F6">
            <wp:extent cx="838200" cy="1076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ren foto FB.jpg"/>
                    <pic:cNvPicPr/>
                  </pic:nvPicPr>
                  <pic:blipFill>
                    <a:blip r:embed="rId7">
                      <a:extLst>
                        <a:ext uri="{28A0092B-C50C-407E-A947-70E740481C1C}">
                          <a14:useLocalDpi xmlns:a14="http://schemas.microsoft.com/office/drawing/2010/main" val="0"/>
                        </a:ext>
                      </a:extLst>
                    </a:blip>
                    <a:stretch>
                      <a:fillRect/>
                    </a:stretch>
                  </pic:blipFill>
                  <pic:spPr>
                    <a:xfrm>
                      <a:off x="0" y="0"/>
                      <a:ext cx="838200" cy="1076325"/>
                    </a:xfrm>
                    <a:prstGeom prst="rect">
                      <a:avLst/>
                    </a:prstGeom>
                  </pic:spPr>
                </pic:pic>
              </a:graphicData>
            </a:graphic>
          </wp:inline>
        </w:drawing>
      </w:r>
      <w:r w:rsidR="001A52CE" w:rsidRPr="0005164C">
        <w:rPr>
          <w:sz w:val="19"/>
          <w:szCs w:val="19"/>
          <w:lang w:val="en-NZ"/>
        </w:rPr>
        <w:br/>
      </w:r>
    </w:p>
    <w:p w14:paraId="7D2013E7" w14:textId="7925E1F3" w:rsidR="001A52CE" w:rsidRPr="0005164C" w:rsidRDefault="001A52CE" w:rsidP="001A52CE">
      <w:pPr>
        <w:autoSpaceDE w:val="0"/>
        <w:autoSpaceDN w:val="0"/>
        <w:adjustRightInd w:val="0"/>
        <w:jc w:val="left"/>
        <w:rPr>
          <w:sz w:val="19"/>
          <w:szCs w:val="19"/>
          <w:lang w:val="en-NZ"/>
        </w:rPr>
      </w:pPr>
      <w:r w:rsidRPr="0005164C">
        <w:rPr>
          <w:sz w:val="19"/>
          <w:szCs w:val="19"/>
          <w:lang w:val="en-NZ"/>
        </w:rPr>
        <w:t>Full Name:</w:t>
      </w:r>
      <w:r w:rsidR="000A5517">
        <w:rPr>
          <w:sz w:val="19"/>
          <w:szCs w:val="19"/>
          <w:lang w:val="en-NZ"/>
        </w:rPr>
        <w:t xml:space="preserve"> Karen Swanepoel</w:t>
      </w:r>
    </w:p>
    <w:p w14:paraId="52A88711" w14:textId="5EBC80F6" w:rsidR="001A52CE" w:rsidRPr="0005164C" w:rsidRDefault="001A52CE" w:rsidP="001A52CE">
      <w:pPr>
        <w:autoSpaceDE w:val="0"/>
        <w:autoSpaceDN w:val="0"/>
        <w:adjustRightInd w:val="0"/>
        <w:jc w:val="left"/>
        <w:rPr>
          <w:b/>
          <w:sz w:val="19"/>
          <w:szCs w:val="19"/>
          <w:lang w:val="en-NZ"/>
        </w:rPr>
      </w:pPr>
      <w:r w:rsidRPr="0005164C">
        <w:rPr>
          <w:sz w:val="19"/>
          <w:szCs w:val="19"/>
          <w:lang w:val="en-NZ"/>
        </w:rPr>
        <w:t>Contact number:</w:t>
      </w:r>
      <w:r w:rsidR="000A5517">
        <w:rPr>
          <w:sz w:val="19"/>
          <w:szCs w:val="19"/>
          <w:lang w:val="en-NZ"/>
        </w:rPr>
        <w:t xml:space="preserve"> +27 820816077</w:t>
      </w:r>
      <w:r w:rsidRPr="0005164C">
        <w:rPr>
          <w:sz w:val="19"/>
          <w:szCs w:val="19"/>
          <w:lang w:val="en-NZ"/>
        </w:rPr>
        <w:br/>
        <w:t>Twitter account:</w:t>
      </w:r>
      <w:r w:rsidR="000A5517">
        <w:rPr>
          <w:sz w:val="19"/>
          <w:szCs w:val="19"/>
          <w:lang w:val="en-NZ"/>
        </w:rPr>
        <w:t xml:space="preserve"> </w:t>
      </w:r>
      <w:proofErr w:type="spellStart"/>
      <w:r w:rsidR="000A5517">
        <w:rPr>
          <w:sz w:val="19"/>
          <w:szCs w:val="19"/>
          <w:lang w:val="en-NZ"/>
        </w:rPr>
        <w:t>saeopa</w:t>
      </w:r>
      <w:proofErr w:type="spellEnd"/>
      <w:r w:rsidRPr="0005164C">
        <w:rPr>
          <w:sz w:val="19"/>
          <w:szCs w:val="19"/>
          <w:lang w:val="en-NZ"/>
        </w:rPr>
        <w:br/>
        <w:t>Linked In account:</w:t>
      </w:r>
      <w:r w:rsidR="000A5517">
        <w:rPr>
          <w:sz w:val="19"/>
          <w:szCs w:val="19"/>
          <w:lang w:val="en-NZ"/>
        </w:rPr>
        <w:t xml:space="preserve"> Southern African Essential Oil Producers Association </w:t>
      </w:r>
    </w:p>
    <w:p w14:paraId="265284A6" w14:textId="77777777" w:rsidR="001A52CE" w:rsidRPr="0005164C" w:rsidRDefault="001A52CE" w:rsidP="001A52CE">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Category: (Oral presentation/ Poster presentation)</w:t>
      </w:r>
    </w:p>
    <w:p w14:paraId="46B7963E" w14:textId="3E584EAB" w:rsidR="001A52CE" w:rsidRPr="0005164C" w:rsidRDefault="001A52CE" w:rsidP="001A52CE">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0A5517">
        <w:rPr>
          <w:sz w:val="18"/>
          <w:szCs w:val="18"/>
          <w:lang w:val="en-IN"/>
        </w:rPr>
        <w:t xml:space="preserve"> </w:t>
      </w:r>
      <w:r w:rsidR="00D55EB4">
        <w:rPr>
          <w:sz w:val="18"/>
          <w:szCs w:val="18"/>
          <w:lang w:val="en-IN"/>
        </w:rPr>
        <w:t>M00202823</w:t>
      </w:r>
    </w:p>
    <w:p w14:paraId="0C0B9C5F" w14:textId="77777777" w:rsidR="00803340" w:rsidRDefault="008B6F6C"/>
    <w:sectPr w:rsidR="00803340"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CE"/>
    <w:rsid w:val="000A5517"/>
    <w:rsid w:val="001518E9"/>
    <w:rsid w:val="001A52CE"/>
    <w:rsid w:val="006334DB"/>
    <w:rsid w:val="00867FB4"/>
    <w:rsid w:val="008B6F6C"/>
    <w:rsid w:val="008E1FF7"/>
    <w:rsid w:val="00A419BF"/>
    <w:rsid w:val="00BD3ACD"/>
    <w:rsid w:val="00D55EB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666F8"/>
  <w15:docId w15:val="{BF55870E-CD4B-4C36-8C3E-5C09C0525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 w:type="paragraph" w:styleId="ListParagraph">
    <w:name w:val="List Paragraph"/>
    <w:basedOn w:val="Normal"/>
    <w:uiPriority w:val="34"/>
    <w:qFormat/>
    <w:rsid w:val="000A55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karen swanepoel</cp:lastModifiedBy>
  <cp:revision>4</cp:revision>
  <dcterms:created xsi:type="dcterms:W3CDTF">2020-05-05T12:38:00Z</dcterms:created>
  <dcterms:modified xsi:type="dcterms:W3CDTF">2020-05-05T14:40:00Z</dcterms:modified>
</cp:coreProperties>
</file>