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2CE" w:rsidRPr="0005164C" w:rsidRDefault="001A52CE" w:rsidP="001A52CE">
      <w:pPr>
        <w:rPr>
          <w:rFonts w:eastAsia="MS Mincho"/>
          <w:b/>
          <w:sz w:val="22"/>
          <w:szCs w:val="22"/>
          <w:u w:val="single"/>
        </w:rPr>
      </w:pPr>
      <w:r w:rsidRPr="0005164C">
        <w:rPr>
          <w:rFonts w:eastAsia="MS Mincho"/>
          <w:b/>
          <w:sz w:val="22"/>
          <w:szCs w:val="22"/>
          <w:u w:val="single"/>
        </w:rPr>
        <w:t>Abstract Template</w:t>
      </w:r>
    </w:p>
    <w:p w:rsidR="001A52CE" w:rsidRDefault="001A52CE" w:rsidP="001A52CE">
      <w:pPr>
        <w:pStyle w:val="Author"/>
        <w:rPr>
          <w:rFonts w:eastAsia="MS Mincho"/>
          <w:sz w:val="18"/>
          <w:szCs w:val="18"/>
        </w:rPr>
      </w:pPr>
    </w:p>
    <w:p w:rsidR="001A52CE" w:rsidRPr="0005164C" w:rsidRDefault="001A52CE" w:rsidP="001A52CE">
      <w:pPr>
        <w:pStyle w:val="Author"/>
        <w:rPr>
          <w:rFonts w:eastAsia="MS Mincho"/>
          <w:sz w:val="18"/>
          <w:szCs w:val="18"/>
        </w:rPr>
        <w:sectPr w:rsidR="001A52CE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1F08C0" w:rsidRPr="00324762" w:rsidRDefault="001A52CE" w:rsidP="001F08C0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D49B8">
        <w:rPr>
          <w:rFonts w:eastAsia="MS PGothic"/>
          <w:b/>
          <w:color w:val="000000"/>
          <w:sz w:val="22"/>
          <w:szCs w:val="22"/>
        </w:rPr>
        <w:lastRenderedPageBreak/>
        <w:t xml:space="preserve">Title: </w:t>
      </w:r>
      <w:r w:rsidR="001F08C0" w:rsidRPr="001F08C0">
        <w:rPr>
          <w:rFonts w:eastAsia="MS PGothic"/>
          <w:b/>
          <w:color w:val="000000"/>
          <w:sz w:val="22"/>
          <w:szCs w:val="22"/>
        </w:rPr>
        <w:t xml:space="preserve">Expression pattern analysis of Na+/H+ </w:t>
      </w:r>
      <w:proofErr w:type="spellStart"/>
      <w:r w:rsidR="001F08C0" w:rsidRPr="001F08C0">
        <w:rPr>
          <w:rFonts w:eastAsia="MS PGothic"/>
          <w:b/>
          <w:color w:val="000000"/>
          <w:sz w:val="22"/>
          <w:szCs w:val="22"/>
        </w:rPr>
        <w:t>antiporter</w:t>
      </w:r>
      <w:proofErr w:type="spellEnd"/>
      <w:r w:rsidR="001F08C0" w:rsidRPr="001F08C0">
        <w:rPr>
          <w:rFonts w:eastAsia="MS PGothic"/>
          <w:b/>
          <w:color w:val="000000"/>
          <w:sz w:val="22"/>
          <w:szCs w:val="22"/>
        </w:rPr>
        <w:t xml:space="preserve"> from cotton in response to salt stress</w:t>
      </w:r>
    </w:p>
    <w:p w:rsidR="001A52CE" w:rsidRPr="009D49B8" w:rsidRDefault="001A52CE" w:rsidP="001F08C0">
      <w:pPr>
        <w:jc w:val="both"/>
        <w:rPr>
          <w:rFonts w:eastAsia="MS PGothic"/>
          <w:b/>
          <w:color w:val="000000"/>
          <w:sz w:val="22"/>
          <w:szCs w:val="22"/>
        </w:rPr>
      </w:pPr>
    </w:p>
    <w:p w:rsidR="001A52CE" w:rsidRPr="009D49B8" w:rsidRDefault="001A52CE" w:rsidP="001A52CE">
      <w:pPr>
        <w:jc w:val="both"/>
        <w:rPr>
          <w:rFonts w:eastAsia="MS PGothic"/>
          <w:color w:val="000000"/>
          <w:sz w:val="22"/>
          <w:szCs w:val="22"/>
        </w:rPr>
      </w:pPr>
    </w:p>
    <w:p w:rsidR="001F08C0" w:rsidRPr="00EB0691" w:rsidRDefault="001F08C0" w:rsidP="00EB0691">
      <w:pPr>
        <w:spacing w:line="480" w:lineRule="auto"/>
        <w:ind w:right="4"/>
        <w:jc w:val="left"/>
        <w:rPr>
          <w:rFonts w:eastAsia="Calibri"/>
          <w:b/>
          <w:bCs/>
          <w:sz w:val="19"/>
          <w:szCs w:val="19"/>
          <w:lang w:bidi="fa-IR"/>
        </w:rPr>
      </w:pPr>
      <w:proofErr w:type="spellStart"/>
      <w:r w:rsidRPr="00EB0691">
        <w:rPr>
          <w:rFonts w:eastAsia="Calibri"/>
          <w:b/>
          <w:bCs/>
          <w:sz w:val="19"/>
          <w:szCs w:val="19"/>
          <w:lang w:bidi="fa-IR"/>
        </w:rPr>
        <w:t>Nafiseh</w:t>
      </w:r>
      <w:proofErr w:type="spellEnd"/>
      <w:r w:rsidRPr="00EB0691">
        <w:rPr>
          <w:rFonts w:eastAsia="Calibri"/>
          <w:b/>
          <w:bCs/>
          <w:sz w:val="19"/>
          <w:szCs w:val="19"/>
          <w:lang w:bidi="fa-IR"/>
        </w:rPr>
        <w:t xml:space="preserve"> Taghizadeh</w:t>
      </w:r>
      <w:r w:rsidRPr="00EB0691">
        <w:rPr>
          <w:rFonts w:eastAsia="Calibri"/>
          <w:b/>
          <w:bCs/>
          <w:sz w:val="19"/>
          <w:szCs w:val="19"/>
          <w:vertAlign w:val="superscript"/>
          <w:lang w:bidi="fa-IR"/>
        </w:rPr>
        <w:t>1*</w:t>
      </w:r>
      <w:r w:rsidRPr="00EB0691">
        <w:rPr>
          <w:rFonts w:eastAsia="Calibri"/>
          <w:b/>
          <w:bCs/>
          <w:sz w:val="19"/>
          <w:szCs w:val="19"/>
          <w:lang w:bidi="fa-IR"/>
        </w:rPr>
        <w:t xml:space="preserve">, </w:t>
      </w:r>
      <w:proofErr w:type="spellStart"/>
      <w:r w:rsidRPr="00EB0691">
        <w:rPr>
          <w:rFonts w:eastAsia="Calibri"/>
          <w:b/>
          <w:bCs/>
          <w:sz w:val="19"/>
          <w:szCs w:val="19"/>
          <w:lang w:bidi="fa-IR"/>
        </w:rPr>
        <w:t>Gholam</w:t>
      </w:r>
      <w:proofErr w:type="spellEnd"/>
      <w:r w:rsidRPr="00EB0691">
        <w:rPr>
          <w:rFonts w:eastAsia="Calibri"/>
          <w:b/>
          <w:bCs/>
          <w:sz w:val="19"/>
          <w:szCs w:val="19"/>
          <w:lang w:bidi="fa-IR"/>
        </w:rPr>
        <w:t xml:space="preserve"> Ali Ranjbar</w:t>
      </w:r>
      <w:r w:rsidRPr="00EB0691">
        <w:rPr>
          <w:rFonts w:eastAsia="Calibri"/>
          <w:b/>
          <w:bCs/>
          <w:sz w:val="19"/>
          <w:szCs w:val="19"/>
          <w:vertAlign w:val="superscript"/>
          <w:lang w:bidi="fa-IR"/>
        </w:rPr>
        <w:t>1</w:t>
      </w:r>
      <w:r w:rsidRPr="00EB0691">
        <w:rPr>
          <w:rFonts w:eastAsia="Calibri"/>
          <w:b/>
          <w:bCs/>
          <w:sz w:val="19"/>
          <w:szCs w:val="19"/>
          <w:lang w:bidi="fa-IR"/>
        </w:rPr>
        <w:t xml:space="preserve">, </w:t>
      </w:r>
      <w:proofErr w:type="spellStart"/>
      <w:r w:rsidRPr="00EB0691">
        <w:rPr>
          <w:rFonts w:eastAsia="Calibri"/>
          <w:b/>
          <w:bCs/>
          <w:sz w:val="19"/>
          <w:szCs w:val="19"/>
          <w:lang w:bidi="fa-IR"/>
        </w:rPr>
        <w:t>Ghorban</w:t>
      </w:r>
      <w:proofErr w:type="spellEnd"/>
      <w:r w:rsidRPr="00EB0691">
        <w:rPr>
          <w:rFonts w:eastAsia="Calibri"/>
          <w:b/>
          <w:bCs/>
          <w:sz w:val="19"/>
          <w:szCs w:val="19"/>
          <w:lang w:bidi="fa-IR"/>
        </w:rPr>
        <w:t xml:space="preserve"> Ali Nematzadeh</w:t>
      </w:r>
      <w:r w:rsidRPr="00EB0691">
        <w:rPr>
          <w:rFonts w:eastAsia="Calibri"/>
          <w:b/>
          <w:bCs/>
          <w:sz w:val="19"/>
          <w:szCs w:val="19"/>
          <w:vertAlign w:val="superscript"/>
          <w:lang w:bidi="fa-IR"/>
        </w:rPr>
        <w:t>2</w:t>
      </w:r>
      <w:r w:rsidRPr="00EB0691">
        <w:rPr>
          <w:rFonts w:eastAsia="Calibri"/>
          <w:b/>
          <w:bCs/>
          <w:sz w:val="19"/>
          <w:szCs w:val="19"/>
          <w:lang w:bidi="fa-IR"/>
        </w:rPr>
        <w:t xml:space="preserve">, </w:t>
      </w:r>
      <w:proofErr w:type="spellStart"/>
      <w:r w:rsidRPr="00EB0691">
        <w:rPr>
          <w:rFonts w:eastAsia="Calibri"/>
          <w:b/>
          <w:bCs/>
          <w:sz w:val="19"/>
          <w:szCs w:val="19"/>
          <w:lang w:bidi="fa-IR"/>
        </w:rPr>
        <w:t>Mohammadreza</w:t>
      </w:r>
      <w:proofErr w:type="spellEnd"/>
      <w:r w:rsidRPr="00EB0691">
        <w:rPr>
          <w:rFonts w:eastAsia="Calibri"/>
          <w:b/>
          <w:bCs/>
          <w:sz w:val="19"/>
          <w:szCs w:val="19"/>
          <w:lang w:bidi="fa-IR"/>
        </w:rPr>
        <w:t xml:space="preserve"> </w:t>
      </w:r>
      <w:proofErr w:type="spellStart"/>
      <w:r w:rsidRPr="00EB0691">
        <w:rPr>
          <w:rFonts w:eastAsia="Calibri"/>
          <w:b/>
          <w:bCs/>
          <w:sz w:val="19"/>
          <w:szCs w:val="19"/>
          <w:lang w:bidi="fa-IR"/>
        </w:rPr>
        <w:t>Ramazani</w:t>
      </w:r>
      <w:proofErr w:type="spellEnd"/>
      <w:r w:rsidRPr="00EB0691">
        <w:rPr>
          <w:rFonts w:eastAsia="Calibri"/>
          <w:b/>
          <w:bCs/>
          <w:sz w:val="19"/>
          <w:szCs w:val="19"/>
          <w:lang w:bidi="fa-IR"/>
        </w:rPr>
        <w:t xml:space="preserve"> Moghaddam</w:t>
      </w:r>
      <w:r w:rsidR="00EB0691" w:rsidRPr="00EB0691">
        <w:rPr>
          <w:rFonts w:eastAsia="Calibri"/>
          <w:b/>
          <w:bCs/>
          <w:sz w:val="19"/>
          <w:szCs w:val="19"/>
          <w:vertAlign w:val="superscript"/>
          <w:lang w:bidi="fa-IR"/>
        </w:rPr>
        <w:t>3</w:t>
      </w:r>
      <w:r w:rsidR="000004F2" w:rsidRPr="00EB0691">
        <w:rPr>
          <w:rFonts w:eastAsia="Calibri"/>
          <w:b/>
          <w:bCs/>
          <w:sz w:val="19"/>
          <w:szCs w:val="19"/>
          <w:vertAlign w:val="superscript"/>
          <w:lang w:bidi="fa-IR"/>
        </w:rPr>
        <w:t>*</w:t>
      </w:r>
    </w:p>
    <w:p w:rsidR="001F08C0" w:rsidRPr="001F08C0" w:rsidRDefault="001F08C0" w:rsidP="003914F6">
      <w:pPr>
        <w:spacing w:line="480" w:lineRule="auto"/>
        <w:ind w:right="4"/>
        <w:jc w:val="left"/>
        <w:rPr>
          <w:rFonts w:eastAsia="Calibri"/>
          <w:sz w:val="19"/>
          <w:szCs w:val="19"/>
          <w:rtl/>
        </w:rPr>
      </w:pPr>
      <w:r w:rsidRPr="001F08C0">
        <w:rPr>
          <w:rFonts w:eastAsia="Calibri"/>
          <w:sz w:val="19"/>
          <w:szCs w:val="19"/>
          <w:lang w:bidi="fa-IR"/>
        </w:rPr>
        <w:t>1. Department</w:t>
      </w:r>
      <w:r w:rsidRPr="001F08C0">
        <w:rPr>
          <w:rFonts w:eastAsia="Calibri"/>
          <w:sz w:val="19"/>
          <w:szCs w:val="19"/>
        </w:rPr>
        <w:t xml:space="preserve"> of Plant Breeding and Biotechnology, Sari Agricultural </w:t>
      </w:r>
      <w:r w:rsidR="003914F6">
        <w:rPr>
          <w:rFonts w:eastAsia="Calibri"/>
          <w:sz w:val="19"/>
          <w:szCs w:val="19"/>
        </w:rPr>
        <w:t>S</w:t>
      </w:r>
      <w:r w:rsidRPr="001F08C0">
        <w:rPr>
          <w:rFonts w:eastAsia="Calibri"/>
          <w:sz w:val="19"/>
          <w:szCs w:val="19"/>
        </w:rPr>
        <w:t>ciences and Natural Resources University (SANRU), Sari, Iran.</w:t>
      </w:r>
    </w:p>
    <w:p w:rsidR="001F08C0" w:rsidRPr="001F08C0" w:rsidRDefault="001F08C0" w:rsidP="001F08C0">
      <w:pPr>
        <w:spacing w:line="480" w:lineRule="auto"/>
        <w:ind w:right="4"/>
        <w:jc w:val="left"/>
        <w:rPr>
          <w:rFonts w:eastAsia="Calibri"/>
          <w:sz w:val="19"/>
          <w:szCs w:val="19"/>
          <w:rtl/>
        </w:rPr>
      </w:pPr>
      <w:r w:rsidRPr="001F08C0">
        <w:rPr>
          <w:rFonts w:eastAsia="Calibri"/>
          <w:sz w:val="19"/>
          <w:szCs w:val="19"/>
          <w:lang w:bidi="fa-IR"/>
        </w:rPr>
        <w:t>2.</w:t>
      </w:r>
      <w:r w:rsidRPr="001F08C0">
        <w:rPr>
          <w:rFonts w:eastAsia="Calibri"/>
          <w:sz w:val="19"/>
          <w:szCs w:val="19"/>
        </w:rPr>
        <w:t xml:space="preserve"> Genetics and Agricultural Biotechnology Institute of </w:t>
      </w:r>
      <w:proofErr w:type="spellStart"/>
      <w:r w:rsidRPr="001F08C0">
        <w:rPr>
          <w:rFonts w:eastAsia="Calibri"/>
          <w:sz w:val="19"/>
          <w:szCs w:val="19"/>
        </w:rPr>
        <w:t>Tabarestan</w:t>
      </w:r>
      <w:proofErr w:type="spellEnd"/>
      <w:r w:rsidRPr="001F08C0">
        <w:rPr>
          <w:rFonts w:eastAsia="Calibri"/>
          <w:sz w:val="19"/>
          <w:szCs w:val="19"/>
        </w:rPr>
        <w:t xml:space="preserve"> (GABIT), Sari, Iran.</w:t>
      </w:r>
    </w:p>
    <w:p w:rsidR="001F08C0" w:rsidRPr="001F08C0" w:rsidRDefault="001F08C0" w:rsidP="001F08C0">
      <w:pPr>
        <w:spacing w:line="480" w:lineRule="auto"/>
        <w:jc w:val="left"/>
        <w:rPr>
          <w:rFonts w:eastAsia="Calibri"/>
          <w:sz w:val="19"/>
          <w:szCs w:val="19"/>
          <w:lang w:bidi="fa-IR"/>
        </w:rPr>
      </w:pPr>
      <w:r w:rsidRPr="001F08C0">
        <w:rPr>
          <w:rFonts w:eastAsia="Calibri"/>
          <w:sz w:val="19"/>
          <w:szCs w:val="19"/>
          <w:lang w:bidi="fa-IR"/>
        </w:rPr>
        <w:t>3. Horticultural Crops Science Research Department, </w:t>
      </w:r>
      <w:proofErr w:type="spellStart"/>
      <w:r w:rsidRPr="001F08C0">
        <w:rPr>
          <w:rFonts w:eastAsia="Calibri"/>
          <w:sz w:val="19"/>
          <w:szCs w:val="19"/>
          <w:lang w:bidi="fa-IR"/>
        </w:rPr>
        <w:t>Khorasan</w:t>
      </w:r>
      <w:proofErr w:type="spellEnd"/>
      <w:r w:rsidRPr="001F08C0">
        <w:rPr>
          <w:rFonts w:eastAsia="Calibri"/>
          <w:sz w:val="19"/>
          <w:szCs w:val="19"/>
          <w:lang w:bidi="fa-IR"/>
        </w:rPr>
        <w:t xml:space="preserve"> </w:t>
      </w:r>
      <w:proofErr w:type="spellStart"/>
      <w:r w:rsidRPr="001F08C0">
        <w:rPr>
          <w:rFonts w:eastAsia="Calibri"/>
          <w:sz w:val="19"/>
          <w:szCs w:val="19"/>
          <w:lang w:bidi="fa-IR"/>
        </w:rPr>
        <w:t>Razavi</w:t>
      </w:r>
      <w:proofErr w:type="spellEnd"/>
      <w:r w:rsidRPr="001F08C0">
        <w:rPr>
          <w:rFonts w:eastAsia="Calibri"/>
          <w:sz w:val="19"/>
          <w:szCs w:val="19"/>
          <w:lang w:bidi="fa-IR"/>
        </w:rPr>
        <w:t xml:space="preserve"> Agricultural and Natural Resources Research and Education Center AREEO, Mashhad, Iran.</w:t>
      </w:r>
    </w:p>
    <w:p w:rsidR="000004F2" w:rsidRPr="0005164C" w:rsidRDefault="000004F2" w:rsidP="000004F2">
      <w:pPr>
        <w:autoSpaceDE w:val="0"/>
        <w:autoSpaceDN w:val="0"/>
        <w:adjustRightInd w:val="0"/>
        <w:rPr>
          <w:b/>
          <w:sz w:val="19"/>
          <w:szCs w:val="19"/>
          <w:lang w:val="en-NZ"/>
        </w:rPr>
      </w:pPr>
      <w:r w:rsidRPr="000004F2">
        <w:rPr>
          <w:rFonts w:eastAsia="Calibri"/>
          <w:sz w:val="19"/>
          <w:szCs w:val="19"/>
          <w:lang w:bidi="fa-IR"/>
        </w:rPr>
        <w:t>* Corresponding Author:</w:t>
      </w:r>
      <w:r w:rsidRPr="000004F2">
        <w:rPr>
          <w:rFonts w:eastAsia="Calibri"/>
          <w:b/>
          <w:bCs/>
          <w:sz w:val="19"/>
          <w:szCs w:val="19"/>
          <w:vertAlign w:val="superscript"/>
          <w:lang w:bidi="fa-IR"/>
        </w:rPr>
        <w:t xml:space="preserve"> </w:t>
      </w:r>
      <w:r w:rsidRPr="000004F2">
        <w:rPr>
          <w:bCs/>
          <w:sz w:val="19"/>
          <w:szCs w:val="19"/>
          <w:lang w:val="en-NZ"/>
        </w:rPr>
        <w:t>rezaramezani@yahoo.com</w:t>
      </w:r>
    </w:p>
    <w:p w:rsidR="001A52CE" w:rsidRPr="0005164C" w:rsidRDefault="001A52CE" w:rsidP="001A52CE">
      <w:pPr>
        <w:rPr>
          <w:rFonts w:eastAsia="MS Mincho"/>
          <w:sz w:val="19"/>
          <w:szCs w:val="19"/>
        </w:rPr>
      </w:pPr>
    </w:p>
    <w:p w:rsidR="001A52CE" w:rsidRDefault="001A52CE" w:rsidP="001A52CE">
      <w:pPr>
        <w:jc w:val="both"/>
        <w:rPr>
          <w:rFonts w:eastAsia="MS Mincho"/>
          <w:sz w:val="19"/>
          <w:szCs w:val="19"/>
        </w:rPr>
      </w:pPr>
    </w:p>
    <w:p w:rsidR="001A52CE" w:rsidRPr="0005164C" w:rsidRDefault="001A52CE" w:rsidP="001A52CE">
      <w:pPr>
        <w:jc w:val="both"/>
        <w:rPr>
          <w:rFonts w:eastAsia="MS Mincho"/>
          <w:sz w:val="19"/>
          <w:szCs w:val="19"/>
        </w:rPr>
        <w:sectPr w:rsidR="001A52CE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1A52CE" w:rsidRPr="0005164C" w:rsidRDefault="001A52CE" w:rsidP="00FB5164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 xml:space="preserve">Keywords: </w:t>
      </w:r>
      <w:r w:rsidR="00FB5164" w:rsidRPr="00FB5164">
        <w:rPr>
          <w:i w:val="0"/>
          <w:iCs w:val="0"/>
          <w:sz w:val="19"/>
          <w:szCs w:val="19"/>
          <w:lang w:bidi="fa-IR"/>
        </w:rPr>
        <w:t>cotton, NHX1 expression pattern, Real Time PCR, tolerant and sensitive genotypes</w:t>
      </w:r>
    </w:p>
    <w:p w:rsidR="001A52CE" w:rsidRPr="0005164C" w:rsidRDefault="001A52CE" w:rsidP="001A52CE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1A52CE" w:rsidRPr="0005164C" w:rsidRDefault="001A52CE" w:rsidP="001A52CE">
      <w:pPr>
        <w:pStyle w:val="keywords"/>
        <w:numPr>
          <w:ilvl w:val="0"/>
          <w:numId w:val="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 (up to 250 words)</w:t>
      </w:r>
    </w:p>
    <w:p w:rsidR="00FB5164" w:rsidRPr="00FB5164" w:rsidRDefault="00FB5164" w:rsidP="00FB5164">
      <w:pPr>
        <w:spacing w:line="480" w:lineRule="auto"/>
        <w:jc w:val="both"/>
        <w:rPr>
          <w:sz w:val="19"/>
          <w:szCs w:val="19"/>
          <w:lang w:val="en-IN" w:eastAsia="en-IN"/>
        </w:rPr>
      </w:pPr>
      <w:r w:rsidRPr="00FB5164">
        <w:rPr>
          <w:sz w:val="19"/>
          <w:szCs w:val="19"/>
          <w:lang w:val="en-IN" w:eastAsia="en-IN"/>
        </w:rPr>
        <w:t xml:space="preserve">Salinity is one of the most important </w:t>
      </w:r>
      <w:proofErr w:type="spellStart"/>
      <w:r w:rsidRPr="00FB5164">
        <w:rPr>
          <w:sz w:val="19"/>
          <w:szCs w:val="19"/>
          <w:lang w:val="en-IN" w:eastAsia="en-IN"/>
        </w:rPr>
        <w:t>abiotic</w:t>
      </w:r>
      <w:proofErr w:type="spellEnd"/>
      <w:r w:rsidRPr="00FB5164">
        <w:rPr>
          <w:sz w:val="19"/>
          <w:szCs w:val="19"/>
          <w:lang w:val="en-IN" w:eastAsia="en-IN"/>
        </w:rPr>
        <w:t xml:space="preserve"> stresses that decrease crop production. Cotton has a relative tolerance to salinity. NHX1 </w:t>
      </w:r>
      <w:proofErr w:type="spellStart"/>
      <w:r w:rsidRPr="00FB5164">
        <w:rPr>
          <w:sz w:val="19"/>
          <w:szCs w:val="19"/>
          <w:lang w:val="en-IN" w:eastAsia="en-IN"/>
        </w:rPr>
        <w:t>geneencoded</w:t>
      </w:r>
      <w:proofErr w:type="spellEnd"/>
      <w:r w:rsidRPr="00FB5164">
        <w:rPr>
          <w:sz w:val="19"/>
          <w:szCs w:val="19"/>
          <w:lang w:val="en-IN" w:eastAsia="en-IN"/>
        </w:rPr>
        <w:t xml:space="preserve"> a Na+/</w:t>
      </w:r>
      <w:proofErr w:type="spellStart"/>
      <w:r w:rsidRPr="00FB5164">
        <w:rPr>
          <w:sz w:val="19"/>
          <w:szCs w:val="19"/>
          <w:lang w:val="en-IN" w:eastAsia="en-IN"/>
        </w:rPr>
        <w:t>H+vacuole</w:t>
      </w:r>
      <w:proofErr w:type="spellEnd"/>
      <w:r w:rsidRPr="00FB5164">
        <w:rPr>
          <w:sz w:val="19"/>
          <w:szCs w:val="19"/>
          <w:lang w:val="en-IN" w:eastAsia="en-IN"/>
        </w:rPr>
        <w:t xml:space="preserve"> </w:t>
      </w:r>
      <w:proofErr w:type="spellStart"/>
      <w:r w:rsidRPr="00FB5164">
        <w:rPr>
          <w:sz w:val="19"/>
          <w:szCs w:val="19"/>
          <w:lang w:val="en-IN" w:eastAsia="en-IN"/>
        </w:rPr>
        <w:t>antiporter</w:t>
      </w:r>
      <w:proofErr w:type="spellEnd"/>
      <w:r w:rsidRPr="00FB5164">
        <w:rPr>
          <w:sz w:val="19"/>
          <w:szCs w:val="19"/>
          <w:lang w:val="en-IN" w:eastAsia="en-IN"/>
        </w:rPr>
        <w:t xml:space="preserve"> that this </w:t>
      </w:r>
      <w:proofErr w:type="spellStart"/>
      <w:r w:rsidRPr="00FB5164">
        <w:rPr>
          <w:sz w:val="19"/>
          <w:szCs w:val="19"/>
          <w:lang w:val="en-IN" w:eastAsia="en-IN"/>
        </w:rPr>
        <w:t>antiporterhas</w:t>
      </w:r>
      <w:proofErr w:type="spellEnd"/>
      <w:r w:rsidRPr="00FB5164">
        <w:rPr>
          <w:sz w:val="19"/>
          <w:szCs w:val="19"/>
          <w:lang w:val="en-IN" w:eastAsia="en-IN"/>
        </w:rPr>
        <w:t xml:space="preserve"> important roles in cellular pH and Na+, K+ </w:t>
      </w:r>
      <w:proofErr w:type="spellStart"/>
      <w:r w:rsidRPr="00FB5164">
        <w:rPr>
          <w:sz w:val="19"/>
          <w:szCs w:val="19"/>
          <w:lang w:val="en-IN" w:eastAsia="en-IN"/>
        </w:rPr>
        <w:t>homeostasis.To</w:t>
      </w:r>
      <w:proofErr w:type="spellEnd"/>
      <w:r w:rsidRPr="00FB5164">
        <w:rPr>
          <w:sz w:val="19"/>
          <w:szCs w:val="19"/>
          <w:lang w:val="en-IN" w:eastAsia="en-IN"/>
        </w:rPr>
        <w:t xml:space="preserve"> investigate NHX1expression pattern, RNA extracted by modified </w:t>
      </w:r>
      <w:proofErr w:type="spellStart"/>
      <w:r w:rsidRPr="00FB5164">
        <w:rPr>
          <w:sz w:val="19"/>
          <w:szCs w:val="19"/>
          <w:lang w:val="en-IN" w:eastAsia="en-IN"/>
        </w:rPr>
        <w:t>LiCl</w:t>
      </w:r>
      <w:proofErr w:type="spellEnd"/>
      <w:r w:rsidRPr="00FB5164">
        <w:rPr>
          <w:sz w:val="19"/>
          <w:szCs w:val="19"/>
          <w:lang w:val="en-IN" w:eastAsia="en-IN"/>
        </w:rPr>
        <w:t xml:space="preserve"> procedure and Real Time PCR performed. Split-factorial design of time based on randomized complete block design with 3 replications was used. The real-time PCR results for, root, stem, and leaves of 14-day cotton seedlings of tolerant (</w:t>
      </w:r>
      <w:proofErr w:type="spellStart"/>
      <w:r w:rsidRPr="00FB5164">
        <w:rPr>
          <w:sz w:val="19"/>
          <w:szCs w:val="19"/>
          <w:lang w:val="en-IN" w:eastAsia="en-IN"/>
        </w:rPr>
        <w:t>Sepid</w:t>
      </w:r>
      <w:proofErr w:type="spellEnd"/>
      <w:r w:rsidRPr="00FB5164">
        <w:rPr>
          <w:sz w:val="19"/>
          <w:szCs w:val="19"/>
          <w:lang w:val="en-IN" w:eastAsia="en-IN"/>
        </w:rPr>
        <w:t xml:space="preserve">) and sensitive (Thermus14) cotton cultivars with salinity levels from 0 to 16 ds.m-1 were analyzed at three time points, namely  0, 7 and 14 days after salinity </w:t>
      </w:r>
      <w:proofErr w:type="spellStart"/>
      <w:r w:rsidRPr="00FB5164">
        <w:rPr>
          <w:sz w:val="19"/>
          <w:szCs w:val="19"/>
          <w:lang w:val="en-IN" w:eastAsia="en-IN"/>
        </w:rPr>
        <w:t>stress.Results</w:t>
      </w:r>
      <w:proofErr w:type="spellEnd"/>
      <w:r w:rsidRPr="00FB5164">
        <w:rPr>
          <w:sz w:val="19"/>
          <w:szCs w:val="19"/>
          <w:lang w:val="en-IN" w:eastAsia="en-IN"/>
        </w:rPr>
        <w:t xml:space="preserve"> showed that expression pattern NHX1 gene has positively responded to salinity stress and their expression in the root was higher </w:t>
      </w:r>
      <w:proofErr w:type="spellStart"/>
      <w:r w:rsidRPr="00FB5164">
        <w:rPr>
          <w:sz w:val="19"/>
          <w:szCs w:val="19"/>
          <w:lang w:val="en-IN" w:eastAsia="en-IN"/>
        </w:rPr>
        <w:t>thanin</w:t>
      </w:r>
      <w:proofErr w:type="spellEnd"/>
      <w:r w:rsidRPr="00FB5164">
        <w:rPr>
          <w:sz w:val="19"/>
          <w:szCs w:val="19"/>
          <w:lang w:val="en-IN" w:eastAsia="en-IN"/>
        </w:rPr>
        <w:t xml:space="preserve"> stem and leaf and there was significant different </w:t>
      </w:r>
      <w:proofErr w:type="spellStart"/>
      <w:r w:rsidRPr="00FB5164">
        <w:rPr>
          <w:sz w:val="19"/>
          <w:szCs w:val="19"/>
          <w:lang w:val="en-IN" w:eastAsia="en-IN"/>
        </w:rPr>
        <w:t>betweenshort</w:t>
      </w:r>
      <w:proofErr w:type="spellEnd"/>
      <w:r w:rsidRPr="00FB5164">
        <w:rPr>
          <w:sz w:val="19"/>
          <w:szCs w:val="19"/>
          <w:lang w:val="en-IN" w:eastAsia="en-IN"/>
        </w:rPr>
        <w:t xml:space="preserve">-time and long-time of stress. </w:t>
      </w:r>
      <w:proofErr w:type="gramStart"/>
      <w:r w:rsidRPr="00FB5164">
        <w:rPr>
          <w:sz w:val="19"/>
          <w:szCs w:val="19"/>
          <w:lang w:val="en-IN" w:eastAsia="en-IN"/>
        </w:rPr>
        <w:t>also</w:t>
      </w:r>
      <w:proofErr w:type="gramEnd"/>
      <w:r w:rsidRPr="00FB5164">
        <w:rPr>
          <w:sz w:val="19"/>
          <w:szCs w:val="19"/>
          <w:lang w:val="en-IN" w:eastAsia="en-IN"/>
        </w:rPr>
        <w:t>, the expression of tolerant genotype (</w:t>
      </w:r>
      <w:proofErr w:type="spellStart"/>
      <w:r w:rsidRPr="00FB5164">
        <w:rPr>
          <w:sz w:val="19"/>
          <w:szCs w:val="19"/>
          <w:lang w:val="en-IN" w:eastAsia="en-IN"/>
        </w:rPr>
        <w:t>Sepid</w:t>
      </w:r>
      <w:proofErr w:type="spellEnd"/>
      <w:r w:rsidRPr="00FB5164">
        <w:rPr>
          <w:sz w:val="19"/>
          <w:szCs w:val="19"/>
          <w:lang w:val="en-IN" w:eastAsia="en-IN"/>
        </w:rPr>
        <w:t>) was higher than the sensitive cultivar (</w:t>
      </w:r>
      <w:proofErr w:type="spellStart"/>
      <w:r w:rsidRPr="00FB5164">
        <w:rPr>
          <w:sz w:val="19"/>
          <w:szCs w:val="19"/>
          <w:lang w:val="en-IN" w:eastAsia="en-IN"/>
        </w:rPr>
        <w:t>Thermus</w:t>
      </w:r>
      <w:proofErr w:type="spellEnd"/>
      <w:r w:rsidRPr="00FB5164">
        <w:rPr>
          <w:sz w:val="19"/>
          <w:szCs w:val="19"/>
          <w:lang w:val="en-IN" w:eastAsia="en-IN"/>
        </w:rPr>
        <w:t xml:space="preserve"> 14) one.</w:t>
      </w:r>
    </w:p>
    <w:p w:rsidR="001A52CE" w:rsidRDefault="001A52CE" w:rsidP="001A52CE">
      <w:pPr>
        <w:jc w:val="both"/>
        <w:rPr>
          <w:sz w:val="19"/>
          <w:szCs w:val="19"/>
          <w:lang w:val="en-IN" w:eastAsia="en-IN"/>
        </w:rPr>
      </w:pPr>
    </w:p>
    <w:p w:rsidR="001A52CE" w:rsidRDefault="001A52CE" w:rsidP="001A52CE">
      <w:pPr>
        <w:jc w:val="both"/>
        <w:rPr>
          <w:sz w:val="19"/>
          <w:szCs w:val="19"/>
          <w:lang w:val="en-IN" w:eastAsia="en-IN"/>
        </w:rPr>
      </w:pPr>
    </w:p>
    <w:p w:rsidR="001A52CE" w:rsidRPr="0005164C" w:rsidRDefault="001A52CE" w:rsidP="001A52CE">
      <w:pPr>
        <w:numPr>
          <w:ilvl w:val="0"/>
          <w:numId w:val="2"/>
        </w:numPr>
        <w:jc w:val="both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Image:</w:t>
      </w:r>
    </w:p>
    <w:p w:rsidR="001A52CE" w:rsidRPr="0005164C" w:rsidRDefault="001A52CE" w:rsidP="001A52CE">
      <w:pPr>
        <w:rPr>
          <w:sz w:val="19"/>
          <w:szCs w:val="19"/>
        </w:rPr>
      </w:pPr>
    </w:p>
    <w:p w:rsidR="001A52CE" w:rsidRPr="0005164C" w:rsidRDefault="0067306B" w:rsidP="001A52CE">
      <w:pPr>
        <w:pStyle w:val="BodyText"/>
        <w:ind w:firstLine="0"/>
        <w:rPr>
          <w:sz w:val="19"/>
          <w:szCs w:val="19"/>
        </w:rPr>
      </w:pPr>
      <w:r>
        <w:rPr>
          <w:noProof/>
          <w:sz w:val="19"/>
          <w:szCs w:val="19"/>
          <w:lang w:bidi="fa-IR"/>
        </w:rPr>
        <w:drawing>
          <wp:inline distT="0" distB="0" distL="0" distR="0">
            <wp:extent cx="3200400" cy="1134745"/>
            <wp:effectExtent l="19050" t="0" r="0" b="0"/>
            <wp:docPr id="3" name="Picture 2" descr="figure 1 patter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1 pattern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13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306B" w:rsidRPr="0067306B" w:rsidRDefault="0067306B" w:rsidP="0067306B">
      <w:pPr>
        <w:pStyle w:val="HTMLPreformatted"/>
        <w:shd w:val="clear" w:color="auto" w:fill="F8F9FA"/>
        <w:spacing w:line="240" w:lineRule="atLeast"/>
        <w:rPr>
          <w:sz w:val="19"/>
          <w:szCs w:val="19"/>
        </w:rPr>
      </w:pPr>
      <w:r>
        <w:rPr>
          <w:sz w:val="19"/>
          <w:szCs w:val="19"/>
        </w:rPr>
        <w:t>Figure</w:t>
      </w:r>
      <w:r w:rsidR="0051243E">
        <w:rPr>
          <w:sz w:val="19"/>
          <w:szCs w:val="19"/>
        </w:rPr>
        <w:t xml:space="preserve"> </w:t>
      </w:r>
      <w:r>
        <w:rPr>
          <w:sz w:val="19"/>
          <w:szCs w:val="19"/>
        </w:rPr>
        <w:t>1</w:t>
      </w:r>
      <w:r w:rsidR="0051243E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- </w:t>
      </w:r>
      <w:r w:rsidRPr="0067306B">
        <w:rPr>
          <w:sz w:val="19"/>
          <w:szCs w:val="19"/>
        </w:rPr>
        <w:t xml:space="preserve">Accumulation of salt crystals by fluffy glands in leaves of </w:t>
      </w:r>
      <w:proofErr w:type="spellStart"/>
      <w:r w:rsidRPr="0067306B">
        <w:rPr>
          <w:sz w:val="19"/>
          <w:szCs w:val="19"/>
        </w:rPr>
        <w:t>Sepid</w:t>
      </w:r>
      <w:proofErr w:type="spellEnd"/>
      <w:r w:rsidRPr="0067306B">
        <w:rPr>
          <w:sz w:val="19"/>
          <w:szCs w:val="19"/>
        </w:rPr>
        <w:t xml:space="preserve"> cotton cultivar under salinity stress</w:t>
      </w:r>
      <w:r>
        <w:rPr>
          <w:sz w:val="19"/>
          <w:szCs w:val="19"/>
        </w:rPr>
        <w:t>.</w:t>
      </w:r>
    </w:p>
    <w:p w:rsidR="001A52CE" w:rsidRPr="0005164C" w:rsidRDefault="001A52CE" w:rsidP="001A52CE">
      <w:pPr>
        <w:pStyle w:val="BodyText"/>
        <w:jc w:val="left"/>
        <w:rPr>
          <w:sz w:val="19"/>
          <w:szCs w:val="19"/>
        </w:rPr>
      </w:pPr>
    </w:p>
    <w:p w:rsidR="001A52CE" w:rsidRPr="0005164C" w:rsidRDefault="001A52CE" w:rsidP="001A52CE">
      <w:pPr>
        <w:pStyle w:val="BodyText"/>
        <w:numPr>
          <w:ilvl w:val="0"/>
          <w:numId w:val="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:rsidR="00BD57BE" w:rsidRDefault="00BD57BE" w:rsidP="0051243E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20"/>
        <w:jc w:val="both"/>
        <w:rPr>
          <w:sz w:val="19"/>
          <w:szCs w:val="19"/>
          <w:lang w:val="en-IN" w:eastAsia="en-IN"/>
        </w:rPr>
      </w:pPr>
      <w:bookmarkStart w:id="0" w:name="2"/>
      <w:bookmarkEnd w:id="0"/>
      <w:proofErr w:type="spellStart"/>
      <w:r>
        <w:rPr>
          <w:rFonts w:eastAsiaTheme="minorHAnsi"/>
          <w:lang w:bidi="fa-IR"/>
        </w:rPr>
        <w:t>Rezaee</w:t>
      </w:r>
      <w:proofErr w:type="spellEnd"/>
      <w:r>
        <w:rPr>
          <w:rFonts w:eastAsiaTheme="minorHAnsi"/>
          <w:lang w:bidi="fa-IR"/>
        </w:rPr>
        <w:t xml:space="preserve">, S., </w:t>
      </w:r>
      <w:proofErr w:type="spellStart"/>
      <w:r>
        <w:rPr>
          <w:rFonts w:eastAsiaTheme="minorHAnsi"/>
          <w:lang w:bidi="fa-IR"/>
        </w:rPr>
        <w:t>Ramazani</w:t>
      </w:r>
      <w:proofErr w:type="spellEnd"/>
      <w:r>
        <w:rPr>
          <w:rFonts w:eastAsiaTheme="minorHAnsi"/>
          <w:lang w:bidi="fa-IR"/>
        </w:rPr>
        <w:t xml:space="preserve"> </w:t>
      </w:r>
      <w:proofErr w:type="spellStart"/>
      <w:r>
        <w:rPr>
          <w:rFonts w:eastAsiaTheme="minorHAnsi"/>
          <w:lang w:bidi="fa-IR"/>
        </w:rPr>
        <w:t>Moghaddam</w:t>
      </w:r>
      <w:proofErr w:type="spellEnd"/>
      <w:r>
        <w:rPr>
          <w:rFonts w:eastAsiaTheme="minorHAnsi"/>
          <w:lang w:bidi="fa-IR"/>
        </w:rPr>
        <w:t xml:space="preserve">, M.R., </w:t>
      </w:r>
      <w:proofErr w:type="spellStart"/>
      <w:r>
        <w:rPr>
          <w:rFonts w:eastAsiaTheme="minorHAnsi"/>
          <w:lang w:bidi="fa-IR"/>
        </w:rPr>
        <w:t>Bazrgar</w:t>
      </w:r>
      <w:proofErr w:type="spellEnd"/>
      <w:r>
        <w:rPr>
          <w:rFonts w:eastAsiaTheme="minorHAnsi"/>
          <w:lang w:bidi="fa-IR"/>
        </w:rPr>
        <w:t>, A.B. 2015</w:t>
      </w:r>
      <w:r>
        <w:rPr>
          <w:rFonts w:ascii="B Lotus" w:eastAsiaTheme="minorHAnsi" w:cs="B Lotus"/>
          <w:lang w:bidi="fa-IR"/>
        </w:rPr>
        <w:t xml:space="preserve">. </w:t>
      </w:r>
      <w:r>
        <w:rPr>
          <w:rFonts w:eastAsiaTheme="minorHAnsi"/>
          <w:lang w:bidi="fa-IR"/>
        </w:rPr>
        <w:t>Cotton seed germination as affected by salinity and priming .Indian Journal of Fundamental and Applied Life Sciences. 5 (1): 312-318</w:t>
      </w:r>
    </w:p>
    <w:p w:rsidR="001A52CE" w:rsidRDefault="001A52CE" w:rsidP="0051243E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20"/>
        <w:jc w:val="both"/>
        <w:rPr>
          <w:sz w:val="19"/>
          <w:szCs w:val="19"/>
          <w:lang w:val="en-IN" w:eastAsia="en-IN"/>
        </w:rPr>
      </w:pPr>
      <w:proofErr w:type="spellStart"/>
      <w:r w:rsidRPr="00BD57BE">
        <w:rPr>
          <w:sz w:val="19"/>
          <w:szCs w:val="19"/>
          <w:lang w:val="en-IN" w:eastAsia="en-IN"/>
        </w:rPr>
        <w:t>T</w:t>
      </w:r>
      <w:r w:rsidR="00BD57BE" w:rsidRPr="00BD57BE">
        <w:rPr>
          <w:sz w:val="19"/>
          <w:szCs w:val="19"/>
          <w:lang w:val="en-IN" w:eastAsia="en-IN"/>
        </w:rPr>
        <w:t>aghizadeh</w:t>
      </w:r>
      <w:proofErr w:type="spellEnd"/>
      <w:r w:rsidR="00BD57BE" w:rsidRPr="00BD57BE">
        <w:rPr>
          <w:sz w:val="19"/>
          <w:szCs w:val="19"/>
          <w:lang w:val="en-IN" w:eastAsia="en-IN"/>
        </w:rPr>
        <w:t xml:space="preserve">, N., 2018. Molecular evaluation of </w:t>
      </w:r>
      <w:proofErr w:type="spellStart"/>
      <w:r w:rsidR="00BD57BE" w:rsidRPr="00BD57BE">
        <w:rPr>
          <w:sz w:val="19"/>
          <w:szCs w:val="19"/>
          <w:lang w:val="en-IN" w:eastAsia="en-IN"/>
        </w:rPr>
        <w:t>allotetraploid</w:t>
      </w:r>
      <w:proofErr w:type="spellEnd"/>
      <w:r w:rsidR="00BD57BE" w:rsidRPr="00BD57BE">
        <w:rPr>
          <w:sz w:val="19"/>
          <w:szCs w:val="19"/>
          <w:lang w:val="en-IN" w:eastAsia="en-IN"/>
        </w:rPr>
        <w:t xml:space="preserve"> cotton for salt tolerance. Ph.D. thesis </w:t>
      </w:r>
      <w:proofErr w:type="gramStart"/>
      <w:r w:rsidR="00BD57BE" w:rsidRPr="00BD57BE">
        <w:rPr>
          <w:sz w:val="19"/>
          <w:szCs w:val="19"/>
          <w:lang w:val="en-IN" w:eastAsia="en-IN"/>
        </w:rPr>
        <w:t>submitted  to</w:t>
      </w:r>
      <w:proofErr w:type="gramEnd"/>
      <w:r w:rsidR="00BD57BE" w:rsidRPr="00BD57BE">
        <w:rPr>
          <w:sz w:val="19"/>
          <w:szCs w:val="19"/>
          <w:lang w:val="en-IN" w:eastAsia="en-IN"/>
        </w:rPr>
        <w:t xml:space="preserve"> Sari agricultural sciences and  natural resources university, Iran. 146 PP.</w:t>
      </w:r>
    </w:p>
    <w:p w:rsidR="00BD57BE" w:rsidRDefault="00BD57BE" w:rsidP="0051243E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20"/>
        <w:jc w:val="both"/>
        <w:rPr>
          <w:sz w:val="19"/>
          <w:szCs w:val="19"/>
          <w:lang w:val="en-IN" w:eastAsia="en-IN"/>
        </w:rPr>
      </w:pPr>
      <w:r>
        <w:rPr>
          <w:rFonts w:eastAsiaTheme="minorHAnsi"/>
          <w:lang w:bidi="fa-IR"/>
        </w:rPr>
        <w:t xml:space="preserve">Yang, Q., Liu, Y.J., and </w:t>
      </w:r>
      <w:proofErr w:type="spellStart"/>
      <w:r>
        <w:rPr>
          <w:rFonts w:eastAsiaTheme="minorHAnsi"/>
          <w:lang w:bidi="fa-IR"/>
        </w:rPr>
        <w:t>Zeng</w:t>
      </w:r>
      <w:proofErr w:type="spellEnd"/>
      <w:r>
        <w:rPr>
          <w:rFonts w:eastAsiaTheme="minorHAnsi"/>
          <w:lang w:bidi="fa-IR"/>
        </w:rPr>
        <w:t xml:space="preserve">, Q.Y. 2014. Biochemical functions of the glutathione </w:t>
      </w:r>
      <w:proofErr w:type="spellStart"/>
      <w:r>
        <w:rPr>
          <w:rFonts w:eastAsiaTheme="minorHAnsi"/>
          <w:lang w:bidi="fa-IR"/>
        </w:rPr>
        <w:t>transferase</w:t>
      </w:r>
      <w:proofErr w:type="spellEnd"/>
      <w:r>
        <w:rPr>
          <w:rFonts w:eastAsiaTheme="minorHAnsi"/>
          <w:lang w:bidi="fa-IR"/>
        </w:rPr>
        <w:t xml:space="preserve"> supergene family of </w:t>
      </w:r>
      <w:proofErr w:type="spellStart"/>
      <w:r>
        <w:rPr>
          <w:rFonts w:eastAsiaTheme="minorHAnsi"/>
          <w:lang w:bidi="fa-IR"/>
        </w:rPr>
        <w:t>Larix</w:t>
      </w:r>
      <w:proofErr w:type="spellEnd"/>
      <w:r>
        <w:rPr>
          <w:rFonts w:eastAsiaTheme="minorHAnsi"/>
          <w:lang w:bidi="fa-IR"/>
        </w:rPr>
        <w:t xml:space="preserve"> </w:t>
      </w:r>
      <w:proofErr w:type="spellStart"/>
      <w:r>
        <w:rPr>
          <w:rFonts w:eastAsiaTheme="minorHAnsi"/>
          <w:lang w:bidi="fa-IR"/>
        </w:rPr>
        <w:t>kaempferi</w:t>
      </w:r>
      <w:proofErr w:type="spellEnd"/>
      <w:r>
        <w:rPr>
          <w:rFonts w:eastAsiaTheme="minorHAnsi"/>
          <w:lang w:bidi="fa-IR"/>
        </w:rPr>
        <w:t xml:space="preserve">. Plant Physiol. </w:t>
      </w:r>
      <w:proofErr w:type="spellStart"/>
      <w:r>
        <w:rPr>
          <w:rFonts w:eastAsiaTheme="minorHAnsi"/>
          <w:lang w:bidi="fa-IR"/>
        </w:rPr>
        <w:t>Biochem</w:t>
      </w:r>
      <w:proofErr w:type="spellEnd"/>
      <w:r>
        <w:rPr>
          <w:rFonts w:eastAsiaTheme="minorHAnsi"/>
          <w:lang w:bidi="fa-IR"/>
        </w:rPr>
        <w:t>. 77, 99–107.</w:t>
      </w:r>
    </w:p>
    <w:p w:rsidR="00BD57BE" w:rsidRPr="00BD57BE" w:rsidRDefault="00BD57BE" w:rsidP="0051243E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20"/>
        <w:jc w:val="both"/>
        <w:rPr>
          <w:sz w:val="19"/>
          <w:szCs w:val="19"/>
          <w:lang w:val="en-IN" w:eastAsia="en-IN"/>
        </w:rPr>
      </w:pPr>
      <w:r>
        <w:rPr>
          <w:rFonts w:eastAsiaTheme="minorHAnsi"/>
          <w:lang w:bidi="fa-IR"/>
        </w:rPr>
        <w:t xml:space="preserve">Yan, H., </w:t>
      </w:r>
      <w:proofErr w:type="spellStart"/>
      <w:r>
        <w:rPr>
          <w:rFonts w:eastAsiaTheme="minorHAnsi"/>
          <w:lang w:bidi="fa-IR"/>
        </w:rPr>
        <w:t>Jia</w:t>
      </w:r>
      <w:proofErr w:type="spellEnd"/>
      <w:r>
        <w:rPr>
          <w:rFonts w:eastAsiaTheme="minorHAnsi"/>
          <w:lang w:bidi="fa-IR"/>
        </w:rPr>
        <w:t xml:space="preserve">, H., Chen, X., </w:t>
      </w:r>
      <w:proofErr w:type="spellStart"/>
      <w:r>
        <w:rPr>
          <w:rFonts w:eastAsiaTheme="minorHAnsi"/>
          <w:lang w:bidi="fa-IR"/>
        </w:rPr>
        <w:t>Hao</w:t>
      </w:r>
      <w:proofErr w:type="spellEnd"/>
      <w:r>
        <w:rPr>
          <w:rFonts w:eastAsiaTheme="minorHAnsi"/>
          <w:lang w:bidi="fa-IR"/>
        </w:rPr>
        <w:t xml:space="preserve">, L., </w:t>
      </w:r>
      <w:proofErr w:type="gramStart"/>
      <w:r>
        <w:rPr>
          <w:rFonts w:eastAsiaTheme="minorHAnsi"/>
          <w:lang w:bidi="fa-IR"/>
        </w:rPr>
        <w:t>An</w:t>
      </w:r>
      <w:proofErr w:type="gramEnd"/>
      <w:r>
        <w:rPr>
          <w:rFonts w:eastAsiaTheme="minorHAnsi"/>
          <w:lang w:bidi="fa-IR"/>
        </w:rPr>
        <w:t xml:space="preserve">, H., </w:t>
      </w:r>
      <w:proofErr w:type="spellStart"/>
      <w:r>
        <w:rPr>
          <w:rFonts w:eastAsiaTheme="minorHAnsi"/>
          <w:lang w:bidi="fa-IR"/>
        </w:rPr>
        <w:t>Guo</w:t>
      </w:r>
      <w:proofErr w:type="spellEnd"/>
      <w:r>
        <w:rPr>
          <w:rFonts w:eastAsiaTheme="minorHAnsi"/>
          <w:lang w:bidi="fa-IR"/>
        </w:rPr>
        <w:t xml:space="preserve">, X. 2014. The cotton WRKY transcription factor GhWRKY17 functions in drought and salt stress in transgenic </w:t>
      </w:r>
      <w:proofErr w:type="spellStart"/>
      <w:r>
        <w:rPr>
          <w:rFonts w:eastAsiaTheme="minorHAnsi"/>
          <w:lang w:bidi="fa-IR"/>
        </w:rPr>
        <w:t>Nicotiana</w:t>
      </w:r>
      <w:proofErr w:type="spellEnd"/>
      <w:r>
        <w:rPr>
          <w:rFonts w:eastAsiaTheme="minorHAnsi"/>
          <w:lang w:bidi="fa-IR"/>
        </w:rPr>
        <w:t xml:space="preserve"> </w:t>
      </w:r>
      <w:proofErr w:type="spellStart"/>
      <w:r>
        <w:rPr>
          <w:rFonts w:eastAsiaTheme="minorHAnsi"/>
          <w:lang w:bidi="fa-IR"/>
        </w:rPr>
        <w:t>benthamiana</w:t>
      </w:r>
      <w:proofErr w:type="spellEnd"/>
      <w:r>
        <w:rPr>
          <w:rFonts w:eastAsiaTheme="minorHAnsi"/>
          <w:lang w:bidi="fa-IR"/>
        </w:rPr>
        <w:t xml:space="preserve"> through ABA signaling and the modulation of reactive oxygen species production, Plant Cell Physiol. 55: 2060–2076.</w:t>
      </w:r>
    </w:p>
    <w:p w:rsidR="001A52CE" w:rsidRPr="0005164C" w:rsidRDefault="001A52CE" w:rsidP="001A52CE">
      <w:pPr>
        <w:numPr>
          <w:ilvl w:val="0"/>
          <w:numId w:val="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lastRenderedPageBreak/>
        <w:t>Biography:</w:t>
      </w:r>
    </w:p>
    <w:p w:rsidR="001A52CE" w:rsidRPr="0005164C" w:rsidRDefault="0051243E" w:rsidP="000004F2">
      <w:pPr>
        <w:jc w:val="both"/>
        <w:rPr>
          <w:rFonts w:eastAsia="MS PGothic"/>
          <w:b/>
          <w:sz w:val="19"/>
          <w:szCs w:val="19"/>
        </w:rPr>
      </w:pPr>
      <w:proofErr w:type="spellStart"/>
      <w:r w:rsidRPr="00E525EB">
        <w:rPr>
          <w:sz w:val="19"/>
          <w:szCs w:val="19"/>
        </w:rPr>
        <w:t>Mohammadreza</w:t>
      </w:r>
      <w:proofErr w:type="spellEnd"/>
      <w:r w:rsidRPr="00E525EB">
        <w:rPr>
          <w:sz w:val="19"/>
          <w:szCs w:val="19"/>
        </w:rPr>
        <w:t xml:space="preserve"> </w:t>
      </w:r>
      <w:proofErr w:type="spellStart"/>
      <w:r w:rsidRPr="00E525EB">
        <w:rPr>
          <w:sz w:val="19"/>
          <w:szCs w:val="19"/>
        </w:rPr>
        <w:t>Ramazani</w:t>
      </w:r>
      <w:proofErr w:type="spellEnd"/>
      <w:r w:rsidRPr="00E525EB">
        <w:rPr>
          <w:sz w:val="19"/>
          <w:szCs w:val="19"/>
        </w:rPr>
        <w:t xml:space="preserve"> </w:t>
      </w:r>
      <w:proofErr w:type="spellStart"/>
      <w:r w:rsidRPr="00E525EB">
        <w:rPr>
          <w:sz w:val="19"/>
          <w:szCs w:val="19"/>
        </w:rPr>
        <w:t>Moghaddam</w:t>
      </w:r>
      <w:proofErr w:type="spellEnd"/>
      <w:r w:rsidR="001A52CE" w:rsidRPr="0005164C">
        <w:rPr>
          <w:sz w:val="19"/>
          <w:szCs w:val="19"/>
        </w:rPr>
        <w:t xml:space="preserve"> has c</w:t>
      </w:r>
      <w:r>
        <w:rPr>
          <w:sz w:val="19"/>
          <w:szCs w:val="19"/>
        </w:rPr>
        <w:t>ompleted his PhD at the age of 33</w:t>
      </w:r>
      <w:r w:rsidR="001A52CE" w:rsidRPr="0005164C">
        <w:rPr>
          <w:sz w:val="19"/>
          <w:szCs w:val="19"/>
        </w:rPr>
        <w:t xml:space="preserve"> years from </w:t>
      </w:r>
      <w:r>
        <w:rPr>
          <w:sz w:val="19"/>
          <w:szCs w:val="19"/>
        </w:rPr>
        <w:t xml:space="preserve">Tehran science and research </w:t>
      </w:r>
      <w:r w:rsidR="001A52CE" w:rsidRPr="0005164C">
        <w:rPr>
          <w:sz w:val="19"/>
          <w:szCs w:val="19"/>
        </w:rPr>
        <w:t>University</w:t>
      </w:r>
      <w:r>
        <w:rPr>
          <w:sz w:val="19"/>
          <w:szCs w:val="19"/>
        </w:rPr>
        <w:t>.</w:t>
      </w:r>
      <w:r w:rsidR="001A52CE" w:rsidRPr="0005164C">
        <w:rPr>
          <w:sz w:val="19"/>
          <w:szCs w:val="19"/>
        </w:rPr>
        <w:t xml:space="preserve"> He is the </w:t>
      </w:r>
      <w:r>
        <w:rPr>
          <w:sz w:val="19"/>
          <w:szCs w:val="19"/>
        </w:rPr>
        <w:t xml:space="preserve">head </w:t>
      </w:r>
      <w:r w:rsidR="001A52CE" w:rsidRPr="0005164C">
        <w:rPr>
          <w:sz w:val="19"/>
          <w:szCs w:val="19"/>
        </w:rPr>
        <w:t xml:space="preserve">of </w:t>
      </w:r>
      <w:r>
        <w:rPr>
          <w:sz w:val="19"/>
          <w:szCs w:val="19"/>
        </w:rPr>
        <w:t>cotton department of KRANRREC and senior scientist (cotton geneticist and breeder) of AREEO of Iran</w:t>
      </w:r>
      <w:r w:rsidR="001A52CE" w:rsidRPr="0005164C">
        <w:rPr>
          <w:sz w:val="19"/>
          <w:szCs w:val="19"/>
        </w:rPr>
        <w:t>. He has pub</w:t>
      </w:r>
      <w:r>
        <w:rPr>
          <w:sz w:val="19"/>
          <w:szCs w:val="19"/>
        </w:rPr>
        <w:t>lished more than 35 papers in scientific</w:t>
      </w:r>
      <w:r w:rsidR="001A52CE" w:rsidRPr="0005164C">
        <w:rPr>
          <w:sz w:val="19"/>
          <w:szCs w:val="19"/>
        </w:rPr>
        <w:t xml:space="preserve"> journals and has been serving as an editorial board member of </w:t>
      </w:r>
      <w:r w:rsidR="000004F2">
        <w:rPr>
          <w:sz w:val="19"/>
          <w:szCs w:val="19"/>
        </w:rPr>
        <w:t>journal</w:t>
      </w:r>
      <w:r w:rsidR="001A52CE" w:rsidRPr="0005164C">
        <w:rPr>
          <w:sz w:val="19"/>
          <w:szCs w:val="19"/>
        </w:rPr>
        <w:t xml:space="preserve">. </w:t>
      </w:r>
      <w:r w:rsidR="00E525EB" w:rsidRPr="0005164C">
        <w:rPr>
          <w:sz w:val="19"/>
          <w:szCs w:val="19"/>
        </w:rPr>
        <w:t xml:space="preserve">He has </w:t>
      </w:r>
      <w:r w:rsidR="00E525EB">
        <w:rPr>
          <w:sz w:val="19"/>
          <w:szCs w:val="19"/>
        </w:rPr>
        <w:t xml:space="preserve">introduced 3 </w:t>
      </w:r>
      <w:r w:rsidR="000004F2">
        <w:rPr>
          <w:sz w:val="19"/>
          <w:szCs w:val="19"/>
        </w:rPr>
        <w:t xml:space="preserve">new </w:t>
      </w:r>
      <w:r w:rsidR="00E525EB">
        <w:rPr>
          <w:sz w:val="19"/>
          <w:szCs w:val="19"/>
        </w:rPr>
        <w:t>cultivars of cotton</w:t>
      </w:r>
      <w:proofErr w:type="gramStart"/>
      <w:r w:rsidR="00E525EB">
        <w:rPr>
          <w:sz w:val="19"/>
          <w:szCs w:val="19"/>
        </w:rPr>
        <w:t>.</w:t>
      </w:r>
      <w:r w:rsidR="001A52CE" w:rsidRPr="0005164C">
        <w:rPr>
          <w:sz w:val="19"/>
          <w:szCs w:val="19"/>
        </w:rPr>
        <w:t>(</w:t>
      </w:r>
      <w:proofErr w:type="gramEnd"/>
      <w:r w:rsidR="001A52CE" w:rsidRPr="0005164C">
        <w:rPr>
          <w:sz w:val="19"/>
          <w:szCs w:val="19"/>
        </w:rPr>
        <w:t>Up to 100 words)</w:t>
      </w:r>
      <w:r w:rsidR="001A52CE" w:rsidRPr="0005164C">
        <w:rPr>
          <w:sz w:val="19"/>
          <w:szCs w:val="19"/>
        </w:rPr>
        <w:tab/>
      </w:r>
      <w:r w:rsidR="001A52CE" w:rsidRPr="0005164C">
        <w:rPr>
          <w:sz w:val="19"/>
          <w:szCs w:val="19"/>
        </w:rPr>
        <w:br/>
      </w:r>
    </w:p>
    <w:p w:rsidR="001A52CE" w:rsidRPr="0005164C" w:rsidRDefault="001A52CE" w:rsidP="001A52CE">
      <w:pPr>
        <w:numPr>
          <w:ilvl w:val="0"/>
          <w:numId w:val="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1A52CE" w:rsidRPr="0005164C" w:rsidRDefault="000004F2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  <w:lang w:bidi="fa-IR"/>
        </w:rPr>
        <w:drawing>
          <wp:inline distT="0" distB="0" distL="0" distR="0">
            <wp:extent cx="1133856" cy="1446276"/>
            <wp:effectExtent l="19050" t="0" r="9144" b="0"/>
            <wp:docPr id="4" name="Picture 3" descr="reza ramazani2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za ramazani2 copy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856" cy="1446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A52CE" w:rsidRPr="0005164C">
        <w:rPr>
          <w:sz w:val="19"/>
          <w:szCs w:val="19"/>
          <w:lang w:val="en-NZ"/>
        </w:rPr>
        <w:br/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0004F2">
        <w:rPr>
          <w:sz w:val="19"/>
          <w:szCs w:val="19"/>
          <w:lang w:val="en-NZ"/>
        </w:rPr>
        <w:t xml:space="preserve"> </w:t>
      </w:r>
      <w:proofErr w:type="spellStart"/>
      <w:r w:rsidR="000004F2" w:rsidRPr="00E525EB">
        <w:rPr>
          <w:sz w:val="19"/>
          <w:szCs w:val="19"/>
        </w:rPr>
        <w:t>Mohammadreza</w:t>
      </w:r>
      <w:proofErr w:type="spellEnd"/>
      <w:r w:rsidR="000004F2" w:rsidRPr="00E525EB">
        <w:rPr>
          <w:sz w:val="19"/>
          <w:szCs w:val="19"/>
        </w:rPr>
        <w:t xml:space="preserve"> </w:t>
      </w:r>
      <w:proofErr w:type="spellStart"/>
      <w:r w:rsidR="000004F2" w:rsidRPr="00E525EB">
        <w:rPr>
          <w:sz w:val="19"/>
          <w:szCs w:val="19"/>
        </w:rPr>
        <w:t>Ramazani</w:t>
      </w:r>
      <w:proofErr w:type="spellEnd"/>
      <w:r w:rsidR="000004F2" w:rsidRPr="00E525EB">
        <w:rPr>
          <w:sz w:val="19"/>
          <w:szCs w:val="19"/>
        </w:rPr>
        <w:t xml:space="preserve"> </w:t>
      </w:r>
      <w:proofErr w:type="spellStart"/>
      <w:r w:rsidR="000004F2" w:rsidRPr="00E525EB">
        <w:rPr>
          <w:sz w:val="19"/>
          <w:szCs w:val="19"/>
        </w:rPr>
        <w:t>Moghaddam</w:t>
      </w:r>
      <w:proofErr w:type="spellEnd"/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0004F2">
        <w:rPr>
          <w:sz w:val="19"/>
          <w:szCs w:val="19"/>
          <w:lang w:val="en-NZ"/>
        </w:rPr>
        <w:t xml:space="preserve"> +989151100741</w:t>
      </w:r>
      <w:r w:rsidRPr="0005164C">
        <w:rPr>
          <w:sz w:val="19"/>
          <w:szCs w:val="19"/>
          <w:lang w:val="en-NZ"/>
        </w:rPr>
        <w:br/>
        <w:t>Twitter account</w:t>
      </w:r>
      <w:proofErr w:type="gramStart"/>
      <w:r w:rsidRPr="0005164C">
        <w:rPr>
          <w:sz w:val="19"/>
          <w:szCs w:val="19"/>
          <w:lang w:val="en-NZ"/>
        </w:rPr>
        <w:t>:</w:t>
      </w:r>
      <w:proofErr w:type="gramEnd"/>
      <w:r w:rsidRPr="0005164C">
        <w:rPr>
          <w:sz w:val="19"/>
          <w:szCs w:val="19"/>
          <w:lang w:val="en-NZ"/>
        </w:rPr>
        <w:br/>
        <w:t>Linked In account:</w:t>
      </w:r>
      <w:r w:rsidR="000004F2">
        <w:rPr>
          <w:b/>
          <w:sz w:val="19"/>
          <w:szCs w:val="19"/>
          <w:lang w:val="en-NZ"/>
        </w:rPr>
        <w:t xml:space="preserve"> </w:t>
      </w:r>
      <w:r w:rsidR="000004F2" w:rsidRPr="000004F2">
        <w:rPr>
          <w:bCs/>
          <w:sz w:val="19"/>
          <w:szCs w:val="19"/>
          <w:lang w:val="en-NZ"/>
        </w:rPr>
        <w:t>rezaramezani@yahoo.com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</w:t>
      </w:r>
      <w:proofErr w:type="gramStart"/>
      <w:r w:rsidRPr="0005164C">
        <w:rPr>
          <w:sz w:val="19"/>
          <w:szCs w:val="19"/>
          <w:lang w:val="en-NZ"/>
        </w:rPr>
        <w:t>:</w:t>
      </w:r>
      <w:proofErr w:type="gramEnd"/>
      <w:r w:rsidRPr="0005164C">
        <w:rPr>
          <w:sz w:val="19"/>
          <w:szCs w:val="19"/>
          <w:lang w:val="en-NZ"/>
        </w:rPr>
        <w:br/>
        <w:t>Category: (Oral presentation/ Poster presentation)</w:t>
      </w:r>
      <w:r w:rsidR="000004F2">
        <w:rPr>
          <w:sz w:val="19"/>
          <w:szCs w:val="19"/>
          <w:lang w:val="en-NZ"/>
        </w:rPr>
        <w:t>:oral presentation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proofErr w:type="gramStart"/>
      <w:r w:rsidRPr="0005164C">
        <w:rPr>
          <w:sz w:val="18"/>
          <w:szCs w:val="18"/>
          <w:lang w:val="en-IN"/>
        </w:rPr>
        <w:t>:</w:t>
      </w:r>
      <w:r w:rsidR="000004F2">
        <w:rPr>
          <w:sz w:val="18"/>
          <w:szCs w:val="18"/>
          <w:lang w:val="en-NZ"/>
        </w:rPr>
        <w:t>X47858394</w:t>
      </w:r>
      <w:proofErr w:type="gramEnd"/>
    </w:p>
    <w:p w:rsidR="00803340" w:rsidRDefault="003914F6">
      <w:bookmarkStart w:id="1" w:name="_GoBack"/>
      <w:bookmarkEnd w:id="1"/>
    </w:p>
    <w:sectPr w:rsidR="00803340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B5321B"/>
    <w:multiLevelType w:val="hybridMultilevel"/>
    <w:tmpl w:val="FF7A75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3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2"/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1A52CE"/>
    <w:rsid w:val="000004F2"/>
    <w:rsid w:val="001A52CE"/>
    <w:rsid w:val="001F08C0"/>
    <w:rsid w:val="003914F6"/>
    <w:rsid w:val="0051243E"/>
    <w:rsid w:val="006334DB"/>
    <w:rsid w:val="0067306B"/>
    <w:rsid w:val="0081569F"/>
    <w:rsid w:val="00BD3ACD"/>
    <w:rsid w:val="00BD57BE"/>
    <w:rsid w:val="00E525EB"/>
    <w:rsid w:val="00EB0691"/>
    <w:rsid w:val="00FB51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2C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1A52CE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styleId="BodyText">
    <w:name w:val="Body Text"/>
    <w:basedOn w:val="Normal"/>
    <w:link w:val="BodyTextChar"/>
    <w:uiPriority w:val="99"/>
    <w:rsid w:val="001A52CE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1A52CE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customStyle="1" w:styleId="keywords">
    <w:name w:val="key words"/>
    <w:uiPriority w:val="99"/>
    <w:rsid w:val="001A52CE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2CE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BD57BE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730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lang w:bidi="fa-I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7306B"/>
    <w:rPr>
      <w:rFonts w:ascii="Courier New" w:eastAsia="Times New Roman" w:hAnsi="Courier New" w:cs="Courier New"/>
      <w:sz w:val="20"/>
      <w:szCs w:val="20"/>
      <w:lang w:val="en-US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2C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1A52CE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styleId="BodyText">
    <w:name w:val="Body Text"/>
    <w:basedOn w:val="Normal"/>
    <w:link w:val="BodyTextChar"/>
    <w:uiPriority w:val="99"/>
    <w:rsid w:val="001A52CE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1A52CE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customStyle="1" w:styleId="keywords">
    <w:name w:val="key words"/>
    <w:uiPriority w:val="99"/>
    <w:rsid w:val="001A52CE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2CE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91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Potent Medicines  Minl</dc:creator>
  <cp:lastModifiedBy>m.ramazanimoghaddam</cp:lastModifiedBy>
  <cp:revision>11</cp:revision>
  <dcterms:created xsi:type="dcterms:W3CDTF">2019-10-20T07:48:00Z</dcterms:created>
  <dcterms:modified xsi:type="dcterms:W3CDTF">2019-10-20T09:16:00Z</dcterms:modified>
</cp:coreProperties>
</file>