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2CE" w:rsidRPr="0005164C" w:rsidRDefault="001A52CE" w:rsidP="001A52CE">
      <w:pPr>
        <w:rPr>
          <w:rFonts w:eastAsia="MS Mincho"/>
          <w:b/>
          <w:sz w:val="22"/>
          <w:szCs w:val="22"/>
          <w:u w:val="single"/>
        </w:rPr>
      </w:pPr>
      <w:r w:rsidRPr="0005164C">
        <w:rPr>
          <w:rFonts w:eastAsia="MS Mincho"/>
          <w:b/>
          <w:sz w:val="22"/>
          <w:szCs w:val="22"/>
          <w:u w:val="single"/>
        </w:rPr>
        <w:t>Abstract Template</w:t>
      </w:r>
    </w:p>
    <w:p w:rsidR="001A52CE" w:rsidRDefault="001A52CE" w:rsidP="001A52CE">
      <w:pPr>
        <w:pStyle w:val="Author"/>
        <w:rPr>
          <w:rFonts w:eastAsia="MS Mincho"/>
          <w:sz w:val="18"/>
          <w:szCs w:val="18"/>
        </w:rPr>
      </w:pPr>
    </w:p>
    <w:p w:rsidR="001A52CE" w:rsidRPr="0005164C" w:rsidRDefault="001A52CE" w:rsidP="001A52CE">
      <w:pPr>
        <w:pStyle w:val="Author"/>
        <w:rPr>
          <w:rFonts w:eastAsia="MS Mincho"/>
          <w:sz w:val="18"/>
          <w:szCs w:val="18"/>
        </w:rPr>
        <w:sectPr w:rsidR="001A52CE" w:rsidRPr="0005164C" w:rsidSect="006C4648">
          <w:pgSz w:w="11909" w:h="16834" w:code="9"/>
          <w:pgMar w:top="1080" w:right="734" w:bottom="2434" w:left="734" w:header="720" w:footer="720" w:gutter="0"/>
          <w:cols w:space="720"/>
          <w:docGrid w:linePitch="360"/>
        </w:sectPr>
      </w:pPr>
    </w:p>
    <w:p w:rsidR="0090295D" w:rsidRDefault="001A52CE" w:rsidP="0090295D">
      <w:pPr>
        <w:rPr>
          <w:rFonts w:asciiTheme="majorBidi" w:hAnsiTheme="majorBidi" w:cstheme="majorBidi"/>
          <w:b/>
          <w:sz w:val="22"/>
          <w:szCs w:val="22"/>
        </w:rPr>
      </w:pPr>
      <w:r w:rsidRPr="009D49B8">
        <w:rPr>
          <w:rFonts w:eastAsia="MS PGothic"/>
          <w:b/>
          <w:color w:val="000000"/>
          <w:sz w:val="22"/>
          <w:szCs w:val="22"/>
        </w:rPr>
        <w:lastRenderedPageBreak/>
        <w:t xml:space="preserve">Title: </w:t>
      </w:r>
      <w:r w:rsidR="0090295D" w:rsidRPr="0090295D">
        <w:rPr>
          <w:rFonts w:asciiTheme="majorBidi" w:hAnsiTheme="majorBidi" w:cstheme="majorBidi"/>
          <w:b/>
          <w:sz w:val="22"/>
          <w:szCs w:val="22"/>
        </w:rPr>
        <w:t xml:space="preserve">Phenotyping of segregating generations derived from sunflower interspecific crosses </w:t>
      </w:r>
    </w:p>
    <w:p w:rsidR="0090295D" w:rsidRPr="0090295D" w:rsidRDefault="0090295D" w:rsidP="0090295D">
      <w:pPr>
        <w:rPr>
          <w:rFonts w:asciiTheme="majorBidi" w:hAnsiTheme="majorBidi" w:cstheme="majorBidi"/>
          <w:b/>
          <w:sz w:val="22"/>
          <w:szCs w:val="22"/>
        </w:rPr>
      </w:pPr>
      <w:r w:rsidRPr="0090295D">
        <w:rPr>
          <w:rFonts w:asciiTheme="majorBidi" w:hAnsiTheme="majorBidi" w:cstheme="majorBidi"/>
          <w:b/>
          <w:sz w:val="22"/>
          <w:szCs w:val="22"/>
        </w:rPr>
        <w:t>(</w:t>
      </w:r>
      <w:r w:rsidRPr="0090295D">
        <w:rPr>
          <w:rFonts w:asciiTheme="majorBidi" w:hAnsiTheme="majorBidi" w:cstheme="majorBidi"/>
          <w:b/>
          <w:i/>
          <w:sz w:val="22"/>
          <w:szCs w:val="22"/>
        </w:rPr>
        <w:t xml:space="preserve">Helianthus </w:t>
      </w:r>
      <w:proofErr w:type="spellStart"/>
      <w:r w:rsidRPr="0090295D">
        <w:rPr>
          <w:rFonts w:asciiTheme="majorBidi" w:hAnsiTheme="majorBidi" w:cstheme="majorBidi"/>
          <w:b/>
          <w:i/>
          <w:sz w:val="22"/>
          <w:szCs w:val="22"/>
        </w:rPr>
        <w:t>annuus</w:t>
      </w:r>
      <w:proofErr w:type="spellEnd"/>
      <w:r w:rsidRPr="0090295D">
        <w:rPr>
          <w:rFonts w:asciiTheme="majorBidi" w:hAnsiTheme="majorBidi" w:cstheme="majorBidi"/>
          <w:b/>
          <w:sz w:val="22"/>
          <w:szCs w:val="22"/>
        </w:rPr>
        <w:t xml:space="preserve">× </w:t>
      </w:r>
      <w:r w:rsidRPr="0090295D">
        <w:rPr>
          <w:rFonts w:asciiTheme="majorBidi" w:hAnsiTheme="majorBidi" w:cstheme="majorBidi"/>
          <w:b/>
          <w:i/>
          <w:sz w:val="22"/>
          <w:szCs w:val="22"/>
        </w:rPr>
        <w:t xml:space="preserve">Helianthus </w:t>
      </w:r>
      <w:proofErr w:type="spellStart"/>
      <w:r w:rsidRPr="0090295D">
        <w:rPr>
          <w:rFonts w:asciiTheme="majorBidi" w:hAnsiTheme="majorBidi" w:cstheme="majorBidi"/>
          <w:b/>
          <w:i/>
          <w:sz w:val="22"/>
          <w:szCs w:val="22"/>
        </w:rPr>
        <w:t>argophyllus</w:t>
      </w:r>
      <w:proofErr w:type="spellEnd"/>
      <w:r>
        <w:rPr>
          <w:rFonts w:asciiTheme="majorBidi" w:hAnsiTheme="majorBidi" w:cstheme="majorBidi"/>
          <w:b/>
          <w:i/>
          <w:sz w:val="22"/>
          <w:szCs w:val="22"/>
        </w:rPr>
        <w:t>)</w:t>
      </w:r>
    </w:p>
    <w:p w:rsidR="001A52CE" w:rsidRPr="0090295D" w:rsidRDefault="001A52CE" w:rsidP="0090295D">
      <w:pPr>
        <w:jc w:val="both"/>
        <w:rPr>
          <w:rFonts w:eastAsia="MS PGothic"/>
          <w:b/>
          <w:color w:val="000000"/>
          <w:sz w:val="19"/>
          <w:szCs w:val="19"/>
        </w:rPr>
      </w:pPr>
    </w:p>
    <w:p w:rsidR="0090295D" w:rsidRPr="0090295D" w:rsidRDefault="0090295D" w:rsidP="0090295D">
      <w:pPr>
        <w:jc w:val="both"/>
        <w:rPr>
          <w:rFonts w:asciiTheme="majorBidi" w:hAnsiTheme="majorBidi" w:cstheme="majorBidi"/>
          <w:b/>
          <w:sz w:val="19"/>
          <w:szCs w:val="19"/>
        </w:rPr>
      </w:pPr>
      <w:r w:rsidRPr="0090295D">
        <w:rPr>
          <w:rFonts w:asciiTheme="majorBidi" w:hAnsiTheme="majorBidi" w:cstheme="majorBidi"/>
          <w:b/>
          <w:sz w:val="19"/>
          <w:szCs w:val="19"/>
        </w:rPr>
        <w:t xml:space="preserve">Muhammad </w:t>
      </w:r>
      <w:proofErr w:type="spellStart"/>
      <w:r w:rsidRPr="0090295D">
        <w:rPr>
          <w:rFonts w:asciiTheme="majorBidi" w:hAnsiTheme="majorBidi" w:cstheme="majorBidi"/>
          <w:b/>
          <w:sz w:val="19"/>
          <w:szCs w:val="19"/>
        </w:rPr>
        <w:t>Mubashar</w:t>
      </w:r>
      <w:proofErr w:type="spellEnd"/>
      <w:r w:rsidRPr="0090295D">
        <w:rPr>
          <w:rFonts w:asciiTheme="majorBidi" w:hAnsiTheme="majorBidi" w:cstheme="majorBidi"/>
          <w:b/>
          <w:sz w:val="19"/>
          <w:szCs w:val="19"/>
        </w:rPr>
        <w:t xml:space="preserve"> Hussain</w:t>
      </w:r>
      <w:r w:rsidRPr="0090295D">
        <w:rPr>
          <w:rFonts w:asciiTheme="majorBidi" w:hAnsiTheme="majorBidi" w:cstheme="majorBidi"/>
          <w:b/>
          <w:sz w:val="19"/>
          <w:szCs w:val="19"/>
          <w:vertAlign w:val="superscript"/>
        </w:rPr>
        <w:t>1</w:t>
      </w:r>
      <w:r w:rsidRPr="0090295D">
        <w:rPr>
          <w:rFonts w:asciiTheme="majorBidi" w:hAnsiTheme="majorBidi" w:cstheme="majorBidi"/>
          <w:b/>
          <w:sz w:val="19"/>
          <w:szCs w:val="19"/>
        </w:rPr>
        <w:t>, Saeed Rauf</w:t>
      </w:r>
      <w:r w:rsidRPr="0090295D">
        <w:rPr>
          <w:rFonts w:asciiTheme="majorBidi" w:hAnsiTheme="majorBidi" w:cstheme="majorBidi"/>
          <w:b/>
          <w:sz w:val="19"/>
          <w:szCs w:val="19"/>
          <w:vertAlign w:val="superscript"/>
        </w:rPr>
        <w:t>1</w:t>
      </w:r>
    </w:p>
    <w:p w:rsidR="0090295D" w:rsidRPr="0090295D" w:rsidRDefault="0090295D" w:rsidP="0090295D">
      <w:pPr>
        <w:jc w:val="both"/>
        <w:rPr>
          <w:rFonts w:asciiTheme="majorBidi" w:hAnsiTheme="majorBidi" w:cstheme="majorBidi"/>
          <w:b/>
          <w:sz w:val="19"/>
          <w:szCs w:val="19"/>
        </w:rPr>
      </w:pPr>
      <w:r w:rsidRPr="0090295D">
        <w:rPr>
          <w:rFonts w:asciiTheme="majorBidi" w:hAnsiTheme="majorBidi" w:cstheme="majorBidi"/>
          <w:b/>
          <w:sz w:val="19"/>
          <w:szCs w:val="19"/>
          <w:vertAlign w:val="superscript"/>
        </w:rPr>
        <w:t>1</w:t>
      </w:r>
      <w:r w:rsidRPr="0090295D">
        <w:rPr>
          <w:rFonts w:asciiTheme="majorBidi" w:hAnsiTheme="majorBidi" w:cstheme="majorBidi"/>
          <w:b/>
          <w:sz w:val="19"/>
          <w:szCs w:val="19"/>
        </w:rPr>
        <w:t>Department of Plant Breeding &amp; Genetics, College of Agriculture, University of Sargodha, Sargodha</w:t>
      </w:r>
    </w:p>
    <w:p w:rsidR="001A52CE" w:rsidRPr="00351E9B" w:rsidRDefault="001A52CE" w:rsidP="0090295D">
      <w:pPr>
        <w:jc w:val="both"/>
        <w:rPr>
          <w:rFonts w:eastAsia="MS Mincho"/>
          <w:sz w:val="19"/>
          <w:szCs w:val="19"/>
        </w:rPr>
      </w:pPr>
    </w:p>
    <w:p w:rsidR="001A52CE" w:rsidRPr="0005164C" w:rsidRDefault="001A52CE" w:rsidP="001A52CE">
      <w:pPr>
        <w:rPr>
          <w:rFonts w:eastAsia="MS Mincho"/>
          <w:sz w:val="19"/>
          <w:szCs w:val="19"/>
        </w:rPr>
      </w:pPr>
    </w:p>
    <w:p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rsidR="001A52CE" w:rsidRPr="0005164C" w:rsidRDefault="001A52CE" w:rsidP="0090295D">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lastRenderedPageBreak/>
        <w:t>Keywords</w:t>
      </w:r>
      <w:r w:rsidRPr="0090295D">
        <w:rPr>
          <w:bCs w:val="0"/>
          <w:i w:val="0"/>
          <w:iCs w:val="0"/>
          <w:noProof w:val="0"/>
          <w:sz w:val="19"/>
          <w:szCs w:val="19"/>
          <w:lang w:val="en-IN" w:eastAsia="en-IN"/>
        </w:rPr>
        <w:t xml:space="preserve">: </w:t>
      </w:r>
      <w:r w:rsidR="0090295D" w:rsidRPr="0090295D">
        <w:rPr>
          <w:rFonts w:asciiTheme="majorBidi" w:hAnsiTheme="majorBidi" w:cstheme="majorBidi"/>
          <w:i w:val="0"/>
          <w:iCs w:val="0"/>
          <w:sz w:val="19"/>
          <w:szCs w:val="19"/>
        </w:rPr>
        <w:t>yield losses, root to shoot ratio, introgression, crop wild relatives</w:t>
      </w:r>
      <w:r w:rsidR="0090295D">
        <w:rPr>
          <w:rFonts w:asciiTheme="majorBidi" w:hAnsiTheme="majorBidi" w:cstheme="majorBidi"/>
          <w:sz w:val="24"/>
          <w:szCs w:val="24"/>
        </w:rPr>
        <w:t xml:space="preserve">    </w:t>
      </w:r>
    </w:p>
    <w:p w:rsidR="001A52CE" w:rsidRPr="0005164C" w:rsidRDefault="0090295D" w:rsidP="001A52CE">
      <w:pPr>
        <w:pStyle w:val="keywords"/>
        <w:numPr>
          <w:ilvl w:val="0"/>
          <w:numId w:val="2"/>
        </w:numPr>
        <w:rPr>
          <w:bCs w:val="0"/>
          <w:i w:val="0"/>
          <w:iCs w:val="0"/>
          <w:noProof w:val="0"/>
          <w:sz w:val="19"/>
          <w:szCs w:val="19"/>
          <w:lang w:val="en-IN" w:eastAsia="en-IN"/>
        </w:rPr>
      </w:pPr>
      <w:r>
        <w:rPr>
          <w:bCs w:val="0"/>
          <w:i w:val="0"/>
          <w:iCs w:val="0"/>
          <w:noProof w:val="0"/>
          <w:sz w:val="19"/>
          <w:szCs w:val="19"/>
          <w:lang w:val="en-IN" w:eastAsia="en-IN"/>
        </w:rPr>
        <w:t xml:space="preserve">Abstract </w:t>
      </w:r>
    </w:p>
    <w:p w:rsidR="0090295D" w:rsidRDefault="0090295D" w:rsidP="0090295D">
      <w:pPr>
        <w:jc w:val="both"/>
        <w:rPr>
          <w:rFonts w:asciiTheme="majorBidi" w:hAnsiTheme="majorBidi" w:cstheme="majorBidi"/>
          <w:bCs/>
          <w:sz w:val="19"/>
          <w:szCs w:val="19"/>
        </w:rPr>
      </w:pPr>
      <w:r w:rsidRPr="0090295D">
        <w:rPr>
          <w:rFonts w:asciiTheme="majorBidi" w:hAnsiTheme="majorBidi" w:cstheme="majorBidi"/>
          <w:bCs/>
          <w:sz w:val="19"/>
          <w:szCs w:val="19"/>
        </w:rPr>
        <w:t xml:space="preserve">Drought is a major production constrained in crop species and crop wild relatives are important source of resistant for biotic and abiotic stresses. A breeding program was initiated to </w:t>
      </w:r>
      <w:proofErr w:type="spellStart"/>
      <w:r w:rsidRPr="0090295D">
        <w:rPr>
          <w:rFonts w:asciiTheme="majorBidi" w:hAnsiTheme="majorBidi" w:cstheme="majorBidi"/>
          <w:bCs/>
          <w:sz w:val="19"/>
          <w:szCs w:val="19"/>
        </w:rPr>
        <w:t>introgress</w:t>
      </w:r>
      <w:proofErr w:type="spellEnd"/>
      <w:r w:rsidRPr="0090295D">
        <w:rPr>
          <w:rFonts w:asciiTheme="majorBidi" w:hAnsiTheme="majorBidi" w:cstheme="majorBidi"/>
          <w:bCs/>
          <w:sz w:val="19"/>
          <w:szCs w:val="19"/>
        </w:rPr>
        <w:t xml:space="preserve"> drought tolerance in sunflower through hybridization between the </w:t>
      </w:r>
      <w:proofErr w:type="spellStart"/>
      <w:r w:rsidRPr="0090295D">
        <w:rPr>
          <w:rFonts w:asciiTheme="majorBidi" w:hAnsiTheme="majorBidi" w:cstheme="majorBidi"/>
          <w:bCs/>
          <w:sz w:val="19"/>
          <w:szCs w:val="19"/>
        </w:rPr>
        <w:t>argophyllus</w:t>
      </w:r>
      <w:proofErr w:type="spellEnd"/>
      <w:r w:rsidRPr="0090295D">
        <w:rPr>
          <w:rFonts w:asciiTheme="majorBidi" w:hAnsiTheme="majorBidi" w:cstheme="majorBidi"/>
          <w:bCs/>
          <w:sz w:val="19"/>
          <w:szCs w:val="19"/>
        </w:rPr>
        <w:t xml:space="preserve"> and </w:t>
      </w:r>
      <w:proofErr w:type="spellStart"/>
      <w:r w:rsidRPr="0090295D">
        <w:rPr>
          <w:rFonts w:asciiTheme="majorBidi" w:hAnsiTheme="majorBidi" w:cstheme="majorBidi"/>
          <w:bCs/>
          <w:sz w:val="19"/>
          <w:szCs w:val="19"/>
        </w:rPr>
        <w:t>annuus</w:t>
      </w:r>
      <w:proofErr w:type="spellEnd"/>
      <w:r w:rsidRPr="0090295D">
        <w:rPr>
          <w:rFonts w:asciiTheme="majorBidi" w:hAnsiTheme="majorBidi" w:cstheme="majorBidi"/>
          <w:bCs/>
          <w:sz w:val="19"/>
          <w:szCs w:val="19"/>
        </w:rPr>
        <w:t xml:space="preserve"> species. Selection was carried out in segregating generation for high </w:t>
      </w:r>
      <w:proofErr w:type="spellStart"/>
      <w:r w:rsidRPr="0090295D">
        <w:rPr>
          <w:rFonts w:asciiTheme="majorBidi" w:hAnsiTheme="majorBidi" w:cstheme="majorBidi"/>
          <w:bCs/>
          <w:sz w:val="19"/>
          <w:szCs w:val="19"/>
        </w:rPr>
        <w:t>cuticular</w:t>
      </w:r>
      <w:proofErr w:type="spellEnd"/>
      <w:r w:rsidRPr="0090295D">
        <w:rPr>
          <w:rFonts w:asciiTheme="majorBidi" w:hAnsiTheme="majorBidi" w:cstheme="majorBidi"/>
          <w:bCs/>
          <w:sz w:val="19"/>
          <w:szCs w:val="19"/>
        </w:rPr>
        <w:t xml:space="preserve"> waxes, smaller leaf area, single </w:t>
      </w:r>
      <w:proofErr w:type="spellStart"/>
      <w:r w:rsidRPr="0090295D">
        <w:rPr>
          <w:rFonts w:asciiTheme="majorBidi" w:hAnsiTheme="majorBidi" w:cstheme="majorBidi"/>
          <w:bCs/>
          <w:sz w:val="19"/>
          <w:szCs w:val="19"/>
        </w:rPr>
        <w:t>haeding</w:t>
      </w:r>
      <w:proofErr w:type="spellEnd"/>
      <w:r w:rsidRPr="0090295D">
        <w:rPr>
          <w:rFonts w:asciiTheme="majorBidi" w:hAnsiTheme="majorBidi" w:cstheme="majorBidi"/>
          <w:bCs/>
          <w:sz w:val="19"/>
          <w:szCs w:val="19"/>
        </w:rPr>
        <w:t xml:space="preserve"> and high oil contents. The developed F</w:t>
      </w:r>
      <w:r w:rsidRPr="0090295D">
        <w:rPr>
          <w:rFonts w:asciiTheme="majorBidi" w:hAnsiTheme="majorBidi" w:cstheme="majorBidi"/>
          <w:bCs/>
          <w:sz w:val="19"/>
          <w:szCs w:val="19"/>
          <w:vertAlign w:val="subscript"/>
        </w:rPr>
        <w:t>5</w:t>
      </w:r>
      <w:r w:rsidRPr="0090295D">
        <w:rPr>
          <w:rFonts w:asciiTheme="majorBidi" w:hAnsiTheme="majorBidi" w:cstheme="majorBidi"/>
          <w:bCs/>
          <w:sz w:val="19"/>
          <w:szCs w:val="19"/>
        </w:rPr>
        <w:t xml:space="preserve"> breeding lines were compared with non-adapted elite sunflower germplasm under controlled condition. Contrasting water regimes was developed by irrigating 100% of the field capacity, or 75%, 50% and 25% of the total water applied in the control under randomized complete block design. The comparison between the two types of germplasm showed that drought resistant breeding lines showed superior traits such as leaf area, shoot weight and root shoot ratio. Several drought resistant promising lines such as UCA-2, UCA-B-5, </w:t>
      </w:r>
      <w:proofErr w:type="gramStart"/>
      <w:r w:rsidRPr="0090295D">
        <w:rPr>
          <w:rFonts w:asciiTheme="majorBidi" w:hAnsiTheme="majorBidi" w:cstheme="majorBidi"/>
          <w:bCs/>
          <w:sz w:val="19"/>
          <w:szCs w:val="19"/>
        </w:rPr>
        <w:t>UCA</w:t>
      </w:r>
      <w:proofErr w:type="gramEnd"/>
      <w:r w:rsidRPr="0090295D">
        <w:rPr>
          <w:rFonts w:asciiTheme="majorBidi" w:hAnsiTheme="majorBidi" w:cstheme="majorBidi"/>
          <w:bCs/>
          <w:sz w:val="19"/>
          <w:szCs w:val="19"/>
        </w:rPr>
        <w:t>-B-27 were identified which showed superior traits such leaf area, root length and root to shoot ratio under high intensity water stress treatment (T3).</w:t>
      </w:r>
    </w:p>
    <w:p w:rsidR="0090295D" w:rsidRPr="0090295D" w:rsidRDefault="0090295D" w:rsidP="0090295D">
      <w:pPr>
        <w:jc w:val="both"/>
        <w:rPr>
          <w:rFonts w:asciiTheme="majorBidi" w:hAnsiTheme="majorBidi" w:cstheme="majorBidi"/>
          <w:bCs/>
          <w:sz w:val="19"/>
          <w:szCs w:val="19"/>
        </w:rPr>
      </w:pPr>
    </w:p>
    <w:p w:rsidR="001A52CE" w:rsidRPr="0005164C"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1A52CE" w:rsidRPr="0005164C" w:rsidRDefault="001A52CE" w:rsidP="001A52CE">
      <w:pPr>
        <w:rPr>
          <w:sz w:val="19"/>
          <w:szCs w:val="19"/>
        </w:rPr>
      </w:pPr>
    </w:p>
    <w:p w:rsidR="001A52CE" w:rsidRPr="0005164C" w:rsidRDefault="0090295D" w:rsidP="001A52CE">
      <w:pPr>
        <w:pStyle w:val="BodyText"/>
        <w:ind w:firstLine="0"/>
        <w:rPr>
          <w:sz w:val="19"/>
          <w:szCs w:val="19"/>
        </w:rPr>
      </w:pPr>
      <w:r>
        <w:rPr>
          <w:noProof/>
          <w:sz w:val="19"/>
          <w:szCs w:val="19"/>
        </w:rPr>
        <w:t xml:space="preserve">                 </w:t>
      </w:r>
      <w:r>
        <w:rPr>
          <w:noProof/>
          <w:sz w:val="19"/>
          <w:szCs w:val="19"/>
        </w:rPr>
        <w:drawing>
          <wp:inline distT="0" distB="0" distL="0" distR="0">
            <wp:extent cx="2630488" cy="1753659"/>
            <wp:effectExtent l="228917" t="228283" r="227648" b="227647"/>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354.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2621661" cy="1747774"/>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A52CE" w:rsidRPr="0005164C" w:rsidRDefault="001A52CE" w:rsidP="001A52CE">
      <w:pPr>
        <w:pStyle w:val="BodyText"/>
        <w:jc w:val="left"/>
        <w:rPr>
          <w:sz w:val="19"/>
          <w:szCs w:val="19"/>
        </w:rPr>
      </w:pPr>
    </w:p>
    <w:p w:rsidR="001A52CE" w:rsidRPr="0005164C" w:rsidRDefault="001A52CE" w:rsidP="001A52CE">
      <w:pPr>
        <w:pStyle w:val="BodyText"/>
        <w:numPr>
          <w:ilvl w:val="0"/>
          <w:numId w:val="2"/>
        </w:numPr>
        <w:jc w:val="left"/>
        <w:rPr>
          <w:b/>
          <w:sz w:val="19"/>
          <w:szCs w:val="19"/>
        </w:rPr>
      </w:pPr>
      <w:r w:rsidRPr="0005164C">
        <w:rPr>
          <w:b/>
          <w:sz w:val="19"/>
          <w:szCs w:val="19"/>
        </w:rPr>
        <w:lastRenderedPageBreak/>
        <w:t>Reference:</w:t>
      </w:r>
    </w:p>
    <w:p w:rsidR="00DF47F6" w:rsidRPr="00DF47F6" w:rsidRDefault="00DF47F6" w:rsidP="00DF47F6">
      <w:pPr>
        <w:numPr>
          <w:ilvl w:val="0"/>
          <w:numId w:val="3"/>
        </w:numPr>
        <w:shd w:val="clear" w:color="auto" w:fill="FFFFFF"/>
        <w:spacing w:before="100" w:beforeAutospacing="1" w:after="120"/>
        <w:jc w:val="left"/>
        <w:rPr>
          <w:rFonts w:asciiTheme="majorBidi" w:hAnsiTheme="majorBidi" w:cstheme="majorBidi"/>
          <w:sz w:val="19"/>
          <w:szCs w:val="19"/>
          <w:lang w:val="en-IN" w:eastAsia="en-IN"/>
        </w:rPr>
      </w:pPr>
      <w:bookmarkStart w:id="0" w:name="2"/>
      <w:bookmarkEnd w:id="0"/>
      <w:r w:rsidRPr="00DF47F6">
        <w:rPr>
          <w:rFonts w:asciiTheme="majorBidi" w:hAnsiTheme="majorBidi" w:cstheme="majorBidi"/>
          <w:color w:val="000000"/>
          <w:sz w:val="19"/>
          <w:szCs w:val="19"/>
          <w:shd w:val="clear" w:color="auto" w:fill="FFFFFF"/>
        </w:rPr>
        <w:t>Acquaah, G. (2007) Principles of plant genetics and breeding. 2nd Edition, Wiley-Blackwell, Hoboken.</w:t>
      </w:r>
    </w:p>
    <w:p w:rsidR="00DF47F6" w:rsidRDefault="00DF47F6" w:rsidP="00DF47F6">
      <w:pPr>
        <w:numPr>
          <w:ilvl w:val="0"/>
          <w:numId w:val="3"/>
        </w:numPr>
        <w:shd w:val="clear" w:color="auto" w:fill="FFFFFF"/>
        <w:spacing w:before="100" w:beforeAutospacing="1" w:after="120"/>
        <w:jc w:val="left"/>
        <w:rPr>
          <w:sz w:val="19"/>
          <w:szCs w:val="19"/>
          <w:lang w:val="en-IN" w:eastAsia="en-IN"/>
        </w:rPr>
      </w:pPr>
      <w:r w:rsidRPr="00DF47F6">
        <w:rPr>
          <w:bCs/>
          <w:color w:val="000000" w:themeColor="text1"/>
          <w:sz w:val="19"/>
          <w:szCs w:val="19"/>
        </w:rPr>
        <w:t>Hussain M.M.,</w:t>
      </w:r>
      <w:r w:rsidRPr="00DF47F6">
        <w:rPr>
          <w:b/>
          <w:color w:val="000000" w:themeColor="text1"/>
          <w:sz w:val="19"/>
          <w:szCs w:val="19"/>
        </w:rPr>
        <w:t xml:space="preserve"> </w:t>
      </w:r>
      <w:proofErr w:type="spellStart"/>
      <w:r w:rsidRPr="00DF47F6">
        <w:rPr>
          <w:bCs/>
          <w:color w:val="000000" w:themeColor="text1"/>
          <w:sz w:val="19"/>
          <w:szCs w:val="19"/>
        </w:rPr>
        <w:t>Kausar</w:t>
      </w:r>
      <w:proofErr w:type="spellEnd"/>
      <w:r w:rsidRPr="00DF47F6">
        <w:rPr>
          <w:bCs/>
          <w:color w:val="000000" w:themeColor="text1"/>
          <w:sz w:val="19"/>
          <w:szCs w:val="19"/>
        </w:rPr>
        <w:t xml:space="preserve"> M., Rauf S., Khan M.F.Z., </w:t>
      </w:r>
      <w:proofErr w:type="spellStart"/>
      <w:r w:rsidRPr="00DF47F6">
        <w:rPr>
          <w:bCs/>
          <w:color w:val="000000" w:themeColor="text1"/>
          <w:sz w:val="19"/>
          <w:szCs w:val="19"/>
        </w:rPr>
        <w:t>Paderweski</w:t>
      </w:r>
      <w:proofErr w:type="spellEnd"/>
      <w:r w:rsidRPr="00DF47F6">
        <w:rPr>
          <w:bCs/>
          <w:color w:val="000000" w:themeColor="text1"/>
          <w:sz w:val="19"/>
          <w:szCs w:val="19"/>
        </w:rPr>
        <w:t xml:space="preserve"> J., Khan M., </w:t>
      </w:r>
      <w:proofErr w:type="spellStart"/>
      <w:r w:rsidRPr="00DF47F6">
        <w:rPr>
          <w:bCs/>
          <w:color w:val="000000" w:themeColor="text1"/>
          <w:sz w:val="19"/>
          <w:szCs w:val="19"/>
        </w:rPr>
        <w:t>Haq</w:t>
      </w:r>
      <w:proofErr w:type="spellEnd"/>
      <w:r w:rsidRPr="00DF47F6">
        <w:rPr>
          <w:bCs/>
          <w:color w:val="000000" w:themeColor="text1"/>
          <w:sz w:val="19"/>
          <w:szCs w:val="19"/>
        </w:rPr>
        <w:t xml:space="preserve"> I.K and Raza A.B.M.</w:t>
      </w:r>
      <w:r w:rsidRPr="00DF47F6">
        <w:rPr>
          <w:b/>
          <w:color w:val="000000" w:themeColor="text1"/>
          <w:sz w:val="19"/>
          <w:szCs w:val="19"/>
        </w:rPr>
        <w:t xml:space="preserve"> </w:t>
      </w:r>
      <w:r w:rsidRPr="00DF47F6">
        <w:rPr>
          <w:color w:val="000000" w:themeColor="text1"/>
          <w:sz w:val="19"/>
          <w:szCs w:val="19"/>
        </w:rPr>
        <w:t xml:space="preserve">(2018). “Selection for Some Functional Markers for Adaptability of Helianthus </w:t>
      </w:r>
      <w:proofErr w:type="spellStart"/>
      <w:r w:rsidRPr="00DF47F6">
        <w:rPr>
          <w:color w:val="000000" w:themeColor="text1"/>
          <w:sz w:val="19"/>
          <w:szCs w:val="19"/>
        </w:rPr>
        <w:t>argophyllus</w:t>
      </w:r>
      <w:proofErr w:type="spellEnd"/>
      <w:r w:rsidRPr="00DF47F6">
        <w:rPr>
          <w:color w:val="000000" w:themeColor="text1"/>
          <w:sz w:val="19"/>
          <w:szCs w:val="19"/>
        </w:rPr>
        <w:t xml:space="preserve">× Helianthus </w:t>
      </w:r>
      <w:proofErr w:type="spellStart"/>
      <w:r w:rsidRPr="00DF47F6">
        <w:rPr>
          <w:color w:val="000000" w:themeColor="text1"/>
          <w:sz w:val="19"/>
          <w:szCs w:val="19"/>
        </w:rPr>
        <w:t>annuus</w:t>
      </w:r>
      <w:proofErr w:type="spellEnd"/>
      <w:r w:rsidRPr="00DF47F6">
        <w:rPr>
          <w:color w:val="000000" w:themeColor="text1"/>
          <w:sz w:val="19"/>
          <w:szCs w:val="19"/>
        </w:rPr>
        <w:t xml:space="preserve"> Derived Population under Abiotic Stress Conditions</w:t>
      </w:r>
      <w:r w:rsidR="001A52CE" w:rsidRPr="009D49B8">
        <w:rPr>
          <w:sz w:val="19"/>
          <w:szCs w:val="19"/>
          <w:lang w:val="en-IN" w:eastAsia="en-IN"/>
        </w:rPr>
        <w:t xml:space="preserve"> </w:t>
      </w:r>
    </w:p>
    <w:p w:rsidR="001A52CE" w:rsidRPr="00DF47F6" w:rsidRDefault="00DF47F6" w:rsidP="00DF47F6">
      <w:pPr>
        <w:numPr>
          <w:ilvl w:val="0"/>
          <w:numId w:val="3"/>
        </w:numPr>
        <w:shd w:val="clear" w:color="auto" w:fill="FFFFFF"/>
        <w:spacing w:before="100" w:beforeAutospacing="1" w:after="120"/>
        <w:jc w:val="left"/>
        <w:rPr>
          <w:sz w:val="19"/>
          <w:szCs w:val="19"/>
          <w:lang w:val="en-IN" w:eastAsia="en-IN"/>
        </w:rPr>
      </w:pPr>
      <w:r w:rsidRPr="00DF47F6">
        <w:rPr>
          <w:color w:val="000000" w:themeColor="text1"/>
          <w:sz w:val="19"/>
          <w:szCs w:val="19"/>
        </w:rPr>
        <w:t xml:space="preserve">Khan M., Rauf S., </w:t>
      </w:r>
      <w:proofErr w:type="spellStart"/>
      <w:r w:rsidRPr="00DF47F6">
        <w:rPr>
          <w:color w:val="000000" w:themeColor="text1"/>
          <w:sz w:val="19"/>
          <w:szCs w:val="19"/>
        </w:rPr>
        <w:t>Munir</w:t>
      </w:r>
      <w:proofErr w:type="spellEnd"/>
      <w:r w:rsidRPr="00DF47F6">
        <w:rPr>
          <w:color w:val="000000" w:themeColor="text1"/>
          <w:sz w:val="19"/>
          <w:szCs w:val="19"/>
        </w:rPr>
        <w:t xml:space="preserve"> H., </w:t>
      </w:r>
      <w:proofErr w:type="spellStart"/>
      <w:r w:rsidRPr="00DF47F6">
        <w:rPr>
          <w:color w:val="000000" w:themeColor="text1"/>
          <w:sz w:val="19"/>
          <w:szCs w:val="19"/>
        </w:rPr>
        <w:t>Kausar</w:t>
      </w:r>
      <w:proofErr w:type="spellEnd"/>
      <w:r w:rsidRPr="00DF47F6">
        <w:rPr>
          <w:color w:val="000000" w:themeColor="text1"/>
          <w:sz w:val="19"/>
          <w:szCs w:val="19"/>
        </w:rPr>
        <w:t xml:space="preserve"> M., </w:t>
      </w:r>
      <w:proofErr w:type="spellStart"/>
      <w:r w:rsidRPr="00DF47F6">
        <w:rPr>
          <w:color w:val="000000" w:themeColor="text1"/>
          <w:sz w:val="19"/>
          <w:szCs w:val="19"/>
        </w:rPr>
        <w:t>Hussin</w:t>
      </w:r>
      <w:proofErr w:type="spellEnd"/>
      <w:r w:rsidRPr="00DF47F6">
        <w:rPr>
          <w:color w:val="000000" w:themeColor="text1"/>
          <w:sz w:val="19"/>
          <w:szCs w:val="19"/>
        </w:rPr>
        <w:t xml:space="preserve"> M.M., </w:t>
      </w:r>
      <w:proofErr w:type="spellStart"/>
      <w:r w:rsidRPr="00DF47F6">
        <w:rPr>
          <w:color w:val="000000" w:themeColor="text1"/>
          <w:sz w:val="19"/>
          <w:szCs w:val="19"/>
        </w:rPr>
        <w:t>Ashraf</w:t>
      </w:r>
      <w:proofErr w:type="gramStart"/>
      <w:r w:rsidRPr="00DF47F6">
        <w:rPr>
          <w:color w:val="000000" w:themeColor="text1"/>
          <w:sz w:val="19"/>
          <w:szCs w:val="19"/>
        </w:rPr>
        <w:t>,E</w:t>
      </w:r>
      <w:proofErr w:type="spellEnd"/>
      <w:proofErr w:type="gramEnd"/>
      <w:r w:rsidRPr="00DF47F6">
        <w:rPr>
          <w:color w:val="000000" w:themeColor="text1"/>
          <w:sz w:val="19"/>
          <w:szCs w:val="19"/>
        </w:rPr>
        <w:t xml:space="preserve">. (2016). Evaluation of sunflower </w:t>
      </w:r>
      <w:proofErr w:type="gramStart"/>
      <w:r w:rsidRPr="00DF47F6">
        <w:rPr>
          <w:color w:val="000000" w:themeColor="text1"/>
          <w:sz w:val="19"/>
          <w:szCs w:val="19"/>
        </w:rPr>
        <w:t>( Helianthus</w:t>
      </w:r>
      <w:proofErr w:type="gramEnd"/>
      <w:r w:rsidRPr="00DF47F6">
        <w:rPr>
          <w:color w:val="000000" w:themeColor="text1"/>
          <w:sz w:val="19"/>
          <w:szCs w:val="19"/>
        </w:rPr>
        <w:t xml:space="preserve"> </w:t>
      </w:r>
      <w:proofErr w:type="spellStart"/>
      <w:r w:rsidRPr="00DF47F6">
        <w:rPr>
          <w:color w:val="000000" w:themeColor="text1"/>
          <w:sz w:val="19"/>
          <w:szCs w:val="19"/>
        </w:rPr>
        <w:t>annuus</w:t>
      </w:r>
      <w:proofErr w:type="spellEnd"/>
      <w:r w:rsidRPr="00DF47F6">
        <w:rPr>
          <w:color w:val="000000" w:themeColor="text1"/>
          <w:sz w:val="19"/>
          <w:szCs w:val="19"/>
        </w:rPr>
        <w:t xml:space="preserve"> L.) single cross hybrids under heat stress conditions. </w:t>
      </w:r>
      <w:r w:rsidRPr="00DF47F6">
        <w:rPr>
          <w:i/>
          <w:iCs/>
          <w:color w:val="000000" w:themeColor="text1"/>
          <w:sz w:val="19"/>
          <w:szCs w:val="19"/>
        </w:rPr>
        <w:t>Archives of Agronomy and Soil Science</w:t>
      </w:r>
      <w:r w:rsidRPr="00DF47F6">
        <w:rPr>
          <w:color w:val="000000" w:themeColor="text1"/>
          <w:sz w:val="19"/>
          <w:szCs w:val="19"/>
        </w:rPr>
        <w:t>.</w:t>
      </w:r>
    </w:p>
    <w:p w:rsidR="001A52CE" w:rsidRPr="0005164C" w:rsidRDefault="001A52CE" w:rsidP="001A52CE">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1A52CE" w:rsidRPr="0005164C" w:rsidRDefault="001A52CE" w:rsidP="001A52CE">
      <w:pPr>
        <w:jc w:val="both"/>
        <w:rPr>
          <w:rFonts w:eastAsia="MS PGothic"/>
          <w:b/>
          <w:sz w:val="19"/>
          <w:szCs w:val="19"/>
        </w:rPr>
      </w:pPr>
      <w:r w:rsidRPr="0005164C">
        <w:rPr>
          <w:sz w:val="19"/>
          <w:szCs w:val="19"/>
        </w:rPr>
        <w:t xml:space="preserve">XXXX has completed his PhD at the age of 25 years from XXXX University and </w:t>
      </w:r>
      <w:r>
        <w:rPr>
          <w:sz w:val="19"/>
          <w:szCs w:val="19"/>
        </w:rPr>
        <w:t>P</w:t>
      </w:r>
      <w:r w:rsidRPr="0005164C">
        <w:rPr>
          <w:sz w:val="19"/>
          <w:szCs w:val="19"/>
        </w:rPr>
        <w:t xml:space="preserve">ostdoctoral </w:t>
      </w:r>
      <w:r>
        <w:rPr>
          <w:sz w:val="19"/>
          <w:szCs w:val="19"/>
        </w:rPr>
        <w:t>S</w:t>
      </w:r>
      <w:r w:rsidRPr="0005164C">
        <w:rPr>
          <w:sz w:val="19"/>
          <w:szCs w:val="19"/>
        </w:rPr>
        <w:t>tudies from School of Medicine</w:t>
      </w:r>
      <w:r>
        <w:rPr>
          <w:sz w:val="19"/>
          <w:szCs w:val="19"/>
        </w:rPr>
        <w:t xml:space="preserve">, </w:t>
      </w:r>
      <w:r w:rsidRPr="0005164C">
        <w:rPr>
          <w:sz w:val="19"/>
          <w:szCs w:val="19"/>
        </w:rPr>
        <w:t>XXXX University</w:t>
      </w:r>
      <w:r>
        <w:rPr>
          <w:sz w:val="19"/>
          <w:szCs w:val="19"/>
        </w:rPr>
        <w:t>, Singapore</w:t>
      </w:r>
      <w:r w:rsidRPr="0005164C">
        <w:rPr>
          <w:sz w:val="19"/>
          <w:szCs w:val="19"/>
        </w:rPr>
        <w:t xml:space="preserve">. He is the </w:t>
      </w:r>
      <w:r>
        <w:rPr>
          <w:sz w:val="19"/>
          <w:szCs w:val="19"/>
        </w:rPr>
        <w:t>D</w:t>
      </w:r>
      <w:r w:rsidRPr="0005164C">
        <w:rPr>
          <w:sz w:val="19"/>
          <w:szCs w:val="19"/>
        </w:rPr>
        <w:t>irector of XXXX, a premier Bio-Soft service organization. He has published more than 25 papers in reputed journals and has been serving as an editorial board member of repute. (Up to 100 words)</w:t>
      </w:r>
      <w:r w:rsidRPr="0005164C">
        <w:rPr>
          <w:sz w:val="19"/>
          <w:szCs w:val="19"/>
        </w:rPr>
        <w:tab/>
      </w:r>
      <w:r w:rsidRPr="0005164C">
        <w:rPr>
          <w:sz w:val="19"/>
          <w:szCs w:val="19"/>
        </w:rPr>
        <w:br/>
      </w:r>
    </w:p>
    <w:p w:rsidR="001A52CE" w:rsidRPr="0005164C" w:rsidRDefault="001A52CE" w:rsidP="001A52CE">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1A52CE" w:rsidRPr="0005164C" w:rsidRDefault="001A52CE" w:rsidP="001A52CE">
      <w:pPr>
        <w:autoSpaceDE w:val="0"/>
        <w:autoSpaceDN w:val="0"/>
        <w:adjustRightInd w:val="0"/>
        <w:jc w:val="left"/>
        <w:rPr>
          <w:sz w:val="19"/>
          <w:szCs w:val="19"/>
          <w:lang w:val="en-NZ"/>
        </w:rPr>
      </w:pPr>
    </w:p>
    <w:p w:rsidR="001A52CE" w:rsidRPr="0005164C" w:rsidRDefault="00D104EA" w:rsidP="001A52CE">
      <w:pPr>
        <w:autoSpaceDE w:val="0"/>
        <w:autoSpaceDN w:val="0"/>
        <w:adjustRightInd w:val="0"/>
        <w:jc w:val="left"/>
        <w:rPr>
          <w:sz w:val="19"/>
          <w:szCs w:val="19"/>
          <w:lang w:val="en-NZ"/>
        </w:rPr>
      </w:pPr>
      <w:r>
        <w:rPr>
          <w:noProof/>
          <w:sz w:val="19"/>
          <w:szCs w:val="19"/>
        </w:rPr>
        <w:t xml:space="preserve">                            </w:t>
      </w:r>
      <w:bookmarkStart w:id="1" w:name="_GoBack"/>
      <w:bookmarkEnd w:id="1"/>
      <w:r>
        <w:rPr>
          <w:noProof/>
          <w:sz w:val="19"/>
          <w:szCs w:val="19"/>
        </w:rPr>
        <w:drawing>
          <wp:inline distT="0" distB="0" distL="0" distR="0">
            <wp:extent cx="1266825" cy="17790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12407091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825" cy="1779085"/>
                    </a:xfrm>
                    <a:prstGeom prst="rect">
                      <a:avLst/>
                    </a:prstGeom>
                  </pic:spPr>
                </pic:pic>
              </a:graphicData>
            </a:graphic>
          </wp:inline>
        </w:drawing>
      </w:r>
      <w:r w:rsidR="001A52CE" w:rsidRPr="0005164C">
        <w:rPr>
          <w:sz w:val="19"/>
          <w:szCs w:val="19"/>
          <w:lang w:val="en-NZ"/>
        </w:rPr>
        <w:br/>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DF47F6">
        <w:rPr>
          <w:sz w:val="19"/>
          <w:szCs w:val="19"/>
          <w:lang w:val="en-NZ"/>
        </w:rPr>
        <w:t xml:space="preserve"> Muhammad </w:t>
      </w:r>
      <w:proofErr w:type="spellStart"/>
      <w:r w:rsidR="00DF47F6">
        <w:rPr>
          <w:sz w:val="19"/>
          <w:szCs w:val="19"/>
          <w:lang w:val="en-NZ"/>
        </w:rPr>
        <w:t>Mubashar</w:t>
      </w:r>
      <w:proofErr w:type="spellEnd"/>
      <w:r w:rsidR="00DF47F6">
        <w:rPr>
          <w:sz w:val="19"/>
          <w:szCs w:val="19"/>
          <w:lang w:val="en-NZ"/>
        </w:rPr>
        <w:t xml:space="preserve"> Hussain</w:t>
      </w:r>
    </w:p>
    <w:p w:rsidR="001A52CE" w:rsidRPr="00D104EA" w:rsidRDefault="001A52CE" w:rsidP="00D104EA">
      <w:pPr>
        <w:autoSpaceDE w:val="0"/>
        <w:autoSpaceDN w:val="0"/>
        <w:adjustRightInd w:val="0"/>
        <w:jc w:val="left"/>
        <w:rPr>
          <w:b/>
          <w:sz w:val="19"/>
          <w:szCs w:val="19"/>
          <w:lang w:val="en-NZ"/>
        </w:rPr>
      </w:pPr>
      <w:r w:rsidRPr="0005164C">
        <w:rPr>
          <w:sz w:val="19"/>
          <w:szCs w:val="19"/>
          <w:lang w:val="en-NZ"/>
        </w:rPr>
        <w:t>Contact number</w:t>
      </w:r>
      <w:proofErr w:type="gramStart"/>
      <w:r w:rsidRPr="0005164C">
        <w:rPr>
          <w:sz w:val="19"/>
          <w:szCs w:val="19"/>
          <w:lang w:val="en-NZ"/>
        </w:rPr>
        <w:t>:</w:t>
      </w:r>
      <w:r w:rsidR="00DF47F6">
        <w:rPr>
          <w:sz w:val="19"/>
          <w:szCs w:val="19"/>
          <w:lang w:val="en-NZ"/>
        </w:rPr>
        <w:t>00923317675595</w:t>
      </w:r>
      <w:proofErr w:type="gramEnd"/>
      <w:r w:rsidRPr="0005164C">
        <w:rPr>
          <w:sz w:val="19"/>
          <w:szCs w:val="19"/>
          <w:lang w:val="en-NZ"/>
        </w:rPr>
        <w:br/>
        <w:t>Linked In account:</w:t>
      </w:r>
      <w:r w:rsidR="00D104EA" w:rsidRPr="00D104EA">
        <w:t xml:space="preserve"> </w:t>
      </w:r>
      <w:r w:rsidR="00D104EA" w:rsidRPr="00D104EA">
        <w:rPr>
          <w:sz w:val="19"/>
          <w:szCs w:val="19"/>
          <w:lang w:val="en-NZ"/>
        </w:rPr>
        <w:t>https://www.linkedin.com/in/mubashar-hussain-2a2076b5/</w:t>
      </w:r>
      <w:r w:rsidRPr="0005164C">
        <w:rPr>
          <w:sz w:val="19"/>
          <w:szCs w:val="19"/>
          <w:lang w:val="en-NZ"/>
        </w:rPr>
        <w:br/>
        <w:t>Category: (Oral presentation)</w:t>
      </w:r>
    </w:p>
    <w:p w:rsidR="00803340" w:rsidRDefault="00D104EA"/>
    <w:sectPr w:rsidR="0080334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2CE"/>
    <w:rsid w:val="001A52CE"/>
    <w:rsid w:val="006334DB"/>
    <w:rsid w:val="0090295D"/>
    <w:rsid w:val="00BD3ACD"/>
    <w:rsid w:val="00D104EA"/>
    <w:rsid w:val="00DF47F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paragraph" w:styleId="ListParagraph">
    <w:name w:val="List Paragraph"/>
    <w:basedOn w:val="Normal"/>
    <w:uiPriority w:val="34"/>
    <w:qFormat/>
    <w:rsid w:val="009029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paragraph" w:styleId="ListParagraph">
    <w:name w:val="List Paragraph"/>
    <w:basedOn w:val="Normal"/>
    <w:uiPriority w:val="34"/>
    <w:qFormat/>
    <w:rsid w:val="009029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A20B7-2DF2-43E6-A886-78641D44F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Must Ansar</cp:lastModifiedBy>
  <cp:revision>2</cp:revision>
  <dcterms:created xsi:type="dcterms:W3CDTF">2018-08-25T09:15:00Z</dcterms:created>
  <dcterms:modified xsi:type="dcterms:W3CDTF">2019-02-17T02:17:00Z</dcterms:modified>
</cp:coreProperties>
</file>