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5164C" w:rsidRDefault="0005164C" w:rsidP="00466E41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C05D2" w:rsidRPr="00692AC6" w:rsidRDefault="00706084" w:rsidP="001C05D2">
      <w:pPr>
        <w:jc w:val="both"/>
        <w:rPr>
          <w:b/>
          <w:bCs/>
          <w:sz w:val="28"/>
          <w:szCs w:val="28"/>
          <w:vertAlign w:val="superscript"/>
        </w:rPr>
      </w:pPr>
      <w:r>
        <w:rPr>
          <w:rFonts w:eastAsia="MS PGothic"/>
          <w:b/>
          <w:color w:val="000000"/>
          <w:sz w:val="28"/>
          <w:szCs w:val="28"/>
        </w:rPr>
        <w:lastRenderedPageBreak/>
        <w:t xml:space="preserve">Computational </w:t>
      </w:r>
      <w:r>
        <w:rPr>
          <w:b/>
          <w:bCs/>
          <w:sz w:val="28"/>
          <w:szCs w:val="28"/>
        </w:rPr>
        <w:t xml:space="preserve">Genomics: </w:t>
      </w:r>
      <w:r w:rsidR="001C05D2" w:rsidRPr="00692AC6">
        <w:rPr>
          <w:b/>
          <w:bCs/>
          <w:i/>
          <w:sz w:val="28"/>
          <w:szCs w:val="28"/>
        </w:rPr>
        <w:t xml:space="preserve">AP2/ERF </w:t>
      </w:r>
      <w:r w:rsidR="001C05D2" w:rsidRPr="00D67E37">
        <w:rPr>
          <w:b/>
          <w:bCs/>
          <w:i/>
          <w:sz w:val="28"/>
          <w:szCs w:val="28"/>
        </w:rPr>
        <w:t>family</w:t>
      </w:r>
      <w:r w:rsidR="001C05D2">
        <w:rPr>
          <w:b/>
          <w:bCs/>
          <w:sz w:val="28"/>
          <w:szCs w:val="28"/>
        </w:rPr>
        <w:t xml:space="preserve"> in p</w:t>
      </w:r>
      <w:r w:rsidR="001C05D2" w:rsidRPr="00692AC6">
        <w:rPr>
          <w:b/>
          <w:bCs/>
          <w:sz w:val="28"/>
          <w:szCs w:val="28"/>
        </w:rPr>
        <w:t>lants</w:t>
      </w:r>
    </w:p>
    <w:p w:rsidR="0005164C" w:rsidRPr="00CD1080" w:rsidRDefault="0005164C" w:rsidP="003C0794">
      <w:pPr>
        <w:jc w:val="both"/>
        <w:rPr>
          <w:rFonts w:eastAsia="MS PGothic"/>
          <w:color w:val="000000"/>
          <w:sz w:val="28"/>
          <w:szCs w:val="28"/>
        </w:rPr>
      </w:pPr>
    </w:p>
    <w:p w:rsidR="001C05D2" w:rsidRPr="001C05D2" w:rsidRDefault="001C05D2" w:rsidP="003C0794">
      <w:pPr>
        <w:shd w:val="clear" w:color="auto" w:fill="FFFFFF"/>
        <w:jc w:val="both"/>
        <w:rPr>
          <w:b/>
          <w:bCs/>
          <w:i/>
          <w:sz w:val="24"/>
          <w:szCs w:val="24"/>
          <w:vertAlign w:val="superscript"/>
        </w:rPr>
      </w:pPr>
      <w:r w:rsidRPr="001C05D2">
        <w:rPr>
          <w:b/>
          <w:i/>
          <w:sz w:val="24"/>
          <w:szCs w:val="24"/>
        </w:rPr>
        <w:t>Shouhartha Choudhury</w:t>
      </w:r>
      <w:r w:rsidRPr="001C05D2">
        <w:rPr>
          <w:b/>
          <w:i/>
          <w:sz w:val="24"/>
          <w:szCs w:val="24"/>
          <w:vertAlign w:val="superscript"/>
        </w:rPr>
        <w:t>1</w:t>
      </w:r>
      <w:r w:rsidRPr="001C05D2">
        <w:rPr>
          <w:b/>
          <w:i/>
          <w:sz w:val="24"/>
          <w:szCs w:val="24"/>
        </w:rPr>
        <w:t xml:space="preserve">, </w:t>
      </w:r>
      <w:r w:rsidRPr="001C05D2">
        <w:rPr>
          <w:b/>
          <w:bCs/>
          <w:i/>
          <w:sz w:val="24"/>
          <w:szCs w:val="24"/>
        </w:rPr>
        <w:t>Preetom Regon</w:t>
      </w:r>
      <w:r w:rsidRPr="001C05D2">
        <w:rPr>
          <w:b/>
          <w:i/>
          <w:sz w:val="24"/>
          <w:szCs w:val="24"/>
          <w:vertAlign w:val="superscript"/>
        </w:rPr>
        <w:t>2</w:t>
      </w:r>
      <w:r w:rsidRPr="001C05D2">
        <w:rPr>
          <w:b/>
          <w:i/>
          <w:sz w:val="24"/>
          <w:szCs w:val="24"/>
        </w:rPr>
        <w:t xml:space="preserve"> and</w:t>
      </w:r>
      <w:r w:rsidR="00AB65EF">
        <w:rPr>
          <w:b/>
          <w:i/>
          <w:sz w:val="24"/>
          <w:szCs w:val="24"/>
        </w:rPr>
        <w:t>,</w:t>
      </w:r>
      <w:r w:rsidRPr="001C05D2">
        <w:rPr>
          <w:b/>
          <w:i/>
          <w:sz w:val="24"/>
          <w:szCs w:val="24"/>
        </w:rPr>
        <w:t xml:space="preserve"> </w:t>
      </w:r>
      <w:r w:rsidRPr="001C05D2">
        <w:rPr>
          <w:b/>
          <w:bCs/>
          <w:i/>
          <w:sz w:val="24"/>
          <w:szCs w:val="24"/>
        </w:rPr>
        <w:t>Sanjib Kumar Panda</w:t>
      </w:r>
      <w:r w:rsidRPr="001C05D2">
        <w:rPr>
          <w:b/>
          <w:bCs/>
          <w:i/>
          <w:sz w:val="24"/>
          <w:szCs w:val="24"/>
          <w:vertAlign w:val="superscript"/>
        </w:rPr>
        <w:t>3*</w:t>
      </w:r>
    </w:p>
    <w:p w:rsidR="001C05D2" w:rsidRDefault="001C05D2" w:rsidP="003C0794">
      <w:pPr>
        <w:shd w:val="clear" w:color="auto" w:fill="FFFFFF"/>
        <w:jc w:val="both"/>
        <w:rPr>
          <w:bCs/>
          <w:sz w:val="24"/>
          <w:szCs w:val="24"/>
          <w:vertAlign w:val="superscript"/>
        </w:rPr>
      </w:pPr>
    </w:p>
    <w:p w:rsidR="003C0794" w:rsidRPr="00857E28" w:rsidRDefault="003C0794" w:rsidP="003C0794">
      <w:pPr>
        <w:shd w:val="clear" w:color="auto" w:fill="FFFFFF"/>
        <w:jc w:val="both"/>
        <w:rPr>
          <w:sz w:val="24"/>
          <w:szCs w:val="24"/>
          <w:lang w:val="en-IN" w:eastAsia="en-IN"/>
        </w:rPr>
      </w:pPr>
      <w:r w:rsidRPr="00857E28">
        <w:rPr>
          <w:sz w:val="24"/>
          <w:szCs w:val="24"/>
          <w:vertAlign w:val="superscript"/>
          <w:lang w:val="en-IN" w:eastAsia="en-IN"/>
        </w:rPr>
        <w:t>1</w:t>
      </w:r>
      <w:bookmarkStart w:id="0" w:name="a1"/>
      <w:bookmarkEnd w:id="0"/>
      <w:r w:rsidRPr="00857E28">
        <w:rPr>
          <w:sz w:val="24"/>
          <w:szCs w:val="24"/>
          <w:lang w:val="en-IN" w:eastAsia="en-IN"/>
        </w:rPr>
        <w:t xml:space="preserve">Department of </w:t>
      </w:r>
      <w:r w:rsidR="001C05D2">
        <w:rPr>
          <w:sz w:val="24"/>
          <w:szCs w:val="24"/>
          <w:lang w:val="en-IN" w:eastAsia="en-IN"/>
        </w:rPr>
        <w:t>Life Science and Bioinformatics</w:t>
      </w:r>
      <w:r w:rsidR="00ED4A1B" w:rsidRPr="00857E28">
        <w:rPr>
          <w:sz w:val="24"/>
          <w:szCs w:val="24"/>
          <w:lang w:val="en-IN" w:eastAsia="en-IN"/>
        </w:rPr>
        <w:t>, Assam University, Silchar-788011</w:t>
      </w:r>
    </w:p>
    <w:p w:rsidR="003C0794" w:rsidRPr="00857E28" w:rsidRDefault="003C0794" w:rsidP="003C0794">
      <w:pPr>
        <w:shd w:val="clear" w:color="auto" w:fill="FFFFFF"/>
        <w:jc w:val="both"/>
        <w:rPr>
          <w:sz w:val="24"/>
          <w:szCs w:val="24"/>
          <w:lang w:val="en-IN" w:eastAsia="en-IN"/>
        </w:rPr>
      </w:pPr>
      <w:r w:rsidRPr="00857E28">
        <w:rPr>
          <w:sz w:val="24"/>
          <w:szCs w:val="24"/>
          <w:vertAlign w:val="superscript"/>
          <w:lang w:val="en-IN" w:eastAsia="en-IN"/>
        </w:rPr>
        <w:t>2</w:t>
      </w:r>
      <w:bookmarkStart w:id="1" w:name="a2"/>
      <w:bookmarkEnd w:id="1"/>
      <w:r w:rsidR="00ED4A1B" w:rsidRPr="00857E28">
        <w:rPr>
          <w:sz w:val="24"/>
          <w:szCs w:val="24"/>
          <w:lang w:val="en-IN" w:eastAsia="en-IN"/>
        </w:rPr>
        <w:t>School of Life Sciences, Assam University, Silchar-788011</w:t>
      </w:r>
    </w:p>
    <w:p w:rsidR="008A55B5" w:rsidRPr="00857E28" w:rsidRDefault="008A55B5">
      <w:pPr>
        <w:rPr>
          <w:rFonts w:eastAsia="MS Mincho"/>
          <w:sz w:val="24"/>
          <w:szCs w:val="24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ED4A1B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F200E7">
        <w:rPr>
          <w:bCs w:val="0"/>
          <w:iCs w:val="0"/>
          <w:noProof w:val="0"/>
          <w:sz w:val="19"/>
          <w:szCs w:val="19"/>
          <w:lang w:val="en-IN" w:eastAsia="en-IN"/>
        </w:rPr>
        <w:t>AP2 Family</w:t>
      </w:r>
      <w:r w:rsidR="00F200E7" w:rsidRPr="00A03B5D">
        <w:rPr>
          <w:bCs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F200E7">
        <w:rPr>
          <w:bCs w:val="0"/>
          <w:iCs w:val="0"/>
          <w:noProof w:val="0"/>
          <w:sz w:val="19"/>
          <w:szCs w:val="19"/>
          <w:lang w:val="en-IN" w:eastAsia="en-IN"/>
        </w:rPr>
        <w:t xml:space="preserve">ERF Family, RAV Family and, </w:t>
      </w:r>
      <w:r w:rsidR="001969BD" w:rsidRPr="00A03B5D">
        <w:rPr>
          <w:bCs w:val="0"/>
          <w:iCs w:val="0"/>
          <w:noProof w:val="0"/>
          <w:sz w:val="19"/>
          <w:szCs w:val="19"/>
          <w:lang w:val="en-IN" w:eastAsia="en-IN"/>
        </w:rPr>
        <w:t>Abiotic stress</w:t>
      </w:r>
    </w:p>
    <w:p w:rsidR="008A55B5" w:rsidRPr="0005164C" w:rsidRDefault="003C0794" w:rsidP="004B191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700620" w:rsidRDefault="001969BD" w:rsidP="001C05D2">
      <w:pPr>
        <w:autoSpaceDE w:val="0"/>
        <w:autoSpaceDN w:val="0"/>
        <w:adjustRightInd w:val="0"/>
        <w:jc w:val="both"/>
        <w:rPr>
          <w:shd w:val="clear" w:color="auto" w:fill="FFFFFF"/>
        </w:rPr>
      </w:pPr>
      <w:r w:rsidRPr="00883A50">
        <w:rPr>
          <w:sz w:val="19"/>
          <w:szCs w:val="19"/>
          <w:lang w:val="en-IN" w:eastAsia="en-IN"/>
        </w:rPr>
        <w:t>The present study investigated</w:t>
      </w:r>
      <w:r w:rsidR="001C05D2">
        <w:t xml:space="preserve"> </w:t>
      </w:r>
      <w:r w:rsidR="001C05D2" w:rsidRPr="0002411D">
        <w:rPr>
          <w:i/>
        </w:rPr>
        <w:t>AP2/ERF family</w:t>
      </w:r>
      <w:r w:rsidR="001C05D2">
        <w:t xml:space="preserve"> </w:t>
      </w:r>
      <w:r w:rsidR="001C05D2" w:rsidRPr="0064579A">
        <w:t>transcriptional regulators with</w:t>
      </w:r>
      <w:r w:rsidR="001C05D2">
        <w:t xml:space="preserve"> </w:t>
      </w:r>
      <w:r w:rsidR="001C05D2" w:rsidRPr="0064579A">
        <w:t>variety of function</w:t>
      </w:r>
      <w:r w:rsidR="001C05D2">
        <w:t>s involved development and stress tolerance in</w:t>
      </w:r>
      <w:r w:rsidR="001C05D2" w:rsidRPr="0064579A">
        <w:t xml:space="preserve"> plants. </w:t>
      </w:r>
      <w:r w:rsidR="001C05D2">
        <w:t>The</w:t>
      </w:r>
      <w:r w:rsidR="001C05D2" w:rsidRPr="0064579A">
        <w:t xml:space="preserve"> comparative</w:t>
      </w:r>
      <w:r w:rsidR="001C05D2">
        <w:t xml:space="preserve"> and functional analysis of</w:t>
      </w:r>
      <w:r w:rsidR="001C05D2" w:rsidRPr="0064579A">
        <w:t xml:space="preserve"> </w:t>
      </w:r>
      <w:r w:rsidR="001C05D2" w:rsidRPr="0002411D">
        <w:rPr>
          <w:i/>
        </w:rPr>
        <w:t>AP2/ERF</w:t>
      </w:r>
      <w:r w:rsidR="001C05D2">
        <w:rPr>
          <w:i/>
        </w:rPr>
        <w:t xml:space="preserve"> </w:t>
      </w:r>
      <w:r w:rsidR="001C05D2" w:rsidRPr="0002411D">
        <w:rPr>
          <w:i/>
        </w:rPr>
        <w:t>family</w:t>
      </w:r>
      <w:r w:rsidR="001C05D2">
        <w:rPr>
          <w:i/>
        </w:rPr>
        <w:t xml:space="preserve"> </w:t>
      </w:r>
      <w:r w:rsidR="001C05D2" w:rsidRPr="0064579A">
        <w:t>in</w:t>
      </w:r>
      <w:r w:rsidR="001C05D2">
        <w:t xml:space="preserve"> </w:t>
      </w:r>
      <w:r w:rsidR="001C05D2" w:rsidRPr="0064579A">
        <w:rPr>
          <w:i/>
        </w:rPr>
        <w:t>Arabidopsis thaliana</w:t>
      </w:r>
      <w:r w:rsidR="001C05D2" w:rsidRPr="0064579A">
        <w:t xml:space="preserve">, </w:t>
      </w:r>
      <w:r w:rsidR="001C05D2" w:rsidRPr="0064579A">
        <w:rPr>
          <w:i/>
        </w:rPr>
        <w:t>Oryza</w:t>
      </w:r>
      <w:r w:rsidR="00F200E7">
        <w:rPr>
          <w:i/>
        </w:rPr>
        <w:t xml:space="preserve"> sativa</w:t>
      </w:r>
      <w:r w:rsidR="001C05D2" w:rsidRPr="0064579A">
        <w:rPr>
          <w:i/>
        </w:rPr>
        <w:t xml:space="preserve"> </w:t>
      </w:r>
      <w:r w:rsidR="001C05D2" w:rsidRPr="00F200E7">
        <w:t>and</w:t>
      </w:r>
      <w:r w:rsidR="00F200E7" w:rsidRPr="00F200E7">
        <w:t>,</w:t>
      </w:r>
      <w:r w:rsidR="001C05D2" w:rsidRPr="0064579A">
        <w:rPr>
          <w:bCs/>
          <w:i/>
          <w:iCs/>
        </w:rPr>
        <w:t xml:space="preserve"> Solanum lycopersicum</w:t>
      </w:r>
      <w:r w:rsidR="001C05D2">
        <w:rPr>
          <w:bCs/>
          <w:i/>
          <w:iCs/>
        </w:rPr>
        <w:t xml:space="preserve"> </w:t>
      </w:r>
      <w:r w:rsidR="001C05D2" w:rsidRPr="0064579A">
        <w:t>was perf</w:t>
      </w:r>
      <w:r w:rsidR="001C05D2">
        <w:t xml:space="preserve">ormed. The </w:t>
      </w:r>
      <w:r w:rsidR="001C05D2" w:rsidRPr="0002411D">
        <w:rPr>
          <w:i/>
        </w:rPr>
        <w:t>AP2/ERF</w:t>
      </w:r>
      <w:r w:rsidR="001C05D2">
        <w:rPr>
          <w:i/>
        </w:rPr>
        <w:t xml:space="preserve"> </w:t>
      </w:r>
      <w:r w:rsidR="001C05D2">
        <w:t>family</w:t>
      </w:r>
      <w:r w:rsidR="001C05D2" w:rsidRPr="0064579A">
        <w:t xml:space="preserve"> cla</w:t>
      </w:r>
      <w:r w:rsidR="001C05D2">
        <w:t xml:space="preserve">ssified into </w:t>
      </w:r>
      <w:r w:rsidR="001C05D2" w:rsidRPr="0064579A">
        <w:t>subfamily</w:t>
      </w:r>
      <w:r w:rsidR="001C05D2">
        <w:t xml:space="preserve"> </w:t>
      </w:r>
      <w:r w:rsidR="001C05D2" w:rsidRPr="0002411D">
        <w:rPr>
          <w:i/>
        </w:rPr>
        <w:t>AP2, ERF</w:t>
      </w:r>
      <w:r w:rsidR="001C05D2">
        <w:t>,</w:t>
      </w:r>
      <w:r w:rsidR="001C05D2" w:rsidRPr="0064579A">
        <w:t xml:space="preserve"> and </w:t>
      </w:r>
      <w:r w:rsidR="001C05D2" w:rsidRPr="0002411D">
        <w:rPr>
          <w:i/>
        </w:rPr>
        <w:t>RAV family</w:t>
      </w:r>
      <w:r w:rsidR="001C05D2">
        <w:rPr>
          <w:i/>
        </w:rPr>
        <w:t xml:space="preserve">. </w:t>
      </w:r>
      <w:r>
        <w:t>Our observation suggested</w:t>
      </w:r>
      <w:r w:rsidR="001C05D2">
        <w:t xml:space="preserve"> </w:t>
      </w:r>
      <w:r w:rsidR="001C05D2" w:rsidRPr="00BD6A22">
        <w:rPr>
          <w:i/>
        </w:rPr>
        <w:t>AP2/ERF</w:t>
      </w:r>
      <w:r w:rsidR="001C05D2">
        <w:t xml:space="preserve"> family</w:t>
      </w:r>
      <w:r w:rsidR="00FE64A6">
        <w:t xml:space="preserve"> gene</w:t>
      </w:r>
      <w:r>
        <w:t>s</w:t>
      </w:r>
      <w:r w:rsidR="001C05D2">
        <w:t xml:space="preserve"> in </w:t>
      </w:r>
      <w:r w:rsidR="001C05D2" w:rsidRPr="00F35ECB">
        <w:t xml:space="preserve">genomic </w:t>
      </w:r>
      <w:r w:rsidRPr="00F35ECB">
        <w:t>data;</w:t>
      </w:r>
      <w:r w:rsidR="001C05D2" w:rsidRPr="00F35ECB">
        <w:t xml:space="preserve"> in contrast some gene</w:t>
      </w:r>
      <w:r w:rsidR="001C05D2">
        <w:t>s</w:t>
      </w:r>
      <w:r w:rsidR="001C05D2" w:rsidRPr="00F35ECB">
        <w:t xml:space="preserve"> are species specific. </w:t>
      </w:r>
      <w:r w:rsidR="00F200E7">
        <w:t>In this study</w:t>
      </w:r>
      <w:r w:rsidR="001C05D2" w:rsidRPr="00F35ECB">
        <w:t xml:space="preserve">, </w:t>
      </w:r>
      <w:r w:rsidR="00A2391E">
        <w:t xml:space="preserve">a </w:t>
      </w:r>
      <w:r w:rsidR="001C05D2" w:rsidRPr="00F35ECB">
        <w:t>comprehensive com</w:t>
      </w:r>
      <w:r w:rsidR="00F200E7">
        <w:t xml:space="preserve">putational identified </w:t>
      </w:r>
      <w:r w:rsidR="001C05D2" w:rsidRPr="00F35ECB">
        <w:rPr>
          <w:i/>
        </w:rPr>
        <w:t>AP2 family</w:t>
      </w:r>
      <w:r w:rsidR="00F200E7">
        <w:rPr>
          <w:bCs/>
          <w:iCs/>
        </w:rPr>
        <w:t xml:space="preserve">, </w:t>
      </w:r>
      <w:r w:rsidR="001C05D2" w:rsidRPr="00F35ECB">
        <w:rPr>
          <w:i/>
        </w:rPr>
        <w:t>ERF family</w:t>
      </w:r>
      <w:r w:rsidR="00F200E7">
        <w:t xml:space="preserve"> and, </w:t>
      </w:r>
      <w:r w:rsidR="001C05D2" w:rsidRPr="00F35ECB">
        <w:rPr>
          <w:bCs/>
          <w:i/>
          <w:iCs/>
        </w:rPr>
        <w:t>RAV family</w:t>
      </w:r>
      <w:r w:rsidR="001C05D2">
        <w:rPr>
          <w:bCs/>
          <w:i/>
          <w:iCs/>
        </w:rPr>
        <w:t xml:space="preserve"> </w:t>
      </w:r>
      <w:r w:rsidR="001C05D2" w:rsidRPr="00F35ECB">
        <w:t xml:space="preserve">in </w:t>
      </w:r>
      <w:r w:rsidR="001C05D2" w:rsidRPr="00F35ECB">
        <w:rPr>
          <w:i/>
        </w:rPr>
        <w:t>Arabidopsis thaliana</w:t>
      </w:r>
      <w:r w:rsidR="001C05D2" w:rsidRPr="00F35ECB">
        <w:t xml:space="preserve">, </w:t>
      </w:r>
      <w:r w:rsidR="001C05D2" w:rsidRPr="00F35ECB">
        <w:rPr>
          <w:i/>
        </w:rPr>
        <w:t xml:space="preserve">Oryza sativa </w:t>
      </w:r>
      <w:r w:rsidR="001C05D2" w:rsidRPr="00F200E7">
        <w:t>and</w:t>
      </w:r>
      <w:r w:rsidR="001C05D2" w:rsidRPr="00F200E7">
        <w:rPr>
          <w:bCs/>
          <w:iCs/>
        </w:rPr>
        <w:t xml:space="preserve"> </w:t>
      </w:r>
      <w:r w:rsidR="001C05D2" w:rsidRPr="00F35ECB">
        <w:rPr>
          <w:bCs/>
          <w:i/>
          <w:iCs/>
        </w:rPr>
        <w:t>Solanum lycopersicum</w:t>
      </w:r>
      <w:r w:rsidR="00F200E7">
        <w:rPr>
          <w:bCs/>
          <w:i/>
          <w:iCs/>
        </w:rPr>
        <w:t>.</w:t>
      </w:r>
      <w:r w:rsidR="00A2391E">
        <w:rPr>
          <w:bCs/>
          <w:i/>
          <w:iCs/>
        </w:rPr>
        <w:t xml:space="preserve"> </w:t>
      </w:r>
      <w:r w:rsidR="00A2391E" w:rsidRPr="00A2391E">
        <w:rPr>
          <w:bCs/>
          <w:iCs/>
        </w:rPr>
        <w:t>In</w:t>
      </w:r>
      <w:r w:rsidR="00F200E7">
        <w:t xml:space="preserve"> </w:t>
      </w:r>
      <w:r w:rsidR="001C05D2" w:rsidRPr="00F35ECB">
        <w:rPr>
          <w:i/>
        </w:rPr>
        <w:t>Oryza sativa</w:t>
      </w:r>
      <w:r w:rsidR="001C05D2">
        <w:rPr>
          <w:i/>
        </w:rPr>
        <w:t>:</w:t>
      </w:r>
      <w:r w:rsidR="001C05D2" w:rsidRPr="00F35ECB">
        <w:rPr>
          <w:i/>
        </w:rPr>
        <w:t xml:space="preserve"> </w:t>
      </w:r>
      <w:r w:rsidR="0037356A">
        <w:t xml:space="preserve">Os02g42580, </w:t>
      </w:r>
      <w:r w:rsidR="001C05D2" w:rsidRPr="00F35ECB">
        <w:t>Os02g52880, Os03g02650, Os04g36640, Os04g48330, Os06g42910, Os12g07030</w:t>
      </w:r>
      <w:r w:rsidR="001C05D2" w:rsidRPr="00F35ECB">
        <w:rPr>
          <w:i/>
        </w:rPr>
        <w:t xml:space="preserve"> </w:t>
      </w:r>
      <w:r w:rsidR="001C05D2" w:rsidRPr="00F35ECB">
        <w:rPr>
          <w:bCs/>
        </w:rPr>
        <w:t>and</w:t>
      </w:r>
      <w:r w:rsidR="0037356A">
        <w:rPr>
          <w:bCs/>
        </w:rPr>
        <w:t>,</w:t>
      </w:r>
      <w:r w:rsidR="001C05D2" w:rsidRPr="00F35ECB">
        <w:rPr>
          <w:bCs/>
        </w:rPr>
        <w:t xml:space="preserve"> Os06g09717</w:t>
      </w:r>
      <w:r>
        <w:rPr>
          <w:bCs/>
        </w:rPr>
        <w:t xml:space="preserve"> </w:t>
      </w:r>
      <w:r>
        <w:rPr>
          <w:bCs/>
          <w:iCs/>
        </w:rPr>
        <w:t>remarked</w:t>
      </w:r>
      <w:r w:rsidR="001C05D2">
        <w:rPr>
          <w:bCs/>
        </w:rPr>
        <w:t xml:space="preserve">. </w:t>
      </w:r>
      <w:r w:rsidR="00FE64A6">
        <w:t>An</w:t>
      </w:r>
      <w:r w:rsidR="001C05D2" w:rsidRPr="0064579A">
        <w:t xml:space="preserve"> overview of </w:t>
      </w:r>
      <w:r w:rsidR="001C05D2" w:rsidRPr="002F4228">
        <w:rPr>
          <w:i/>
        </w:rPr>
        <w:t>AP2/ERF family</w:t>
      </w:r>
      <w:r w:rsidR="001C05D2" w:rsidRPr="0064579A">
        <w:t xml:space="preserve"> in</w:t>
      </w:r>
      <w:r w:rsidR="001C05D2">
        <w:t xml:space="preserve"> </w:t>
      </w:r>
      <w:r w:rsidR="001C05D2" w:rsidRPr="0064579A">
        <w:rPr>
          <w:i/>
        </w:rPr>
        <w:t xml:space="preserve">Arabidopsis thaliana, Oryza sativa </w:t>
      </w:r>
      <w:r w:rsidR="001C05D2" w:rsidRPr="00F200E7">
        <w:t>and</w:t>
      </w:r>
      <w:r w:rsidR="00F200E7" w:rsidRPr="00F200E7">
        <w:t>,</w:t>
      </w:r>
      <w:r w:rsidR="001C05D2" w:rsidRPr="0064579A">
        <w:rPr>
          <w:i/>
        </w:rPr>
        <w:t xml:space="preserve"> </w:t>
      </w:r>
      <w:r w:rsidR="001C05D2" w:rsidRPr="0064579A">
        <w:rPr>
          <w:bCs/>
          <w:i/>
          <w:iCs/>
        </w:rPr>
        <w:t>Solanum lycopersicum</w:t>
      </w:r>
      <w:r w:rsidR="001C05D2" w:rsidRPr="0064579A">
        <w:t xml:space="preserve"> presented, including </w:t>
      </w:r>
      <w:r w:rsidR="001C05D2" w:rsidRPr="002F4228">
        <w:rPr>
          <w:i/>
        </w:rPr>
        <w:t>conserved domain, motifs</w:t>
      </w:r>
      <w:r w:rsidR="001C05D2">
        <w:rPr>
          <w:i/>
        </w:rPr>
        <w:t xml:space="preserve">, </w:t>
      </w:r>
      <w:r w:rsidR="001C05D2" w:rsidRPr="002F4228">
        <w:rPr>
          <w:i/>
        </w:rPr>
        <w:t>phylogeny</w:t>
      </w:r>
      <w:r w:rsidR="001C05D2">
        <w:rPr>
          <w:i/>
        </w:rPr>
        <w:t xml:space="preserve">, chromosome location </w:t>
      </w:r>
      <w:r w:rsidR="001D6BF2" w:rsidRPr="0064579A">
        <w:t>and</w:t>
      </w:r>
      <w:r w:rsidR="00F200E7">
        <w:t xml:space="preserve"> </w:t>
      </w:r>
      <w:r w:rsidR="00F200E7" w:rsidRPr="000C3785">
        <w:rPr>
          <w:i/>
        </w:rPr>
        <w:t>gene</w:t>
      </w:r>
      <w:r w:rsidR="001D6BF2" w:rsidRPr="000C3785">
        <w:rPr>
          <w:i/>
        </w:rPr>
        <w:t xml:space="preserve"> </w:t>
      </w:r>
      <w:r w:rsidR="001D6BF2" w:rsidRPr="002F4228">
        <w:rPr>
          <w:i/>
        </w:rPr>
        <w:t>expression</w:t>
      </w:r>
      <w:r w:rsidR="001C05D2">
        <w:rPr>
          <w:i/>
        </w:rPr>
        <w:t>.</w:t>
      </w:r>
      <w:r w:rsidR="001C05D2" w:rsidRPr="004B40D6">
        <w:t xml:space="preserve"> </w:t>
      </w:r>
      <w:r w:rsidR="001C05D2" w:rsidRPr="006C637C">
        <w:t xml:space="preserve">These results </w:t>
      </w:r>
      <w:r w:rsidR="000C3785">
        <w:t>may be</w:t>
      </w:r>
      <w:r w:rsidR="001C05D2" w:rsidRPr="006C637C">
        <w:t xml:space="preserve"> useful</w:t>
      </w:r>
      <w:r w:rsidR="007A4466">
        <w:t xml:space="preserve"> for</w:t>
      </w:r>
      <w:r w:rsidR="001C05D2" w:rsidRPr="006C637C">
        <w:t xml:space="preserve"> future functional</w:t>
      </w:r>
      <w:r w:rsidR="001C05D2" w:rsidRPr="0064579A">
        <w:t xml:space="preserve"> analyses of</w:t>
      </w:r>
      <w:r w:rsidR="001C05D2">
        <w:t xml:space="preserve"> </w:t>
      </w:r>
      <w:r w:rsidR="001C05D2" w:rsidRPr="002F4228">
        <w:rPr>
          <w:i/>
        </w:rPr>
        <w:t>AP2/ERF</w:t>
      </w:r>
      <w:r w:rsidR="00FE64A6">
        <w:rPr>
          <w:i/>
        </w:rPr>
        <w:t xml:space="preserve"> super</w:t>
      </w:r>
      <w:r w:rsidR="001C05D2" w:rsidRPr="002F4228">
        <w:rPr>
          <w:i/>
        </w:rPr>
        <w:t>family</w:t>
      </w:r>
      <w:r w:rsidR="001C05D2" w:rsidRPr="0064579A">
        <w:t>.</w:t>
      </w:r>
      <w:r w:rsidR="001C05D2">
        <w:t xml:space="preserve"> </w:t>
      </w:r>
      <w:r w:rsidR="001C05D2">
        <w:rPr>
          <w:shd w:val="clear" w:color="auto" w:fill="FFFFFF"/>
        </w:rPr>
        <w:t>In this study</w:t>
      </w:r>
      <w:r w:rsidR="001C05D2" w:rsidRPr="0064579A">
        <w:rPr>
          <w:shd w:val="clear" w:color="auto" w:fill="FFFFFF"/>
        </w:rPr>
        <w:t xml:space="preserve">, </w:t>
      </w:r>
      <w:r w:rsidR="00206C04">
        <w:rPr>
          <w:shd w:val="clear" w:color="auto" w:fill="FFFFFF"/>
        </w:rPr>
        <w:t>we performed</w:t>
      </w:r>
      <w:r w:rsidR="001C05D2" w:rsidRPr="0064579A">
        <w:rPr>
          <w:shd w:val="clear" w:color="auto" w:fill="FFFFFF"/>
        </w:rPr>
        <w:t xml:space="preserve"> bioinformatics and </w:t>
      </w:r>
      <w:r w:rsidR="001C05D2" w:rsidRPr="0064579A">
        <w:t xml:space="preserve">computational </w:t>
      </w:r>
      <w:r w:rsidR="001D6BF2">
        <w:t>technique</w:t>
      </w:r>
      <w:r w:rsidR="001C05D2">
        <w:t xml:space="preserve"> </w:t>
      </w:r>
      <w:r w:rsidR="001C05D2" w:rsidRPr="0064579A">
        <w:rPr>
          <w:shd w:val="clear" w:color="auto" w:fill="FFFFFF"/>
        </w:rPr>
        <w:t>to</w:t>
      </w:r>
      <w:r w:rsidR="000C3785">
        <w:rPr>
          <w:shd w:val="clear" w:color="auto" w:fill="FFFFFF"/>
        </w:rPr>
        <w:t xml:space="preserve"> </w:t>
      </w:r>
      <w:r w:rsidR="001C05D2" w:rsidRPr="0064579A">
        <w:rPr>
          <w:shd w:val="clear" w:color="auto" w:fill="FFFFFF"/>
        </w:rPr>
        <w:t>cu</w:t>
      </w:r>
      <w:r w:rsidR="001C05D2">
        <w:rPr>
          <w:shd w:val="clear" w:color="auto" w:fill="FFFFFF"/>
        </w:rPr>
        <w:t xml:space="preserve">rrent knowledge of </w:t>
      </w:r>
      <w:r w:rsidR="001C05D2" w:rsidRPr="002F4228">
        <w:rPr>
          <w:i/>
          <w:shd w:val="clear" w:color="auto" w:fill="FFFFFF"/>
        </w:rPr>
        <w:t>AP2/ERF family</w:t>
      </w:r>
      <w:r w:rsidR="001C05D2">
        <w:rPr>
          <w:shd w:val="clear" w:color="auto" w:fill="FFFFFF"/>
        </w:rPr>
        <w:t xml:space="preserve"> in plants.</w:t>
      </w:r>
    </w:p>
    <w:p w:rsidR="00206C04" w:rsidRPr="001969BD" w:rsidRDefault="00206C04" w:rsidP="001C05D2">
      <w:pPr>
        <w:autoSpaceDE w:val="0"/>
        <w:autoSpaceDN w:val="0"/>
        <w:adjustRightInd w:val="0"/>
        <w:jc w:val="both"/>
      </w:pPr>
    </w:p>
    <w:p w:rsidR="00861508" w:rsidRDefault="00861508" w:rsidP="00D11F7D">
      <w:pPr>
        <w:jc w:val="both"/>
        <w:rPr>
          <w:sz w:val="19"/>
          <w:szCs w:val="19"/>
          <w:lang w:val="en-IN" w:eastAsia="en-IN"/>
        </w:rPr>
      </w:pPr>
    </w:p>
    <w:p w:rsidR="001969BD" w:rsidRDefault="00700620" w:rsidP="001969BD">
      <w:pPr>
        <w:jc w:val="both"/>
        <w:rPr>
          <w:b/>
          <w:sz w:val="19"/>
          <w:szCs w:val="19"/>
        </w:rPr>
      </w:pPr>
      <w:r>
        <w:rPr>
          <w:b/>
          <w:noProof/>
          <w:sz w:val="19"/>
          <w:szCs w:val="19"/>
          <w:lang w:val="en-IN" w:eastAsia="en-IN"/>
        </w:rPr>
        <w:drawing>
          <wp:inline distT="0" distB="0" distL="0" distR="0">
            <wp:extent cx="2895600" cy="2655780"/>
            <wp:effectExtent l="19050" t="0" r="0" b="0"/>
            <wp:docPr id="2" name="Picture 1" descr="C:\Users\dell\Desktop\st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stress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853" cy="2657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794" w:rsidRPr="0005164C" w:rsidRDefault="00466E41" w:rsidP="004B1918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lastRenderedPageBreak/>
        <w:t>Reference</w:t>
      </w:r>
    </w:p>
    <w:p w:rsidR="009F5FD1" w:rsidRDefault="009F5FD1" w:rsidP="009F5FD1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bookmarkStart w:id="2" w:name="2"/>
      <w:bookmarkEnd w:id="2"/>
      <w:r w:rsidRPr="009F5FD1">
        <w:rPr>
          <w:rFonts w:ascii="Times New Roman" w:hAnsi="Times New Roman"/>
          <w:sz w:val="20"/>
          <w:szCs w:val="20"/>
        </w:rPr>
        <w:t xml:space="preserve">Sakuma, Y., et al., </w:t>
      </w:r>
      <w:r w:rsidRPr="009F5FD1">
        <w:rPr>
          <w:rFonts w:ascii="Times New Roman" w:hAnsi="Times New Roman"/>
          <w:i/>
          <w:sz w:val="20"/>
          <w:szCs w:val="20"/>
        </w:rPr>
        <w:t>Functional analysis of an Arabidopsis transcription factor, DREB2A, involved in drought-responsive gene expression.</w:t>
      </w:r>
      <w:r w:rsidRPr="009F5FD1">
        <w:rPr>
          <w:rFonts w:ascii="Times New Roman" w:hAnsi="Times New Roman"/>
          <w:sz w:val="20"/>
          <w:szCs w:val="20"/>
        </w:rPr>
        <w:t xml:space="preserve"> The Plant Cell, 2006. </w:t>
      </w:r>
      <w:r w:rsidRPr="009F5FD1">
        <w:rPr>
          <w:rFonts w:ascii="Times New Roman" w:hAnsi="Times New Roman"/>
          <w:b/>
          <w:sz w:val="20"/>
          <w:szCs w:val="20"/>
        </w:rPr>
        <w:t>18</w:t>
      </w:r>
      <w:r w:rsidRPr="009F5FD1">
        <w:rPr>
          <w:rFonts w:ascii="Times New Roman" w:hAnsi="Times New Roman"/>
          <w:sz w:val="20"/>
          <w:szCs w:val="20"/>
        </w:rPr>
        <w:t>(5): p. 1292-1309.</w:t>
      </w:r>
    </w:p>
    <w:p w:rsidR="00243379" w:rsidRPr="009F5FD1" w:rsidRDefault="00243379" w:rsidP="004C6A63">
      <w:pPr>
        <w:pStyle w:val="EndNoteBibliography"/>
        <w:spacing w:after="0"/>
        <w:rPr>
          <w:rFonts w:ascii="Times New Roman" w:hAnsi="Times New Roman"/>
          <w:sz w:val="20"/>
          <w:szCs w:val="20"/>
        </w:rPr>
      </w:pPr>
    </w:p>
    <w:p w:rsidR="00243379" w:rsidRDefault="009F5FD1" w:rsidP="00243379">
      <w:pPr>
        <w:pStyle w:val="EndNoteBibliography"/>
        <w:numPr>
          <w:ilvl w:val="0"/>
          <w:numId w:val="26"/>
        </w:numPr>
        <w:rPr>
          <w:rFonts w:ascii="Times New Roman" w:hAnsi="Times New Roman"/>
          <w:sz w:val="20"/>
          <w:szCs w:val="20"/>
        </w:rPr>
      </w:pPr>
      <w:r w:rsidRPr="009F5FD1">
        <w:rPr>
          <w:rFonts w:ascii="Times New Roman" w:hAnsi="Times New Roman"/>
          <w:sz w:val="20"/>
          <w:szCs w:val="20"/>
        </w:rPr>
        <w:t xml:space="preserve">Nakano, T., et al., </w:t>
      </w:r>
      <w:r w:rsidRPr="009F5FD1">
        <w:rPr>
          <w:rFonts w:ascii="Times New Roman" w:hAnsi="Times New Roman"/>
          <w:i/>
          <w:sz w:val="20"/>
          <w:szCs w:val="20"/>
        </w:rPr>
        <w:t>Genome-wide analysis of the ERF gene family in Arabidopsis and rice.</w:t>
      </w:r>
      <w:r w:rsidRPr="009F5FD1">
        <w:rPr>
          <w:rFonts w:ascii="Times New Roman" w:hAnsi="Times New Roman"/>
          <w:sz w:val="20"/>
          <w:szCs w:val="20"/>
        </w:rPr>
        <w:t xml:space="preserve"> Plant physiology, 2006. </w:t>
      </w:r>
      <w:r w:rsidRPr="009F5FD1">
        <w:rPr>
          <w:rFonts w:ascii="Times New Roman" w:hAnsi="Times New Roman"/>
          <w:b/>
          <w:sz w:val="20"/>
          <w:szCs w:val="20"/>
        </w:rPr>
        <w:t>140</w:t>
      </w:r>
      <w:r w:rsidRPr="009F5FD1">
        <w:rPr>
          <w:rFonts w:ascii="Times New Roman" w:hAnsi="Times New Roman"/>
          <w:sz w:val="20"/>
          <w:szCs w:val="20"/>
        </w:rPr>
        <w:t>(2): p. 411-432.</w:t>
      </w:r>
    </w:p>
    <w:p w:rsidR="009F5FD1" w:rsidRPr="00243379" w:rsidRDefault="009F5FD1" w:rsidP="00243379">
      <w:pPr>
        <w:pStyle w:val="EndNoteBibliography"/>
        <w:numPr>
          <w:ilvl w:val="0"/>
          <w:numId w:val="26"/>
        </w:numPr>
        <w:rPr>
          <w:rFonts w:ascii="Times New Roman" w:hAnsi="Times New Roman"/>
          <w:sz w:val="20"/>
          <w:szCs w:val="20"/>
        </w:rPr>
      </w:pPr>
      <w:r w:rsidRPr="00243379">
        <w:rPr>
          <w:rFonts w:ascii="Times New Roman" w:hAnsi="Times New Roman"/>
          <w:sz w:val="20"/>
          <w:szCs w:val="20"/>
        </w:rPr>
        <w:t xml:space="preserve">Riechmann, J.L., et al., </w:t>
      </w:r>
      <w:r w:rsidRPr="00243379">
        <w:rPr>
          <w:rFonts w:ascii="Times New Roman" w:hAnsi="Times New Roman"/>
          <w:i/>
          <w:sz w:val="20"/>
          <w:szCs w:val="20"/>
        </w:rPr>
        <w:t>Arabidopsis transcription factors: genome-wide comparative analysis among eukaryotes.</w:t>
      </w:r>
      <w:r w:rsidRPr="00243379">
        <w:rPr>
          <w:rFonts w:ascii="Times New Roman" w:hAnsi="Times New Roman"/>
          <w:sz w:val="20"/>
          <w:szCs w:val="20"/>
        </w:rPr>
        <w:t xml:space="preserve"> Science, 2000. </w:t>
      </w:r>
      <w:r w:rsidRPr="00243379">
        <w:rPr>
          <w:rFonts w:ascii="Times New Roman" w:hAnsi="Times New Roman"/>
          <w:b/>
          <w:sz w:val="20"/>
          <w:szCs w:val="20"/>
        </w:rPr>
        <w:t>290</w:t>
      </w:r>
      <w:r w:rsidRPr="00243379">
        <w:rPr>
          <w:rFonts w:ascii="Times New Roman" w:hAnsi="Times New Roman"/>
          <w:sz w:val="20"/>
          <w:szCs w:val="20"/>
        </w:rPr>
        <w:t>(5499): p. 2105-2110.</w:t>
      </w:r>
    </w:p>
    <w:p w:rsidR="00861508" w:rsidRPr="0005164C" w:rsidRDefault="004B1918" w:rsidP="004B1918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>
        <w:rPr>
          <w:b/>
          <w:sz w:val="19"/>
          <w:szCs w:val="19"/>
          <w:lang w:val="en-IN" w:eastAsia="en-IN"/>
        </w:rPr>
        <w:t>Biography</w:t>
      </w:r>
    </w:p>
    <w:p w:rsidR="00D11F7D" w:rsidRPr="00553C4A" w:rsidRDefault="00D11F7D" w:rsidP="00861508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Shouhartha Choudhury has </w:t>
      </w:r>
      <w:r w:rsidR="00791E91">
        <w:rPr>
          <w:sz w:val="19"/>
          <w:szCs w:val="19"/>
        </w:rPr>
        <w:t>completed his</w:t>
      </w:r>
      <w:r>
        <w:rPr>
          <w:sz w:val="19"/>
          <w:szCs w:val="19"/>
        </w:rPr>
        <w:t xml:space="preserve"> B.Tech and M.Tech in Bioinformatics from India and </w:t>
      </w:r>
      <w:r w:rsidR="00791E91">
        <w:rPr>
          <w:sz w:val="19"/>
          <w:szCs w:val="19"/>
        </w:rPr>
        <w:t>now pu</w:t>
      </w:r>
      <w:r w:rsidR="00087164">
        <w:rPr>
          <w:sz w:val="19"/>
          <w:szCs w:val="19"/>
        </w:rPr>
        <w:t>rsuing integrated pre-Ph.D. research program in</w:t>
      </w:r>
      <w:r w:rsidR="00791E91">
        <w:rPr>
          <w:sz w:val="19"/>
          <w:szCs w:val="19"/>
        </w:rPr>
        <w:t xml:space="preserve"> School of Life Scien</w:t>
      </w:r>
      <w:r w:rsidR="001A2293">
        <w:rPr>
          <w:sz w:val="19"/>
          <w:szCs w:val="19"/>
        </w:rPr>
        <w:t xml:space="preserve">ces, Department of </w:t>
      </w:r>
      <w:r w:rsidR="00D82A52">
        <w:rPr>
          <w:sz w:val="19"/>
          <w:szCs w:val="19"/>
        </w:rPr>
        <w:t>Biotechnology</w:t>
      </w:r>
      <w:r w:rsidR="00791E91">
        <w:rPr>
          <w:sz w:val="19"/>
          <w:szCs w:val="19"/>
        </w:rPr>
        <w:t xml:space="preserve">, Assam University, Silchar-788011. He submitted four research reports entitled (a) </w:t>
      </w:r>
      <w:r w:rsidR="00AA6E22">
        <w:rPr>
          <w:sz w:val="19"/>
          <w:szCs w:val="19"/>
        </w:rPr>
        <w:t>Computational Genomics:</w:t>
      </w:r>
      <w:r w:rsidR="002F4829">
        <w:rPr>
          <w:sz w:val="19"/>
          <w:szCs w:val="19"/>
        </w:rPr>
        <w:t xml:space="preserve"> </w:t>
      </w:r>
      <w:r w:rsidR="002F4829" w:rsidRPr="00553C4A">
        <w:rPr>
          <w:i/>
          <w:sz w:val="19"/>
          <w:szCs w:val="19"/>
        </w:rPr>
        <w:t>AP2/ERF Family</w:t>
      </w:r>
      <w:r w:rsidR="002F4829" w:rsidRPr="00553C4A">
        <w:rPr>
          <w:sz w:val="19"/>
          <w:szCs w:val="19"/>
        </w:rPr>
        <w:t xml:space="preserve"> in p</w:t>
      </w:r>
      <w:r w:rsidR="00791E91" w:rsidRPr="00553C4A">
        <w:rPr>
          <w:sz w:val="19"/>
          <w:szCs w:val="19"/>
        </w:rPr>
        <w:t xml:space="preserve">lants, (b) Comparative Genomics: Novel: </w:t>
      </w:r>
      <w:r w:rsidR="00791E91" w:rsidRPr="00553C4A">
        <w:rPr>
          <w:i/>
          <w:sz w:val="19"/>
          <w:szCs w:val="19"/>
        </w:rPr>
        <w:t>BCL-2 Family</w:t>
      </w:r>
      <w:r w:rsidR="00791E91" w:rsidRPr="00553C4A">
        <w:rPr>
          <w:sz w:val="19"/>
          <w:szCs w:val="19"/>
        </w:rPr>
        <w:t xml:space="preserve">, (c) Genomics of </w:t>
      </w:r>
      <w:r w:rsidR="00791E91" w:rsidRPr="00553C4A">
        <w:rPr>
          <w:i/>
          <w:sz w:val="19"/>
          <w:szCs w:val="19"/>
        </w:rPr>
        <w:t>OLIG Family</w:t>
      </w:r>
      <w:r w:rsidR="00791E91" w:rsidRPr="00553C4A">
        <w:rPr>
          <w:sz w:val="19"/>
          <w:szCs w:val="19"/>
        </w:rPr>
        <w:t xml:space="preserve"> of </w:t>
      </w:r>
      <w:r w:rsidR="00791E91" w:rsidRPr="00553C4A">
        <w:rPr>
          <w:i/>
          <w:sz w:val="19"/>
          <w:szCs w:val="19"/>
        </w:rPr>
        <w:t>bHLH transcription factor</w:t>
      </w:r>
      <w:r w:rsidR="00791E91" w:rsidRPr="00553C4A">
        <w:rPr>
          <w:sz w:val="19"/>
          <w:szCs w:val="19"/>
        </w:rPr>
        <w:t xml:space="preserve"> and, (d) Genome-wide analysis of </w:t>
      </w:r>
      <w:r w:rsidR="00791E91" w:rsidRPr="00553C4A">
        <w:rPr>
          <w:i/>
          <w:sz w:val="19"/>
          <w:szCs w:val="19"/>
        </w:rPr>
        <w:t>NeuroD Family</w:t>
      </w:r>
      <w:r w:rsidR="00791E91" w:rsidRPr="00553C4A">
        <w:rPr>
          <w:sz w:val="19"/>
          <w:szCs w:val="19"/>
        </w:rPr>
        <w:t xml:space="preserve"> of </w:t>
      </w:r>
      <w:r w:rsidR="00791E91" w:rsidRPr="00553C4A">
        <w:rPr>
          <w:i/>
          <w:sz w:val="19"/>
          <w:szCs w:val="19"/>
        </w:rPr>
        <w:t>bHLH transcription factor</w:t>
      </w:r>
      <w:r w:rsidR="001A2293" w:rsidRPr="00553C4A">
        <w:rPr>
          <w:sz w:val="19"/>
          <w:szCs w:val="19"/>
        </w:rPr>
        <w:t xml:space="preserve"> </w:t>
      </w:r>
      <w:r w:rsidR="00791E91" w:rsidRPr="00553C4A">
        <w:rPr>
          <w:sz w:val="19"/>
          <w:szCs w:val="19"/>
        </w:rPr>
        <w:t>in Assam University</w:t>
      </w:r>
      <w:r w:rsidR="00F84624" w:rsidRPr="00553C4A">
        <w:rPr>
          <w:sz w:val="19"/>
          <w:szCs w:val="19"/>
        </w:rPr>
        <w:t>,</w:t>
      </w:r>
      <w:r w:rsidR="00791E91" w:rsidRPr="00553C4A">
        <w:rPr>
          <w:sz w:val="19"/>
          <w:szCs w:val="19"/>
        </w:rPr>
        <w:t xml:space="preserve"> for short communication</w:t>
      </w:r>
    </w:p>
    <w:p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F84624" w:rsidP="004B1918">
      <w:pPr>
        <w:autoSpaceDE w:val="0"/>
        <w:autoSpaceDN w:val="0"/>
        <w:adjustRightInd w:val="0"/>
        <w:jc w:val="both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>Author</w:t>
      </w:r>
      <w:r w:rsidR="00861508" w:rsidRPr="0005164C">
        <w:rPr>
          <w:b/>
          <w:sz w:val="19"/>
          <w:szCs w:val="19"/>
          <w:lang w:val="en-NZ"/>
        </w:rPr>
        <w:t xml:space="preserve"> details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F84624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4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F84624">
        <w:rPr>
          <w:sz w:val="19"/>
          <w:szCs w:val="19"/>
          <w:lang w:val="en-NZ"/>
        </w:rPr>
        <w:t xml:space="preserve"> +91-9954411181</w:t>
      </w:r>
      <w:r w:rsidRPr="0005164C">
        <w:rPr>
          <w:sz w:val="19"/>
          <w:szCs w:val="19"/>
          <w:lang w:val="en-NZ"/>
        </w:rPr>
        <w:br/>
        <w:t>Twitter account:</w:t>
      </w:r>
      <w:r w:rsidR="00F84624">
        <w:rPr>
          <w:sz w:val="19"/>
          <w:szCs w:val="19"/>
          <w:lang w:val="en-NZ"/>
        </w:rPr>
        <w:t xml:space="preserve"> Shouhartha Choudhury</w:t>
      </w:r>
      <w:r w:rsidRPr="0005164C">
        <w:rPr>
          <w:sz w:val="19"/>
          <w:szCs w:val="19"/>
          <w:lang w:val="en-NZ"/>
        </w:rPr>
        <w:br/>
        <w:t>Linked In account: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B005DD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F84624">
        <w:rPr>
          <w:sz w:val="19"/>
          <w:szCs w:val="19"/>
          <w:lang w:val="en-NZ"/>
        </w:rPr>
        <w:t xml:space="preserve"> 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 xml:space="preserve">Category: (Oral </w:t>
      </w:r>
      <w:r w:rsidR="00F84624">
        <w:rPr>
          <w:sz w:val="19"/>
          <w:szCs w:val="19"/>
          <w:lang w:val="en-NZ"/>
        </w:rPr>
        <w:t>and p</w:t>
      </w:r>
      <w:r w:rsidRPr="0005164C">
        <w:rPr>
          <w:sz w:val="19"/>
          <w:szCs w:val="19"/>
          <w:lang w:val="en-NZ"/>
        </w:rPr>
        <w:t>oster presentation)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47D21714"/>
    <w:multiLevelType w:val="hybridMultilevel"/>
    <w:tmpl w:val="260AC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165A9"/>
    <w:rsid w:val="0004390D"/>
    <w:rsid w:val="0005164C"/>
    <w:rsid w:val="00087164"/>
    <w:rsid w:val="000B4641"/>
    <w:rsid w:val="000C3785"/>
    <w:rsid w:val="000F6CDA"/>
    <w:rsid w:val="0010711E"/>
    <w:rsid w:val="00127EDD"/>
    <w:rsid w:val="00144A3E"/>
    <w:rsid w:val="001969BD"/>
    <w:rsid w:val="001A2293"/>
    <w:rsid w:val="001C05D2"/>
    <w:rsid w:val="001D6BF2"/>
    <w:rsid w:val="002043C0"/>
    <w:rsid w:val="00206C04"/>
    <w:rsid w:val="00243379"/>
    <w:rsid w:val="00272C82"/>
    <w:rsid w:val="00276735"/>
    <w:rsid w:val="002864A3"/>
    <w:rsid w:val="002B3B81"/>
    <w:rsid w:val="002D36F3"/>
    <w:rsid w:val="002F4829"/>
    <w:rsid w:val="00351E9B"/>
    <w:rsid w:val="003568E5"/>
    <w:rsid w:val="0037356A"/>
    <w:rsid w:val="003A47B5"/>
    <w:rsid w:val="003A59A6"/>
    <w:rsid w:val="003C0794"/>
    <w:rsid w:val="004059FE"/>
    <w:rsid w:val="004227FF"/>
    <w:rsid w:val="004445B3"/>
    <w:rsid w:val="00466E41"/>
    <w:rsid w:val="00486EF4"/>
    <w:rsid w:val="004B1918"/>
    <w:rsid w:val="004C6A63"/>
    <w:rsid w:val="00553C4A"/>
    <w:rsid w:val="005B520E"/>
    <w:rsid w:val="005B535B"/>
    <w:rsid w:val="006108A4"/>
    <w:rsid w:val="006361D1"/>
    <w:rsid w:val="00663E31"/>
    <w:rsid w:val="00693AFB"/>
    <w:rsid w:val="006C4648"/>
    <w:rsid w:val="006E13E2"/>
    <w:rsid w:val="006F30AC"/>
    <w:rsid w:val="00700620"/>
    <w:rsid w:val="00706084"/>
    <w:rsid w:val="0072064C"/>
    <w:rsid w:val="007442B3"/>
    <w:rsid w:val="00753F7B"/>
    <w:rsid w:val="0078398E"/>
    <w:rsid w:val="00787C5A"/>
    <w:rsid w:val="007919DE"/>
    <w:rsid w:val="00791E91"/>
    <w:rsid w:val="007A4466"/>
    <w:rsid w:val="007C0308"/>
    <w:rsid w:val="007D2FA8"/>
    <w:rsid w:val="007F44FD"/>
    <w:rsid w:val="008014D2"/>
    <w:rsid w:val="008054BC"/>
    <w:rsid w:val="00812538"/>
    <w:rsid w:val="0082061C"/>
    <w:rsid w:val="00841147"/>
    <w:rsid w:val="00857E28"/>
    <w:rsid w:val="00861508"/>
    <w:rsid w:val="00883A50"/>
    <w:rsid w:val="008A55B5"/>
    <w:rsid w:val="008A75C8"/>
    <w:rsid w:val="008C7699"/>
    <w:rsid w:val="00907876"/>
    <w:rsid w:val="0097508D"/>
    <w:rsid w:val="00985F3C"/>
    <w:rsid w:val="009D49B8"/>
    <w:rsid w:val="009F5FD1"/>
    <w:rsid w:val="00A00F74"/>
    <w:rsid w:val="00A03B5D"/>
    <w:rsid w:val="00A2391E"/>
    <w:rsid w:val="00A321B3"/>
    <w:rsid w:val="00A40BFA"/>
    <w:rsid w:val="00A510F7"/>
    <w:rsid w:val="00AA6E22"/>
    <w:rsid w:val="00AB65EF"/>
    <w:rsid w:val="00AC6519"/>
    <w:rsid w:val="00AF6DDC"/>
    <w:rsid w:val="00B005DD"/>
    <w:rsid w:val="00B30881"/>
    <w:rsid w:val="00BF51A4"/>
    <w:rsid w:val="00C05F4A"/>
    <w:rsid w:val="00C8237F"/>
    <w:rsid w:val="00CA2385"/>
    <w:rsid w:val="00CB1404"/>
    <w:rsid w:val="00CB66E6"/>
    <w:rsid w:val="00CD1080"/>
    <w:rsid w:val="00D11F7D"/>
    <w:rsid w:val="00D319E1"/>
    <w:rsid w:val="00D628BE"/>
    <w:rsid w:val="00D67E37"/>
    <w:rsid w:val="00D82A52"/>
    <w:rsid w:val="00D9156D"/>
    <w:rsid w:val="00E126E7"/>
    <w:rsid w:val="00E177DC"/>
    <w:rsid w:val="00E75C62"/>
    <w:rsid w:val="00E91219"/>
    <w:rsid w:val="00E918C4"/>
    <w:rsid w:val="00EA506F"/>
    <w:rsid w:val="00ED4A1B"/>
    <w:rsid w:val="00EE4362"/>
    <w:rsid w:val="00EF18D7"/>
    <w:rsid w:val="00EF1E8A"/>
    <w:rsid w:val="00EF3A1A"/>
    <w:rsid w:val="00F200E7"/>
    <w:rsid w:val="00F236F6"/>
    <w:rsid w:val="00F84624"/>
    <w:rsid w:val="00FE2EB1"/>
    <w:rsid w:val="00FE6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6F30AC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6F30AC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6F30AC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6F30AC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rsid w:val="006F30AC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6F30AC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rsid w:val="00ED4A1B"/>
  </w:style>
  <w:style w:type="paragraph" w:customStyle="1" w:styleId="EndNoteBibliography">
    <w:name w:val="EndNote Bibliography"/>
    <w:basedOn w:val="Normal"/>
    <w:link w:val="EndNoteBibliographyChar"/>
    <w:rsid w:val="00F84624"/>
    <w:pPr>
      <w:spacing w:after="200"/>
      <w:jc w:val="left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84624"/>
    <w:rPr>
      <w:noProof/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4B1918"/>
    <w:rPr>
      <w:i/>
      <w:iCs/>
    </w:rPr>
  </w:style>
  <w:style w:type="character" w:customStyle="1" w:styleId="cs1-lock-free">
    <w:name w:val="cs1-lock-free"/>
    <w:basedOn w:val="DefaultParagraphFont"/>
    <w:rsid w:val="004B19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2766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21</cp:revision>
  <dcterms:created xsi:type="dcterms:W3CDTF">2018-12-15T06:24:00Z</dcterms:created>
  <dcterms:modified xsi:type="dcterms:W3CDTF">2018-12-20T08:47:00Z</dcterms:modified>
</cp:coreProperties>
</file>